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C91FA2" w:rsidRPr="00C91FA2" w14:paraId="41A45075" w14:textId="77777777" w:rsidTr="00B02A5E">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14770A2C" w:rsidR="00C91FA2" w:rsidRPr="00C55CAB" w:rsidRDefault="00C91FA2" w:rsidP="00C91FA2">
            <w:pPr>
              <w:spacing w:before="120" w:after="120"/>
              <w:jc w:val="center"/>
              <w:rPr>
                <w:rFonts w:cs="Arial"/>
                <w:b/>
                <w:sz w:val="24"/>
                <w:szCs w:val="22"/>
                <w:lang w:val="es-CO"/>
              </w:rPr>
            </w:pPr>
            <w:proofErr w:type="spellStart"/>
            <w:r w:rsidRPr="00C55CAB">
              <w:rPr>
                <w:rFonts w:cs="Arial"/>
                <w:b/>
                <w:sz w:val="24"/>
                <w:szCs w:val="22"/>
                <w:lang w:val="es-CO"/>
              </w:rPr>
              <w:t>Terminos</w:t>
            </w:r>
            <w:proofErr w:type="spellEnd"/>
            <w:r w:rsidRPr="00C55CAB">
              <w:rPr>
                <w:rFonts w:cs="Arial"/>
                <w:b/>
                <w:sz w:val="24"/>
                <w:szCs w:val="22"/>
                <w:lang w:val="es-CO"/>
              </w:rPr>
              <w:t xml:space="preserve"> de Referencia</w:t>
            </w:r>
          </w:p>
        </w:tc>
      </w:tr>
      <w:tr w:rsidR="00C55CAB" w:rsidRPr="00C91FA2"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C55CAB" w:rsidRDefault="00C620F3" w:rsidP="00E02F4A">
            <w:pPr>
              <w:rPr>
                <w:rFonts w:asciiTheme="minorHAnsi" w:hAnsiTheme="minorHAnsi"/>
                <w:b/>
                <w:bCs/>
                <w:sz w:val="22"/>
                <w:szCs w:val="22"/>
                <w:lang w:val="es-ES"/>
              </w:rPr>
            </w:pPr>
            <w:r w:rsidRPr="00C55CAB">
              <w:rPr>
                <w:rFonts w:asciiTheme="minorHAnsi" w:hAnsiTheme="minorHAnsi"/>
                <w:b/>
                <w:bCs/>
                <w:sz w:val="22"/>
                <w:szCs w:val="22"/>
                <w:lang w:val="es-ES"/>
              </w:rPr>
              <w:t>I. Información de la Posición</w:t>
            </w:r>
          </w:p>
        </w:tc>
      </w:tr>
      <w:tr w:rsidR="00C55CAB" w:rsidRPr="00C91FA2"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427A6D70" w14:textId="30563658" w:rsidR="00C620F3" w:rsidRPr="00C55CAB" w:rsidRDefault="00C620F3" w:rsidP="001F3FB2">
            <w:pPr>
              <w:pStyle w:val="Heading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Título de la Consultoría:</w:t>
            </w:r>
            <w:r w:rsidRPr="00C55CAB">
              <w:rPr>
                <w:rFonts w:ascii="Arial" w:hAnsi="Arial" w:cs="Arial"/>
                <w:bCs/>
                <w:color w:val="auto"/>
                <w:sz w:val="20"/>
                <w:szCs w:val="22"/>
                <w:lang w:val="es-CO"/>
              </w:rPr>
              <w:tab/>
            </w:r>
            <w:r w:rsidR="009633B0" w:rsidRPr="00C55CAB">
              <w:rPr>
                <w:rFonts w:ascii="Arial" w:eastAsia="Times New Roman" w:hAnsi="Arial" w:cs="Arial"/>
                <w:color w:val="auto"/>
                <w:sz w:val="20"/>
                <w:szCs w:val="20"/>
                <w:lang w:val="es-ES_tradnl" w:eastAsia="es-CO"/>
              </w:rPr>
              <w:t xml:space="preserve">Asistencia técnica al </w:t>
            </w:r>
            <w:r w:rsidR="001F551A" w:rsidRPr="00C55CAB">
              <w:rPr>
                <w:rFonts w:ascii="Arial" w:eastAsia="Times New Roman" w:hAnsi="Arial" w:cs="Arial"/>
                <w:color w:val="auto"/>
                <w:sz w:val="20"/>
                <w:szCs w:val="20"/>
                <w:lang w:val="es-ES_tradnl" w:eastAsia="es-CO"/>
              </w:rPr>
              <w:t>M</w:t>
            </w:r>
            <w:r w:rsidR="009633B0" w:rsidRPr="00C55CAB">
              <w:rPr>
                <w:rFonts w:ascii="Arial" w:eastAsia="Times New Roman" w:hAnsi="Arial" w:cs="Arial"/>
                <w:color w:val="auto"/>
                <w:sz w:val="20"/>
                <w:szCs w:val="20"/>
                <w:lang w:val="es-ES_tradnl" w:eastAsia="es-CO"/>
              </w:rPr>
              <w:t xml:space="preserve">ecanismo </w:t>
            </w:r>
            <w:r w:rsidR="001F551A" w:rsidRPr="00C55CAB">
              <w:rPr>
                <w:rFonts w:ascii="Arial" w:eastAsia="Times New Roman" w:hAnsi="Arial" w:cs="Arial"/>
                <w:color w:val="auto"/>
                <w:sz w:val="20"/>
                <w:szCs w:val="20"/>
                <w:lang w:val="es-ES_tradnl" w:eastAsia="es-CO"/>
              </w:rPr>
              <w:t>A</w:t>
            </w:r>
            <w:r w:rsidR="009633B0" w:rsidRPr="00C55CAB">
              <w:rPr>
                <w:rFonts w:ascii="Arial" w:eastAsia="Times New Roman" w:hAnsi="Arial" w:cs="Arial"/>
                <w:color w:val="auto"/>
                <w:sz w:val="20"/>
                <w:szCs w:val="20"/>
                <w:lang w:val="es-ES_tradnl" w:eastAsia="es-CO"/>
              </w:rPr>
              <w:t>rticulador</w:t>
            </w:r>
            <w:r w:rsidR="001F551A" w:rsidRPr="00C55CAB">
              <w:rPr>
                <w:rFonts w:ascii="Arial" w:eastAsia="Times New Roman" w:hAnsi="Arial" w:cs="Arial"/>
                <w:color w:val="auto"/>
                <w:sz w:val="20"/>
                <w:szCs w:val="20"/>
                <w:lang w:val="es-ES_tradnl" w:eastAsia="es-CO"/>
              </w:rPr>
              <w:t xml:space="preserve"> </w:t>
            </w:r>
            <w:r w:rsidR="00C91FA2" w:rsidRPr="00C91FA2">
              <w:rPr>
                <w:rFonts w:ascii="Arial" w:eastAsia="Times New Roman" w:hAnsi="Arial" w:cs="Arial"/>
                <w:color w:val="auto"/>
                <w:sz w:val="20"/>
                <w:szCs w:val="20"/>
                <w:lang w:val="es-ES_tradnl" w:eastAsia="es-CO"/>
              </w:rPr>
              <w:t>para el Abordaje Integral de las Violencias Basadas en Sexo y Género</w:t>
            </w:r>
          </w:p>
          <w:p w14:paraId="3F7B9EE4" w14:textId="4EC70661" w:rsidR="00C620F3" w:rsidRPr="00C55CAB" w:rsidRDefault="00D235F9" w:rsidP="001F3FB2">
            <w:pPr>
              <w:pStyle w:val="Heading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Lugar</w:t>
            </w:r>
            <w:r w:rsidR="00C620F3" w:rsidRPr="00C55CAB">
              <w:rPr>
                <w:rFonts w:ascii="Arial" w:hAnsi="Arial" w:cs="Arial"/>
                <w:bCs/>
                <w:color w:val="auto"/>
                <w:sz w:val="20"/>
                <w:szCs w:val="22"/>
                <w:lang w:val="es-CO"/>
              </w:rPr>
              <w:t>:</w:t>
            </w:r>
            <w:r w:rsidR="00C620F3" w:rsidRPr="00C55CAB">
              <w:rPr>
                <w:rFonts w:ascii="Arial" w:hAnsi="Arial" w:cs="Arial"/>
                <w:bCs/>
                <w:color w:val="auto"/>
                <w:sz w:val="20"/>
                <w:szCs w:val="22"/>
                <w:lang w:val="es-CO"/>
              </w:rPr>
              <w:tab/>
            </w:r>
            <w:r w:rsidR="00B228E3" w:rsidRPr="00C55CAB">
              <w:rPr>
                <w:rFonts w:ascii="Arial" w:hAnsi="Arial" w:cs="Arial"/>
                <w:bCs/>
                <w:color w:val="auto"/>
                <w:sz w:val="20"/>
                <w:szCs w:val="22"/>
                <w:lang w:val="es-CO"/>
              </w:rPr>
              <w:t xml:space="preserve">Bogotá, D.C. </w:t>
            </w:r>
          </w:p>
          <w:p w14:paraId="74BE65D3" w14:textId="4F135AA9" w:rsidR="00C620F3" w:rsidRPr="00C55CAB" w:rsidRDefault="00C620F3" w:rsidP="001F3FB2">
            <w:pPr>
              <w:pStyle w:val="Heading3"/>
              <w:spacing w:before="120" w:after="120"/>
              <w:ind w:left="2880" w:hanging="2880"/>
              <w:jc w:val="both"/>
              <w:rPr>
                <w:rFonts w:asciiTheme="minorHAnsi" w:hAnsiTheme="minorHAnsi"/>
                <w:color w:val="auto"/>
                <w:sz w:val="22"/>
                <w:szCs w:val="22"/>
                <w:lang w:val="es-CO"/>
              </w:rPr>
            </w:pPr>
            <w:r w:rsidRPr="00C55CAB">
              <w:rPr>
                <w:rFonts w:ascii="Arial" w:hAnsi="Arial" w:cs="Arial"/>
                <w:bCs/>
                <w:color w:val="auto"/>
                <w:sz w:val="20"/>
                <w:szCs w:val="22"/>
                <w:lang w:val="es-CO"/>
              </w:rPr>
              <w:t>Duración:</w:t>
            </w:r>
            <w:r w:rsidRPr="00C55CAB">
              <w:rPr>
                <w:rFonts w:ascii="Arial" w:hAnsi="Arial" w:cs="Arial"/>
                <w:bCs/>
                <w:color w:val="auto"/>
                <w:sz w:val="20"/>
                <w:szCs w:val="22"/>
                <w:lang w:val="es-CO"/>
              </w:rPr>
              <w:tab/>
            </w:r>
            <w:r w:rsidR="002F68F7">
              <w:rPr>
                <w:rFonts w:ascii="Arial" w:hAnsi="Arial" w:cs="Arial"/>
                <w:bCs/>
                <w:color w:val="auto"/>
                <w:sz w:val="20"/>
                <w:szCs w:val="22"/>
                <w:lang w:val="es-CO"/>
              </w:rPr>
              <w:t>4</w:t>
            </w:r>
            <w:r w:rsidR="002A0305" w:rsidRPr="00C55CAB">
              <w:rPr>
                <w:rFonts w:ascii="Arial" w:hAnsi="Arial" w:cs="Arial"/>
                <w:bCs/>
                <w:color w:val="auto"/>
                <w:sz w:val="20"/>
                <w:szCs w:val="22"/>
                <w:lang w:val="es-CO"/>
              </w:rPr>
              <w:t xml:space="preserve"> </w:t>
            </w:r>
            <w:r w:rsidR="00B228E3" w:rsidRPr="00C55CAB">
              <w:rPr>
                <w:rFonts w:ascii="Arial" w:hAnsi="Arial" w:cs="Arial"/>
                <w:bCs/>
                <w:color w:val="auto"/>
                <w:sz w:val="20"/>
                <w:szCs w:val="22"/>
                <w:lang w:val="es-CO"/>
              </w:rPr>
              <w:t>meses</w:t>
            </w:r>
          </w:p>
        </w:tc>
      </w:tr>
      <w:tr w:rsidR="00C55CAB" w:rsidRPr="00C55CAB"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C55CAB" w:rsidRDefault="00AF31A0" w:rsidP="00B010AA">
            <w:pPr>
              <w:pStyle w:val="Heading1"/>
              <w:rPr>
                <w:rFonts w:cs="Arial"/>
                <w:sz w:val="20"/>
                <w:szCs w:val="20"/>
                <w:lang w:val="es-CO"/>
              </w:rPr>
            </w:pPr>
            <w:r w:rsidRPr="00C55CAB">
              <w:rPr>
                <w:rFonts w:cs="Arial"/>
                <w:sz w:val="20"/>
                <w:szCs w:val="20"/>
                <w:lang w:val="es-CO"/>
              </w:rPr>
              <w:t xml:space="preserve">I. </w:t>
            </w:r>
            <w:r w:rsidR="005003AC" w:rsidRPr="00C55CAB">
              <w:rPr>
                <w:rFonts w:cs="Arial"/>
                <w:sz w:val="20"/>
                <w:szCs w:val="20"/>
                <w:lang w:val="es-CO"/>
              </w:rPr>
              <w:t>Contexto Organizacional</w:t>
            </w:r>
          </w:p>
          <w:p w14:paraId="726817D5" w14:textId="77777777" w:rsidR="00AF31A0" w:rsidRPr="00C55CAB" w:rsidRDefault="00AF31A0" w:rsidP="00B010AA">
            <w:pPr>
              <w:pStyle w:val="Heading1"/>
              <w:rPr>
                <w:rFonts w:cs="Arial"/>
                <w:b w:val="0"/>
                <w:bCs w:val="0"/>
                <w:i/>
                <w:iCs/>
                <w:sz w:val="20"/>
                <w:szCs w:val="20"/>
                <w:lang w:val="es-CO"/>
              </w:rPr>
            </w:pPr>
          </w:p>
        </w:tc>
      </w:tr>
      <w:tr w:rsidR="00C55CAB" w:rsidRPr="00C91FA2"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Pr="00C55CAB" w:rsidRDefault="00CF369F" w:rsidP="00CF369F">
            <w:pPr>
              <w:jc w:val="both"/>
              <w:rPr>
                <w:lang w:val="es-CO"/>
              </w:rPr>
            </w:pPr>
            <w:r w:rsidRPr="00C55CAB">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55CAB" w:rsidRDefault="00CF369F" w:rsidP="00CF369F">
            <w:pPr>
              <w:jc w:val="both"/>
              <w:rPr>
                <w:lang w:val="es-CO"/>
              </w:rPr>
            </w:pPr>
          </w:p>
          <w:p w14:paraId="193173BB" w14:textId="77777777" w:rsidR="006664B1" w:rsidRPr="00C55CAB" w:rsidRDefault="00CF369F" w:rsidP="00CF369F">
            <w:pPr>
              <w:jc w:val="both"/>
              <w:rPr>
                <w:lang w:val="es-CO"/>
              </w:rPr>
            </w:pPr>
            <w:r w:rsidRPr="00C55CAB">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D02A2EE" w:rsidR="00CF369F" w:rsidRPr="00C55CAB" w:rsidRDefault="00CF369F" w:rsidP="00CF369F">
            <w:pPr>
              <w:rPr>
                <w:rFonts w:cs="Arial"/>
                <w:szCs w:val="20"/>
                <w:lang w:val="es-CO"/>
              </w:rPr>
            </w:pPr>
          </w:p>
        </w:tc>
      </w:tr>
      <w:tr w:rsidR="00C55CAB" w:rsidRPr="00C55CAB"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C55CAB" w:rsidRDefault="006664B1" w:rsidP="00301092">
            <w:pPr>
              <w:pStyle w:val="Heading1"/>
              <w:rPr>
                <w:rFonts w:cs="Arial"/>
                <w:sz w:val="20"/>
                <w:szCs w:val="20"/>
                <w:lang w:val="es-CO"/>
              </w:rPr>
            </w:pPr>
            <w:bookmarkStart w:id="0" w:name="_Hlk526778526"/>
          </w:p>
          <w:p w14:paraId="06D9EE78" w14:textId="1444C39B" w:rsidR="006664B1" w:rsidRPr="00C55CAB" w:rsidRDefault="006664B1" w:rsidP="00301092">
            <w:pPr>
              <w:pStyle w:val="Heading1"/>
              <w:rPr>
                <w:rFonts w:cs="Arial"/>
                <w:sz w:val="20"/>
                <w:szCs w:val="20"/>
                <w:lang w:val="es-CO"/>
              </w:rPr>
            </w:pPr>
            <w:r w:rsidRPr="00C55CAB">
              <w:rPr>
                <w:rFonts w:cs="Arial"/>
                <w:sz w:val="20"/>
                <w:szCs w:val="20"/>
                <w:lang w:val="es-CO"/>
              </w:rPr>
              <w:t xml:space="preserve">II. Antecedentes    </w:t>
            </w:r>
          </w:p>
          <w:p w14:paraId="719E28BD" w14:textId="77777777" w:rsidR="006664B1" w:rsidRPr="00C55CAB" w:rsidRDefault="006664B1" w:rsidP="00301092">
            <w:pPr>
              <w:pStyle w:val="Heading1"/>
              <w:rPr>
                <w:rFonts w:cs="Arial"/>
                <w:b w:val="0"/>
                <w:bCs w:val="0"/>
                <w:i/>
                <w:iCs/>
                <w:sz w:val="20"/>
                <w:szCs w:val="20"/>
                <w:lang w:val="es-CO"/>
              </w:rPr>
            </w:pPr>
          </w:p>
        </w:tc>
      </w:tr>
      <w:tr w:rsidR="00C55CAB" w:rsidRPr="00C91FA2"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BAB3288" w14:textId="77777777" w:rsidR="001F3FB2" w:rsidRPr="00C55CAB" w:rsidRDefault="001F3FB2" w:rsidP="001F3FB2">
            <w:pPr>
              <w:autoSpaceDE w:val="0"/>
              <w:autoSpaceDN w:val="0"/>
              <w:adjustRightInd w:val="0"/>
              <w:jc w:val="both"/>
              <w:rPr>
                <w:rFonts w:cs="Arial"/>
                <w:szCs w:val="20"/>
                <w:lang w:val="es-CO"/>
              </w:rPr>
            </w:pPr>
          </w:p>
          <w:p w14:paraId="331EBCEC" w14:textId="44D50846" w:rsidR="001F3FB2" w:rsidRPr="00C55CAB" w:rsidRDefault="001F3FB2" w:rsidP="001F3FB2">
            <w:pPr>
              <w:autoSpaceDE w:val="0"/>
              <w:autoSpaceDN w:val="0"/>
              <w:adjustRightInd w:val="0"/>
              <w:jc w:val="both"/>
              <w:rPr>
                <w:rFonts w:cs="Arial"/>
                <w:szCs w:val="20"/>
                <w:lang w:val="es-CO"/>
              </w:rPr>
            </w:pPr>
            <w:r w:rsidRPr="00C55C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C55CAB" w:rsidRDefault="001F3FB2" w:rsidP="001F3FB2">
            <w:pPr>
              <w:autoSpaceDE w:val="0"/>
              <w:autoSpaceDN w:val="0"/>
              <w:adjustRightInd w:val="0"/>
              <w:jc w:val="both"/>
              <w:rPr>
                <w:rFonts w:cs="Arial"/>
                <w:szCs w:val="20"/>
                <w:lang w:val="es-CO"/>
              </w:rPr>
            </w:pPr>
          </w:p>
          <w:p w14:paraId="3820D9B8" w14:textId="73568459" w:rsidR="001F3FB2" w:rsidRPr="00C55CAB" w:rsidRDefault="001F3FB2" w:rsidP="001F3FB2">
            <w:pPr>
              <w:jc w:val="both"/>
              <w:rPr>
                <w:rFonts w:cs="Arial"/>
                <w:szCs w:val="20"/>
                <w:lang w:val="es-CO"/>
              </w:rPr>
            </w:pPr>
            <w:r w:rsidRPr="00C55CAB">
              <w:rPr>
                <w:rFonts w:cs="Arial"/>
                <w:szCs w:val="20"/>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w:t>
            </w:r>
            <w:r w:rsidRPr="00C55CAB">
              <w:rPr>
                <w:rFonts w:cs="Arial"/>
                <w:szCs w:val="20"/>
                <w:lang w:val="es-CO"/>
              </w:rPr>
              <w:lastRenderedPageBreak/>
              <w:t>se ha propuesto en los Elementos del Marco de Cooperación en Colombia 2015 – 2019</w:t>
            </w:r>
            <w:r w:rsidRPr="00C91FA2">
              <w:rPr>
                <w:sz w:val="14"/>
                <w:szCs w:val="18"/>
                <w:lang w:val="es-CO"/>
              </w:rPr>
              <w:footnoteReference w:id="1"/>
            </w:r>
            <w:r w:rsidRPr="00C55CAB">
              <w:rPr>
                <w:rFonts w:cs="Arial"/>
                <w:szCs w:val="20"/>
                <w:lang w:val="es-CO"/>
              </w:rPr>
              <w:t>,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p>
          <w:p w14:paraId="59204F8E" w14:textId="4798D2ED" w:rsidR="00EF27B8" w:rsidRPr="00C55CAB" w:rsidRDefault="00EF27B8" w:rsidP="001F3FB2">
            <w:pPr>
              <w:jc w:val="both"/>
              <w:rPr>
                <w:rFonts w:cs="Arial"/>
                <w:szCs w:val="20"/>
                <w:lang w:val="es-CO"/>
              </w:rPr>
            </w:pPr>
          </w:p>
          <w:p w14:paraId="0920C34F" w14:textId="55AE19E1" w:rsidR="00EF27B8" w:rsidRPr="00C55CAB" w:rsidRDefault="00EF27B8" w:rsidP="00EF27B8">
            <w:pPr>
              <w:widowControl w:val="0"/>
              <w:autoSpaceDE w:val="0"/>
              <w:autoSpaceDN w:val="0"/>
              <w:adjustRightInd w:val="0"/>
              <w:jc w:val="both"/>
              <w:rPr>
                <w:rFonts w:cs="Arial"/>
                <w:szCs w:val="20"/>
                <w:lang w:val="es-CO"/>
              </w:rPr>
            </w:pPr>
            <w:r w:rsidRPr="00C55CAB">
              <w:rPr>
                <w:rFonts w:cs="Arial"/>
                <w:szCs w:val="20"/>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Consejería Presidencial para la Equidad de la Mujer, en aras de fortalecer sus capacidades para desarrollar, implementar, monitorear y evaluar políticas públicas para la igualdad de género, desarrollar partidas presupuestales con enfoque de género, garantizar la participación de las mujeres en la construcción de la paz y la justicia transicional y fortalecer las capacidades de las instituciones estatales para implementar una Política Nacional para la Igualdad de Género, así como una política para las mujeres del campo, y otras medidas que aseguren el empoderamiento económico de las mujeres, teniendo en cuenta las variables étnicas y demás, con énfasis en el mercado laboral y una economía de cuidado, y así contribuir a que se logren los objetivos trazados por los ODS.</w:t>
            </w:r>
          </w:p>
          <w:p w14:paraId="48F16FC9" w14:textId="77777777" w:rsidR="00EF27B8" w:rsidRPr="00C55CAB" w:rsidRDefault="00EF27B8" w:rsidP="00EF27B8">
            <w:pPr>
              <w:widowControl w:val="0"/>
              <w:autoSpaceDE w:val="0"/>
              <w:autoSpaceDN w:val="0"/>
              <w:adjustRightInd w:val="0"/>
              <w:jc w:val="both"/>
              <w:rPr>
                <w:rFonts w:cs="Arial"/>
                <w:szCs w:val="20"/>
                <w:lang w:val="es-CO"/>
              </w:rPr>
            </w:pPr>
          </w:p>
          <w:p w14:paraId="4CE0ADDB" w14:textId="715A53CC" w:rsidR="00EF27B8" w:rsidRPr="00C55CAB" w:rsidRDefault="00EF27B8" w:rsidP="00EF27B8">
            <w:pPr>
              <w:jc w:val="both"/>
              <w:rPr>
                <w:rFonts w:cs="Arial"/>
                <w:szCs w:val="20"/>
                <w:lang w:val="es-CO"/>
              </w:rPr>
            </w:pPr>
            <w:r w:rsidRPr="00C55CAB">
              <w:rPr>
                <w:rFonts w:cs="Arial"/>
                <w:szCs w:val="20"/>
                <w:lang w:val="es-CO"/>
              </w:rPr>
              <w:t>La Consejería Presidencial para la Equidad de la Mujer – CPEM, fue creada mediante el Decreto 1649 del 02 de septiembre de 2014, el cual establece entre otras funciones: Impulsar la incorporación de la perspectiva de género en la formulación, gestión y seguimiento de las políticas, planes y programas en las entidades públicas nacionales y territoriales</w:t>
            </w:r>
          </w:p>
          <w:p w14:paraId="67BDA3C2" w14:textId="6B2B6A3A" w:rsidR="001F3FB2" w:rsidRPr="00C55CAB" w:rsidRDefault="001F3FB2" w:rsidP="00301092">
            <w:pPr>
              <w:jc w:val="both"/>
              <w:rPr>
                <w:rFonts w:cs="Arial"/>
                <w:szCs w:val="20"/>
                <w:lang w:val="es-CO"/>
              </w:rPr>
            </w:pPr>
          </w:p>
          <w:p w14:paraId="70DF0A09" w14:textId="04A79064" w:rsidR="00EF27B8" w:rsidRPr="00C55CAB" w:rsidRDefault="00EF27B8" w:rsidP="00EF27B8">
            <w:pPr>
              <w:widowControl w:val="0"/>
              <w:autoSpaceDE w:val="0"/>
              <w:autoSpaceDN w:val="0"/>
              <w:adjustRightInd w:val="0"/>
              <w:jc w:val="both"/>
              <w:rPr>
                <w:rFonts w:cs="Arial"/>
                <w:szCs w:val="20"/>
                <w:lang w:val="es-CO"/>
              </w:rPr>
            </w:pPr>
            <w:r w:rsidRPr="00C55CAB">
              <w:rPr>
                <w:rFonts w:cs="Arial"/>
                <w:szCs w:val="20"/>
                <w:lang w:val="es-CO"/>
              </w:rPr>
              <w:t>El Departamento Administrativo de la Presidencia de la República/Consejería Presidencial para la Equidad de la Mujer y ONU Mujeres Colombia vienen trabajando conjuntamente para alcanzar objetivos comunes como fortalecer la capacidad técnica e institucional del DAPRE/ CPEM para cumplir con sus funciones y responsabilidades relacionadas con la Política Pública Nacional de Equidad de Género, con énfasis en los ejes de empoderamiento económico y político</w:t>
            </w:r>
            <w:r w:rsidR="00DF0061" w:rsidRPr="00C55CAB">
              <w:rPr>
                <w:rFonts w:cs="Arial"/>
                <w:szCs w:val="20"/>
                <w:lang w:val="es-CO"/>
              </w:rPr>
              <w:t>,</w:t>
            </w:r>
            <w:r w:rsidR="00DA5750" w:rsidRPr="00C55CAB">
              <w:rPr>
                <w:rFonts w:cs="Arial"/>
                <w:szCs w:val="20"/>
                <w:lang w:val="es-CO"/>
              </w:rPr>
              <w:t xml:space="preserve"> y Mujeres Libres de Violencias</w:t>
            </w:r>
            <w:r w:rsidRPr="00C55CAB">
              <w:rPr>
                <w:rFonts w:cs="Arial"/>
                <w:szCs w:val="20"/>
                <w:lang w:val="es-CO"/>
              </w:rPr>
              <w:t>.</w:t>
            </w:r>
          </w:p>
          <w:p w14:paraId="4B6BA2ED" w14:textId="2B5B04AD" w:rsidR="0058560A" w:rsidRPr="00C55CAB" w:rsidRDefault="0058560A" w:rsidP="00301092">
            <w:pPr>
              <w:jc w:val="both"/>
              <w:rPr>
                <w:rFonts w:cs="Arial"/>
                <w:szCs w:val="20"/>
                <w:lang w:val="es-CO"/>
              </w:rPr>
            </w:pPr>
          </w:p>
          <w:p w14:paraId="5DCF2B1A" w14:textId="01259F5A" w:rsidR="00DF0061" w:rsidRPr="00C55CAB" w:rsidRDefault="00DF0061" w:rsidP="00301092">
            <w:pPr>
              <w:jc w:val="both"/>
              <w:rPr>
                <w:rFonts w:cs="Arial"/>
                <w:szCs w:val="20"/>
                <w:lang w:val="es-CO"/>
              </w:rPr>
            </w:pPr>
            <w:r w:rsidRPr="00C55CAB">
              <w:rPr>
                <w:rFonts w:cs="Arial"/>
                <w:szCs w:val="20"/>
                <w:lang w:val="es-CO"/>
              </w:rPr>
              <w:t>El día 19 de diciembre de 2020, el Gobierno Nacional expidió el Decreto 1710 por medio del cual se adopta el Mecanismo Articulador para el Abordaje Integral de las Violencias por Razones de Sexo y Género, de las mujeres, niños, niñas y adolescentes, como estrategia de gestión en salud pública y se dictan disposiciones para su implementación.</w:t>
            </w:r>
          </w:p>
          <w:p w14:paraId="1B5EFD24" w14:textId="77777777" w:rsidR="00DF0061" w:rsidRPr="00C55CAB" w:rsidRDefault="00DF0061" w:rsidP="00301092">
            <w:pPr>
              <w:jc w:val="both"/>
              <w:rPr>
                <w:rFonts w:cs="Arial"/>
                <w:szCs w:val="20"/>
                <w:lang w:val="es-CO"/>
              </w:rPr>
            </w:pPr>
          </w:p>
          <w:p w14:paraId="2FDECF35" w14:textId="547DF464" w:rsidR="00D512BC" w:rsidRPr="00C55CAB" w:rsidRDefault="00FB1D75" w:rsidP="00DA5750">
            <w:pPr>
              <w:jc w:val="both"/>
              <w:rPr>
                <w:rFonts w:cs="Arial"/>
                <w:szCs w:val="20"/>
                <w:lang w:val="es-CO"/>
              </w:rPr>
            </w:pPr>
            <w:r w:rsidRPr="00C55CAB">
              <w:rPr>
                <w:rFonts w:cs="Arial"/>
                <w:szCs w:val="20"/>
                <w:lang w:val="es-CO"/>
              </w:rPr>
              <w:t>En este marco ONU Mujeres requiere cont</w:t>
            </w:r>
            <w:r w:rsidR="0037189F" w:rsidRPr="00C55CAB">
              <w:rPr>
                <w:rFonts w:cs="Arial"/>
                <w:szCs w:val="20"/>
                <w:lang w:val="es-CO"/>
              </w:rPr>
              <w:t>r</w:t>
            </w:r>
            <w:r w:rsidRPr="00C55CAB">
              <w:rPr>
                <w:rFonts w:cs="Arial"/>
                <w:szCs w:val="20"/>
                <w:lang w:val="es-CO"/>
              </w:rPr>
              <w:t>a</w:t>
            </w:r>
            <w:r w:rsidR="0037189F" w:rsidRPr="00C55CAB">
              <w:rPr>
                <w:rFonts w:cs="Arial"/>
                <w:szCs w:val="20"/>
                <w:lang w:val="es-CO"/>
              </w:rPr>
              <w:t>ta</w:t>
            </w:r>
            <w:r w:rsidRPr="00C55CAB">
              <w:rPr>
                <w:rFonts w:cs="Arial"/>
                <w:szCs w:val="20"/>
                <w:lang w:val="es-CO"/>
              </w:rPr>
              <w:t xml:space="preserve">r </w:t>
            </w:r>
            <w:r w:rsidR="0037189F" w:rsidRPr="00C55CAB">
              <w:rPr>
                <w:rFonts w:cs="Arial"/>
                <w:szCs w:val="20"/>
                <w:lang w:val="es-CO"/>
              </w:rPr>
              <w:t xml:space="preserve">los servicios de </w:t>
            </w:r>
            <w:r w:rsidRPr="00C55CAB">
              <w:rPr>
                <w:rFonts w:cs="Arial"/>
                <w:szCs w:val="20"/>
                <w:lang w:val="es-CO"/>
              </w:rPr>
              <w:t>un/a Profesional que</w:t>
            </w:r>
            <w:r w:rsidR="00DA5750" w:rsidRPr="00C55CAB">
              <w:rPr>
                <w:rFonts w:cs="Arial"/>
                <w:szCs w:val="20"/>
                <w:lang w:val="es-CO"/>
              </w:rPr>
              <w:t xml:space="preserve"> brinde asistencia técnica </w:t>
            </w:r>
            <w:r w:rsidR="006D0A44" w:rsidRPr="00C55CAB">
              <w:rPr>
                <w:rFonts w:cs="Arial"/>
                <w:szCs w:val="20"/>
                <w:lang w:val="es-CO"/>
              </w:rPr>
              <w:t xml:space="preserve">nacional y territorial </w:t>
            </w:r>
            <w:r w:rsidR="00DA5750" w:rsidRPr="00C55CAB">
              <w:rPr>
                <w:rFonts w:cs="Arial"/>
                <w:szCs w:val="20"/>
                <w:lang w:val="es-CO"/>
              </w:rPr>
              <w:t xml:space="preserve">al Mecanimo Articulador para el </w:t>
            </w:r>
            <w:r w:rsidR="009C16C1" w:rsidRPr="00C55CAB">
              <w:rPr>
                <w:rFonts w:cs="Arial"/>
                <w:szCs w:val="20"/>
                <w:lang w:val="es-CO"/>
              </w:rPr>
              <w:t>Abordaje Intregral de las Violencias por Razones de Sexo y Género</w:t>
            </w:r>
            <w:r w:rsidR="00DF0061" w:rsidRPr="00C55CAB">
              <w:rPr>
                <w:rFonts w:cs="Arial"/>
                <w:szCs w:val="20"/>
                <w:lang w:val="es-CO"/>
              </w:rPr>
              <w:t xml:space="preserve">, para su efectiva, rápida y correcta implementación. </w:t>
            </w:r>
          </w:p>
          <w:p w14:paraId="6A1E5819" w14:textId="2D79AC96" w:rsidR="00DF0061" w:rsidRPr="00C55CAB" w:rsidRDefault="00DF0061" w:rsidP="00DA5750">
            <w:pPr>
              <w:jc w:val="both"/>
              <w:rPr>
                <w:rFonts w:cs="Arial"/>
                <w:szCs w:val="20"/>
                <w:lang w:val="es-CO"/>
              </w:rPr>
            </w:pPr>
          </w:p>
        </w:tc>
      </w:tr>
      <w:bookmarkEnd w:id="0"/>
      <w:tr w:rsidR="00C55CAB" w:rsidRPr="00C55CA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C55CAB" w:rsidRDefault="00C620F3" w:rsidP="006D0A44">
            <w:pPr>
              <w:pStyle w:val="Heading1"/>
              <w:jc w:val="both"/>
              <w:rPr>
                <w:rFonts w:cs="Arial"/>
                <w:sz w:val="20"/>
                <w:szCs w:val="20"/>
                <w:lang w:val="es-CO"/>
              </w:rPr>
            </w:pPr>
          </w:p>
          <w:p w14:paraId="0E4E4343" w14:textId="28AD8838" w:rsidR="00C620F3" w:rsidRPr="00C55CAB" w:rsidRDefault="00C620F3" w:rsidP="006D0A44">
            <w:pPr>
              <w:pStyle w:val="Heading1"/>
              <w:jc w:val="both"/>
              <w:rPr>
                <w:rFonts w:cs="Arial"/>
                <w:sz w:val="20"/>
                <w:szCs w:val="20"/>
                <w:lang w:val="es-CO"/>
              </w:rPr>
            </w:pPr>
            <w:r w:rsidRPr="00C55CAB">
              <w:rPr>
                <w:rFonts w:cs="Arial"/>
                <w:sz w:val="20"/>
                <w:szCs w:val="20"/>
                <w:lang w:val="es-CO"/>
              </w:rPr>
              <w:t xml:space="preserve">III.Objetivo de la Consultoría    </w:t>
            </w:r>
          </w:p>
          <w:p w14:paraId="6B770EE5" w14:textId="77777777" w:rsidR="00C620F3" w:rsidRPr="00C55CAB" w:rsidRDefault="00C620F3" w:rsidP="006D0A44">
            <w:pPr>
              <w:pStyle w:val="Heading1"/>
              <w:jc w:val="both"/>
              <w:rPr>
                <w:rFonts w:cs="Arial"/>
                <w:b w:val="0"/>
                <w:bCs w:val="0"/>
                <w:i/>
                <w:iCs/>
                <w:sz w:val="20"/>
                <w:szCs w:val="20"/>
                <w:lang w:val="es-CO"/>
              </w:rPr>
            </w:pPr>
          </w:p>
        </w:tc>
      </w:tr>
      <w:tr w:rsidR="00C55CAB" w:rsidRPr="00C91FA2"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43305811" w14:textId="7DE62E27" w:rsidR="009C16C1" w:rsidRPr="00C55CAB" w:rsidRDefault="009C16C1" w:rsidP="006D0A44">
            <w:pPr>
              <w:jc w:val="both"/>
              <w:rPr>
                <w:rFonts w:cs="Arial"/>
                <w:szCs w:val="20"/>
                <w:lang w:val="es-CO"/>
              </w:rPr>
            </w:pPr>
            <w:r w:rsidRPr="00C55CAB">
              <w:rPr>
                <w:rFonts w:cs="Arial"/>
                <w:szCs w:val="20"/>
                <w:lang w:val="es-CO"/>
              </w:rPr>
              <w:t>Brindar a</w:t>
            </w:r>
            <w:proofErr w:type="spellStart"/>
            <w:r w:rsidR="009633B0" w:rsidRPr="00C55CAB">
              <w:rPr>
                <w:rFonts w:cs="Arial"/>
                <w:szCs w:val="20"/>
                <w:lang w:val="es-ES_tradnl" w:eastAsia="es-CO"/>
              </w:rPr>
              <w:t>sistencia</w:t>
            </w:r>
            <w:proofErr w:type="spellEnd"/>
            <w:r w:rsidR="009633B0" w:rsidRPr="00C55CAB">
              <w:rPr>
                <w:rFonts w:cs="Arial"/>
                <w:szCs w:val="20"/>
                <w:lang w:val="es-ES_tradnl" w:eastAsia="es-CO"/>
              </w:rPr>
              <w:t xml:space="preserve"> técnica </w:t>
            </w:r>
            <w:r w:rsidR="006D0A44" w:rsidRPr="00C55CAB">
              <w:rPr>
                <w:rFonts w:cs="Arial"/>
                <w:szCs w:val="20"/>
                <w:lang w:val="es-ES_tradnl" w:eastAsia="es-CO"/>
              </w:rPr>
              <w:t xml:space="preserve">a la Consejería Presidencial para la Equidad de la Mujer, para la implementación nacional y territorial del Mecanismo creado </w:t>
            </w:r>
            <w:r w:rsidR="006D0A44" w:rsidRPr="00C55CAB">
              <w:rPr>
                <w:rFonts w:cs="Arial"/>
                <w:szCs w:val="20"/>
                <w:lang w:val="es-CO"/>
              </w:rPr>
              <w:t>en</w:t>
            </w:r>
            <w:r w:rsidR="00B43875" w:rsidRPr="00C55CAB">
              <w:rPr>
                <w:rFonts w:cs="Arial"/>
                <w:szCs w:val="20"/>
                <w:lang w:val="es-CO"/>
              </w:rPr>
              <w:t xml:space="preserve"> el Decreto 1710 de 2020</w:t>
            </w:r>
            <w:r w:rsidRPr="00C55CAB">
              <w:rPr>
                <w:rFonts w:cs="Arial"/>
                <w:szCs w:val="20"/>
                <w:lang w:val="es-CO"/>
              </w:rPr>
              <w:t>, “por el cual se adopta el Mecanismo Articulador para el Abordaje Integral de las Violencias por Razones de Sexo y Género, de las mujeres, niños, niñas y adolescentes, como estrategia de gestión en salud pública”.</w:t>
            </w:r>
          </w:p>
        </w:tc>
      </w:tr>
      <w:tr w:rsidR="00C55CAB" w:rsidRPr="00C55CAB"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AF31A0" w:rsidRPr="00C55CAB" w:rsidRDefault="00AF31A0" w:rsidP="00B010AA">
            <w:pPr>
              <w:jc w:val="both"/>
              <w:rPr>
                <w:rFonts w:cs="Arial"/>
                <w:b/>
                <w:bCs/>
                <w:szCs w:val="20"/>
                <w:lang w:val="es-CO"/>
              </w:rPr>
            </w:pPr>
          </w:p>
          <w:p w14:paraId="68FA64F7" w14:textId="4DA32C36" w:rsidR="001B7C56" w:rsidRPr="00C55CAB" w:rsidRDefault="00EB7268" w:rsidP="001B7C56">
            <w:pPr>
              <w:pStyle w:val="Heading1"/>
              <w:rPr>
                <w:rFonts w:cs="Arial"/>
                <w:sz w:val="20"/>
                <w:szCs w:val="20"/>
                <w:lang w:val="es-CO"/>
              </w:rPr>
            </w:pPr>
            <w:r w:rsidRPr="00C55CAB">
              <w:rPr>
                <w:rFonts w:cs="Arial"/>
                <w:sz w:val="20"/>
                <w:szCs w:val="20"/>
                <w:lang w:val="es-CO"/>
              </w:rPr>
              <w:t>I</w:t>
            </w:r>
            <w:r w:rsidR="00AE75EB" w:rsidRPr="00C55CAB">
              <w:rPr>
                <w:rFonts w:cs="Arial"/>
                <w:sz w:val="20"/>
                <w:szCs w:val="20"/>
                <w:lang w:val="es-CO"/>
              </w:rPr>
              <w:t>V</w:t>
            </w:r>
            <w:r w:rsidR="00C620F3" w:rsidRPr="00C55CAB">
              <w:rPr>
                <w:rFonts w:cs="Arial"/>
                <w:sz w:val="20"/>
                <w:szCs w:val="20"/>
                <w:lang w:val="es-CO"/>
              </w:rPr>
              <w:t xml:space="preserve">. </w:t>
            </w:r>
            <w:r w:rsidR="00AF31A0" w:rsidRPr="00C55CAB">
              <w:rPr>
                <w:rFonts w:cs="Arial"/>
                <w:sz w:val="20"/>
                <w:szCs w:val="20"/>
                <w:lang w:val="es-CO"/>
              </w:rPr>
              <w:t xml:space="preserve"> </w:t>
            </w:r>
            <w:r w:rsidR="00C620F3" w:rsidRPr="00C55CAB">
              <w:rPr>
                <w:rFonts w:cs="Arial"/>
                <w:sz w:val="20"/>
                <w:szCs w:val="20"/>
                <w:lang w:val="es-CO"/>
              </w:rPr>
              <w:t>Actividades y Responsabilidades e</w:t>
            </w:r>
            <w:r w:rsidR="001B7C56" w:rsidRPr="00C55CAB">
              <w:rPr>
                <w:rFonts w:cs="Arial"/>
                <w:sz w:val="20"/>
                <w:szCs w:val="20"/>
                <w:lang w:val="es-CO"/>
              </w:rPr>
              <w:t>sperad</w:t>
            </w:r>
            <w:r w:rsidR="00C620F3" w:rsidRPr="00C55CAB">
              <w:rPr>
                <w:rFonts w:cs="Arial"/>
                <w:sz w:val="20"/>
                <w:szCs w:val="20"/>
                <w:lang w:val="es-CO"/>
              </w:rPr>
              <w:t>a</w:t>
            </w:r>
            <w:r w:rsidR="001B7C56" w:rsidRPr="00C55CAB">
              <w:rPr>
                <w:rFonts w:cs="Arial"/>
                <w:sz w:val="20"/>
                <w:szCs w:val="20"/>
                <w:lang w:val="es-CO"/>
              </w:rPr>
              <w:t>s</w:t>
            </w:r>
          </w:p>
          <w:p w14:paraId="580259C2" w14:textId="05C81C82" w:rsidR="00AF31A0" w:rsidRPr="00C55CAB" w:rsidRDefault="00AF31A0" w:rsidP="00B010AA">
            <w:pPr>
              <w:jc w:val="both"/>
              <w:rPr>
                <w:rFonts w:cs="Arial"/>
                <w:i/>
                <w:iCs/>
                <w:szCs w:val="20"/>
                <w:lang w:val="es-CO"/>
              </w:rPr>
            </w:pPr>
          </w:p>
        </w:tc>
      </w:tr>
      <w:tr w:rsidR="00C55CAB" w:rsidRPr="00C91FA2"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D014AF" w14:textId="575674DA" w:rsidR="00241E56" w:rsidRPr="00241E56" w:rsidRDefault="00241E56" w:rsidP="00241E56">
            <w:pPr>
              <w:pStyle w:val="ListParagraph"/>
              <w:numPr>
                <w:ilvl w:val="0"/>
                <w:numId w:val="13"/>
              </w:numPr>
              <w:tabs>
                <w:tab w:val="left" w:pos="570"/>
              </w:tabs>
              <w:jc w:val="both"/>
              <w:rPr>
                <w:rFonts w:cs="Arial"/>
                <w:bCs/>
                <w:szCs w:val="20"/>
                <w:lang w:val="es-CO"/>
              </w:rPr>
            </w:pPr>
            <w:r w:rsidRPr="00241E56">
              <w:rPr>
                <w:rFonts w:cs="Arial"/>
                <w:bCs/>
                <w:szCs w:val="20"/>
                <w:lang w:val="es-CO"/>
              </w:rPr>
              <w:t xml:space="preserve">Presentar un Plan de Trabajo concertado con </w:t>
            </w:r>
            <w:r>
              <w:rPr>
                <w:rFonts w:cs="Arial"/>
                <w:bCs/>
                <w:szCs w:val="20"/>
                <w:lang w:val="es-CO"/>
              </w:rPr>
              <w:t xml:space="preserve">la </w:t>
            </w:r>
            <w:r w:rsidRPr="00241E56">
              <w:rPr>
                <w:rFonts w:cs="Arial"/>
                <w:bCs/>
                <w:szCs w:val="20"/>
                <w:lang w:val="es-CO"/>
              </w:rPr>
              <w:t>Consejería Presidencial para la Equidad de la Mujer,</w:t>
            </w:r>
            <w:r>
              <w:rPr>
                <w:rFonts w:cs="Arial"/>
                <w:bCs/>
                <w:szCs w:val="20"/>
                <w:lang w:val="es-CO"/>
              </w:rPr>
              <w:t xml:space="preserve"> y presentado a la Instancia de coordinación y gestión del orden nacional del mecanismo articulador,</w:t>
            </w:r>
            <w:r w:rsidRPr="00241E56">
              <w:rPr>
                <w:rFonts w:cs="Arial"/>
                <w:bCs/>
                <w:szCs w:val="20"/>
                <w:lang w:val="es-CO"/>
              </w:rPr>
              <w:t xml:space="preserve"> para el desarrollo de las actividades y consecución de los productos solicitados.</w:t>
            </w:r>
          </w:p>
          <w:p w14:paraId="0DB63FE4" w14:textId="6A1EF769" w:rsidR="00241E56" w:rsidRPr="00241E56" w:rsidRDefault="00241E56" w:rsidP="00241E56">
            <w:pPr>
              <w:pStyle w:val="ListParagraph"/>
              <w:numPr>
                <w:ilvl w:val="0"/>
                <w:numId w:val="13"/>
              </w:numPr>
              <w:tabs>
                <w:tab w:val="left" w:pos="570"/>
              </w:tabs>
              <w:jc w:val="both"/>
              <w:rPr>
                <w:rFonts w:cs="Arial"/>
                <w:bCs/>
                <w:szCs w:val="20"/>
                <w:lang w:val="es-CO"/>
              </w:rPr>
            </w:pPr>
            <w:r w:rsidRPr="00241E56">
              <w:rPr>
                <w:rFonts w:cs="Arial"/>
                <w:bCs/>
                <w:szCs w:val="20"/>
                <w:lang w:val="es-CO"/>
              </w:rPr>
              <w:t xml:space="preserve">Participar de reuniones virtuales o presenciales entre ONU Mujeres, </w:t>
            </w:r>
            <w:r>
              <w:rPr>
                <w:rFonts w:cs="Arial"/>
                <w:bCs/>
                <w:szCs w:val="20"/>
                <w:lang w:val="es-CO"/>
              </w:rPr>
              <w:t>el Mecanismo Articulador Nacional (ICBF, Ministerio de Salud, Consejería Niñez y Adolescencia</w:t>
            </w:r>
            <w:r w:rsidRPr="00241E56">
              <w:rPr>
                <w:rFonts w:cs="Arial"/>
                <w:bCs/>
                <w:szCs w:val="20"/>
                <w:lang w:val="es-CO"/>
              </w:rPr>
              <w:t xml:space="preserve"> y la Consejería Presidencial para la Equidad de la Mujer – CPEM</w:t>
            </w:r>
            <w:r>
              <w:rPr>
                <w:rFonts w:cs="Arial"/>
                <w:bCs/>
                <w:szCs w:val="20"/>
                <w:lang w:val="es-CO"/>
              </w:rPr>
              <w:t>)</w:t>
            </w:r>
            <w:r w:rsidRPr="00241E56">
              <w:rPr>
                <w:rFonts w:cs="Arial"/>
                <w:bCs/>
                <w:szCs w:val="20"/>
                <w:lang w:val="es-CO"/>
              </w:rPr>
              <w:t xml:space="preserve">, para establecer los criterios técnicos </w:t>
            </w:r>
            <w:r>
              <w:rPr>
                <w:rFonts w:cs="Arial"/>
                <w:bCs/>
                <w:szCs w:val="20"/>
                <w:lang w:val="es-CO"/>
              </w:rPr>
              <w:t xml:space="preserve">o lineamientos </w:t>
            </w:r>
            <w:r w:rsidRPr="00241E56">
              <w:rPr>
                <w:rFonts w:cs="Arial"/>
                <w:bCs/>
                <w:szCs w:val="20"/>
                <w:lang w:val="es-CO"/>
              </w:rPr>
              <w:t xml:space="preserve">que desde el nivel nacional se orienten para </w:t>
            </w:r>
            <w:r>
              <w:rPr>
                <w:rFonts w:cs="Arial"/>
                <w:bCs/>
                <w:szCs w:val="20"/>
                <w:lang w:val="es-CO"/>
              </w:rPr>
              <w:t>la adecuada implementación de la Consultoría.</w:t>
            </w:r>
          </w:p>
          <w:p w14:paraId="1105E08D" w14:textId="41A702B3" w:rsidR="00241E56" w:rsidRPr="00241E56" w:rsidRDefault="00241E56" w:rsidP="00241E56">
            <w:pPr>
              <w:pStyle w:val="ListParagraph"/>
              <w:numPr>
                <w:ilvl w:val="0"/>
                <w:numId w:val="13"/>
              </w:numPr>
              <w:tabs>
                <w:tab w:val="left" w:pos="570"/>
              </w:tabs>
              <w:jc w:val="both"/>
              <w:rPr>
                <w:rFonts w:cs="Arial"/>
                <w:bCs/>
                <w:szCs w:val="20"/>
                <w:lang w:val="es-CO"/>
              </w:rPr>
            </w:pPr>
            <w:r w:rsidRPr="00241E56">
              <w:rPr>
                <w:rFonts w:cs="Arial"/>
                <w:bCs/>
                <w:szCs w:val="20"/>
                <w:lang w:val="es-CO"/>
              </w:rPr>
              <w:t>Participar de reuniones virtuales con el equipo de ONU Mujeres y/o la Consejería Presidencial para la Equidad de la Mujer</w:t>
            </w:r>
            <w:r>
              <w:rPr>
                <w:rFonts w:cs="Arial"/>
                <w:bCs/>
                <w:szCs w:val="20"/>
                <w:lang w:val="es-CO"/>
              </w:rPr>
              <w:t xml:space="preserve"> y en diálogo con las demás entidades integrantes de la instancia de coordinación del Mecanismo articulador a nivel nacional</w:t>
            </w:r>
            <w:r w:rsidRPr="00241E56">
              <w:rPr>
                <w:rFonts w:cs="Arial"/>
                <w:bCs/>
                <w:szCs w:val="20"/>
                <w:lang w:val="es-CO"/>
              </w:rPr>
              <w:t xml:space="preserve">, con el objetivo de coordinar las acciones </w:t>
            </w:r>
            <w:r>
              <w:rPr>
                <w:rFonts w:cs="Arial"/>
                <w:bCs/>
                <w:szCs w:val="20"/>
                <w:lang w:val="es-CO"/>
              </w:rPr>
              <w:t>para el adecuado avance de la consultoría.</w:t>
            </w:r>
          </w:p>
          <w:p w14:paraId="68FC32FF" w14:textId="3F1F5422" w:rsidR="00C55CAB" w:rsidRPr="001F045F" w:rsidRDefault="00C55CAB" w:rsidP="009E6515">
            <w:pPr>
              <w:pStyle w:val="ListParagraph"/>
              <w:numPr>
                <w:ilvl w:val="0"/>
                <w:numId w:val="13"/>
              </w:numPr>
              <w:tabs>
                <w:tab w:val="left" w:pos="570"/>
              </w:tabs>
              <w:jc w:val="both"/>
              <w:rPr>
                <w:rFonts w:cs="Arial"/>
                <w:bCs/>
                <w:szCs w:val="20"/>
                <w:lang w:val="es-CO"/>
              </w:rPr>
            </w:pPr>
            <w:r w:rsidRPr="001F045F">
              <w:rPr>
                <w:rFonts w:cs="Arial"/>
                <w:bCs/>
                <w:szCs w:val="20"/>
                <w:lang w:val="es-CO"/>
              </w:rPr>
              <w:t>Apoyar y asesorar a la Consejería Presidencial para la Equidad de la Mujer,</w:t>
            </w:r>
            <w:r w:rsidR="00241E56">
              <w:rPr>
                <w:rFonts w:cs="Arial"/>
                <w:bCs/>
                <w:szCs w:val="20"/>
                <w:lang w:val="es-CO"/>
              </w:rPr>
              <w:t xml:space="preserve"> y a través de ésta, a</w:t>
            </w:r>
            <w:r w:rsidRPr="001F045F">
              <w:rPr>
                <w:rFonts w:cs="Arial"/>
                <w:bCs/>
                <w:szCs w:val="20"/>
                <w:lang w:val="es-CO"/>
              </w:rPr>
              <w:t xml:space="preserve"> </w:t>
            </w:r>
            <w:r w:rsidR="00241E56">
              <w:rPr>
                <w:rFonts w:cs="Arial"/>
                <w:bCs/>
                <w:szCs w:val="20"/>
                <w:lang w:val="es-CO"/>
              </w:rPr>
              <w:t>las demás entidades integrantes de la instancia de coordinación del Mecanismo articulador a nivel nacional</w:t>
            </w:r>
            <w:r w:rsidR="00241E56" w:rsidRPr="001F045F">
              <w:rPr>
                <w:rFonts w:cs="Arial"/>
                <w:bCs/>
                <w:szCs w:val="20"/>
                <w:lang w:val="es-CO"/>
              </w:rPr>
              <w:t xml:space="preserve"> </w:t>
            </w:r>
            <w:r w:rsidRPr="001F045F">
              <w:rPr>
                <w:rFonts w:cs="Arial"/>
                <w:bCs/>
                <w:szCs w:val="20"/>
                <w:lang w:val="es-CO"/>
              </w:rPr>
              <w:t xml:space="preserve">en la </w:t>
            </w:r>
            <w:r w:rsidRPr="001F045F">
              <w:rPr>
                <w:rFonts w:cs="Arial"/>
                <w:szCs w:val="20"/>
                <w:lang w:val="es-ES_tradnl" w:eastAsia="es-CO"/>
              </w:rPr>
              <w:t xml:space="preserve">implementación nacional y territorial del Mecanismo articulador creado </w:t>
            </w:r>
            <w:r w:rsidRPr="001F045F">
              <w:rPr>
                <w:rFonts w:cs="Arial"/>
                <w:szCs w:val="20"/>
                <w:lang w:val="es-CO"/>
              </w:rPr>
              <w:t>en el Decreto 1710 de 2020.</w:t>
            </w:r>
          </w:p>
          <w:p w14:paraId="0E2D0286" w14:textId="2FEB84A7" w:rsidR="009E6515" w:rsidRPr="001F045F" w:rsidRDefault="009E6515" w:rsidP="009E6515">
            <w:pPr>
              <w:pStyle w:val="ListParagraph"/>
              <w:numPr>
                <w:ilvl w:val="0"/>
                <w:numId w:val="13"/>
              </w:numPr>
              <w:tabs>
                <w:tab w:val="left" w:pos="570"/>
              </w:tabs>
              <w:jc w:val="both"/>
              <w:rPr>
                <w:rFonts w:cs="Arial"/>
                <w:bCs/>
                <w:szCs w:val="20"/>
                <w:lang w:val="es-CO"/>
              </w:rPr>
            </w:pPr>
            <w:r w:rsidRPr="001F045F">
              <w:rPr>
                <w:rFonts w:cs="Arial"/>
                <w:bCs/>
                <w:szCs w:val="20"/>
                <w:lang w:val="es-CO"/>
              </w:rPr>
              <w:t xml:space="preserve">Asesorar a la </w:t>
            </w:r>
            <w:r w:rsidR="00C55CAB" w:rsidRPr="001F045F">
              <w:rPr>
                <w:rFonts w:cs="Arial"/>
                <w:bCs/>
                <w:szCs w:val="20"/>
                <w:lang w:val="es-CO"/>
              </w:rPr>
              <w:t xml:space="preserve">Instancia de coordinación y gestión del orden nacional del Mecanismo articulador, de la cual hace parte la </w:t>
            </w:r>
            <w:r w:rsidRPr="001F045F">
              <w:rPr>
                <w:rFonts w:cs="Arial"/>
                <w:bCs/>
                <w:szCs w:val="20"/>
                <w:lang w:val="es-CO"/>
              </w:rPr>
              <w:t>Consejería Presidencial para la Equidad de la Mujer</w:t>
            </w:r>
            <w:r w:rsidR="00C55CAB" w:rsidRPr="001F045F">
              <w:rPr>
                <w:rFonts w:cs="Arial"/>
                <w:bCs/>
                <w:szCs w:val="20"/>
                <w:lang w:val="es-CO"/>
              </w:rPr>
              <w:t xml:space="preserve">, </w:t>
            </w:r>
            <w:r w:rsidRPr="001F045F">
              <w:rPr>
                <w:rFonts w:cs="Arial"/>
                <w:bCs/>
                <w:szCs w:val="20"/>
                <w:lang w:val="es-CO"/>
              </w:rPr>
              <w:t xml:space="preserve">en la socialización y asistencia técnica para la implementación territorial del Mecanismo Articulador </w:t>
            </w:r>
            <w:r w:rsidRPr="001F045F">
              <w:rPr>
                <w:rFonts w:cs="Arial"/>
                <w:szCs w:val="20"/>
                <w:lang w:val="es-CO"/>
              </w:rPr>
              <w:t>para el Abordaje Intregral de las Violencias por Razones de Sexo y Género</w:t>
            </w:r>
            <w:r w:rsidR="00C55CAB" w:rsidRPr="001F045F">
              <w:rPr>
                <w:rFonts w:cs="Arial"/>
                <w:szCs w:val="20"/>
                <w:lang w:val="es-CO"/>
              </w:rPr>
              <w:t>.</w:t>
            </w:r>
          </w:p>
          <w:p w14:paraId="2BFE6D7D" w14:textId="7603B1BD" w:rsidR="00613795" w:rsidRPr="001F045F" w:rsidRDefault="00CF089B" w:rsidP="009E6515">
            <w:pPr>
              <w:pStyle w:val="ListParagraph"/>
              <w:numPr>
                <w:ilvl w:val="0"/>
                <w:numId w:val="13"/>
              </w:numPr>
              <w:tabs>
                <w:tab w:val="left" w:pos="570"/>
              </w:tabs>
              <w:jc w:val="both"/>
              <w:rPr>
                <w:rFonts w:cs="Arial"/>
                <w:bCs/>
                <w:szCs w:val="20"/>
                <w:lang w:val="es-CO"/>
              </w:rPr>
            </w:pPr>
            <w:r w:rsidRPr="001F045F">
              <w:rPr>
                <w:rFonts w:cs="Arial"/>
                <w:bCs/>
                <w:szCs w:val="20"/>
                <w:lang w:val="es-CO"/>
              </w:rPr>
              <w:t>A</w:t>
            </w:r>
            <w:r w:rsidR="001F045F" w:rsidRPr="001F045F">
              <w:rPr>
                <w:rFonts w:cs="Arial"/>
                <w:bCs/>
                <w:szCs w:val="20"/>
                <w:lang w:val="es-CO"/>
              </w:rPr>
              <w:t>poyar</w:t>
            </w:r>
            <w:r w:rsidRPr="001F045F">
              <w:rPr>
                <w:rFonts w:cs="Arial"/>
                <w:bCs/>
                <w:szCs w:val="20"/>
                <w:lang w:val="es-CO"/>
              </w:rPr>
              <w:t xml:space="preserve"> a la Consejería</w:t>
            </w:r>
            <w:r w:rsidR="009C16C1" w:rsidRPr="001F045F">
              <w:rPr>
                <w:rFonts w:cs="Arial"/>
                <w:bCs/>
                <w:szCs w:val="20"/>
                <w:lang w:val="es-CO"/>
              </w:rPr>
              <w:t xml:space="preserve"> Presidencial para la Equidad de la Mujer</w:t>
            </w:r>
            <w:r w:rsidR="00C55CAB" w:rsidRPr="001F045F">
              <w:rPr>
                <w:rFonts w:cs="Arial"/>
                <w:bCs/>
                <w:szCs w:val="20"/>
                <w:lang w:val="es-CO"/>
              </w:rPr>
              <w:t xml:space="preserve"> y a la instancia de coordinación del orden nacional</w:t>
            </w:r>
            <w:r w:rsidR="009C16C1" w:rsidRPr="001F045F">
              <w:rPr>
                <w:rFonts w:cs="Arial"/>
                <w:bCs/>
                <w:szCs w:val="20"/>
                <w:lang w:val="es-CO"/>
              </w:rPr>
              <w:t xml:space="preserve">, en la socialización a los 32 departamentos </w:t>
            </w:r>
            <w:r w:rsidR="001F045F">
              <w:rPr>
                <w:rFonts w:cs="Arial"/>
                <w:bCs/>
                <w:szCs w:val="20"/>
                <w:lang w:val="es-CO"/>
              </w:rPr>
              <w:t xml:space="preserve">y seis distritos del país, </w:t>
            </w:r>
            <w:r w:rsidR="009C16C1" w:rsidRPr="001F045F">
              <w:rPr>
                <w:rFonts w:cs="Arial"/>
                <w:bCs/>
                <w:szCs w:val="20"/>
                <w:lang w:val="es-CO"/>
              </w:rPr>
              <w:t>del Decreto 1710 de 2020, que adopta el Mecanismo Articulador.</w:t>
            </w:r>
          </w:p>
          <w:p w14:paraId="18811AFF" w14:textId="47CC41FC" w:rsidR="00613795" w:rsidRPr="001F045F" w:rsidRDefault="00613795" w:rsidP="009E6515">
            <w:pPr>
              <w:pStyle w:val="ListParagraph"/>
              <w:numPr>
                <w:ilvl w:val="0"/>
                <w:numId w:val="13"/>
              </w:numPr>
              <w:tabs>
                <w:tab w:val="left" w:pos="570"/>
              </w:tabs>
              <w:jc w:val="both"/>
              <w:rPr>
                <w:rFonts w:cs="Arial"/>
                <w:bCs/>
                <w:szCs w:val="20"/>
                <w:lang w:val="es-CO"/>
              </w:rPr>
            </w:pPr>
            <w:r w:rsidRPr="001F045F">
              <w:rPr>
                <w:rFonts w:cs="Arial"/>
                <w:bCs/>
                <w:szCs w:val="20"/>
                <w:lang w:val="es-CO"/>
              </w:rPr>
              <w:t xml:space="preserve">Asistir técnicamente a </w:t>
            </w:r>
            <w:r w:rsidR="001F045F" w:rsidRPr="001F045F">
              <w:rPr>
                <w:rFonts w:cs="Arial"/>
                <w:bCs/>
                <w:szCs w:val="20"/>
                <w:lang w:val="es-CO"/>
              </w:rPr>
              <w:t xml:space="preserve">los entes territoriales organizados en </w:t>
            </w:r>
            <w:r w:rsidRPr="001F045F">
              <w:rPr>
                <w:rFonts w:cs="Arial"/>
                <w:bCs/>
                <w:szCs w:val="20"/>
                <w:lang w:val="es-CO"/>
              </w:rPr>
              <w:t>seis macrorregiones</w:t>
            </w:r>
            <w:r w:rsidR="001F045F" w:rsidRPr="001F045F">
              <w:rPr>
                <w:rFonts w:cs="Arial"/>
                <w:bCs/>
                <w:szCs w:val="20"/>
                <w:lang w:val="es-CO"/>
              </w:rPr>
              <w:t>,</w:t>
            </w:r>
            <w:r w:rsidRPr="001F045F">
              <w:rPr>
                <w:rFonts w:cs="Arial"/>
                <w:bCs/>
                <w:szCs w:val="20"/>
                <w:lang w:val="es-CO"/>
              </w:rPr>
              <w:t xml:space="preserve"> para</w:t>
            </w:r>
            <w:r w:rsidRPr="001F045F">
              <w:rPr>
                <w:rFonts w:cs="Arial"/>
                <w:b/>
                <w:szCs w:val="20"/>
                <w:lang w:val="es-CO"/>
              </w:rPr>
              <w:t xml:space="preserve"> </w:t>
            </w:r>
            <w:r w:rsidRPr="001F045F">
              <w:rPr>
                <w:rFonts w:cs="Arial"/>
                <w:bCs/>
                <w:szCs w:val="20"/>
                <w:lang w:val="es-CO"/>
              </w:rPr>
              <w:t>la formulación del acto administrativo de adopción del Mecanismo Articulador regional o</w:t>
            </w:r>
            <w:r w:rsidR="009E6515" w:rsidRPr="001F045F">
              <w:rPr>
                <w:rFonts w:cs="Arial"/>
                <w:bCs/>
                <w:szCs w:val="20"/>
                <w:lang w:val="es-CO"/>
              </w:rPr>
              <w:t xml:space="preserve"> para el </w:t>
            </w:r>
            <w:r w:rsidRPr="001F045F">
              <w:rPr>
                <w:rFonts w:cs="Arial"/>
                <w:bCs/>
                <w:szCs w:val="20"/>
                <w:lang w:val="es-CO"/>
              </w:rPr>
              <w:t xml:space="preserve">tránsito de </w:t>
            </w:r>
            <w:r w:rsidR="009E6515" w:rsidRPr="001F045F">
              <w:rPr>
                <w:rFonts w:cs="Arial"/>
                <w:bCs/>
                <w:szCs w:val="20"/>
                <w:lang w:val="es-CO"/>
              </w:rPr>
              <w:t>los c</w:t>
            </w:r>
            <w:r w:rsidRPr="001F045F">
              <w:rPr>
                <w:rFonts w:cs="Arial"/>
                <w:bCs/>
                <w:szCs w:val="20"/>
                <w:lang w:val="es-CO"/>
              </w:rPr>
              <w:t xml:space="preserve">omités </w:t>
            </w:r>
            <w:r w:rsidR="009E6515" w:rsidRPr="001F045F">
              <w:rPr>
                <w:rFonts w:cs="Arial"/>
                <w:bCs/>
                <w:szCs w:val="20"/>
                <w:lang w:val="es-CO"/>
              </w:rPr>
              <w:t xml:space="preserve">ya </w:t>
            </w:r>
            <w:r w:rsidRPr="001F045F">
              <w:rPr>
                <w:rFonts w:cs="Arial"/>
                <w:bCs/>
                <w:szCs w:val="20"/>
                <w:lang w:val="es-CO"/>
              </w:rPr>
              <w:t>existentes.</w:t>
            </w:r>
          </w:p>
          <w:p w14:paraId="2BF556B8" w14:textId="6714FEFA" w:rsidR="00613795" w:rsidRPr="001F045F" w:rsidRDefault="009E6515" w:rsidP="009E6515">
            <w:pPr>
              <w:pStyle w:val="NoSpacing"/>
              <w:numPr>
                <w:ilvl w:val="0"/>
                <w:numId w:val="13"/>
              </w:numPr>
              <w:jc w:val="both"/>
              <w:rPr>
                <w:rFonts w:ascii="Arial" w:hAnsi="Arial" w:cs="Arial"/>
                <w:bCs/>
                <w:sz w:val="20"/>
                <w:szCs w:val="20"/>
              </w:rPr>
            </w:pPr>
            <w:r w:rsidRPr="001F045F">
              <w:rPr>
                <w:rFonts w:ascii="Arial" w:hAnsi="Arial" w:cs="Arial"/>
                <w:bCs/>
                <w:sz w:val="20"/>
                <w:szCs w:val="20"/>
              </w:rPr>
              <w:t xml:space="preserve">Asistir técnicamente </w:t>
            </w:r>
            <w:r w:rsidR="001F045F" w:rsidRPr="001F045F">
              <w:rPr>
                <w:rFonts w:ascii="Arial" w:hAnsi="Arial" w:cs="Arial"/>
                <w:bCs/>
                <w:sz w:val="20"/>
                <w:szCs w:val="20"/>
              </w:rPr>
              <w:t xml:space="preserve">a los entes territoriales organizados en </w:t>
            </w:r>
            <w:r w:rsidR="00613795" w:rsidRPr="001F045F">
              <w:rPr>
                <w:rFonts w:ascii="Arial" w:hAnsi="Arial" w:cs="Arial"/>
                <w:bCs/>
                <w:sz w:val="20"/>
                <w:szCs w:val="20"/>
              </w:rPr>
              <w:t>6 Macrorregiones</w:t>
            </w:r>
            <w:r w:rsidRPr="001F045F">
              <w:rPr>
                <w:rFonts w:ascii="Arial" w:hAnsi="Arial" w:cs="Arial"/>
                <w:bCs/>
                <w:sz w:val="20"/>
                <w:szCs w:val="20"/>
              </w:rPr>
              <w:t xml:space="preserve"> </w:t>
            </w:r>
            <w:r w:rsidR="00613795" w:rsidRPr="001F045F">
              <w:rPr>
                <w:rFonts w:ascii="Arial" w:hAnsi="Arial" w:cs="Arial"/>
                <w:bCs/>
                <w:sz w:val="20"/>
                <w:szCs w:val="20"/>
              </w:rPr>
              <w:t xml:space="preserve">para la elaboración de planes de acción regionales del </w:t>
            </w:r>
            <w:r w:rsidR="0090027A" w:rsidRPr="001F045F">
              <w:rPr>
                <w:rFonts w:ascii="Arial" w:hAnsi="Arial" w:cs="Arial"/>
                <w:bCs/>
                <w:sz w:val="20"/>
                <w:szCs w:val="20"/>
              </w:rPr>
              <w:t>M</w:t>
            </w:r>
            <w:r w:rsidR="00613795" w:rsidRPr="001F045F">
              <w:rPr>
                <w:rFonts w:ascii="Arial" w:hAnsi="Arial" w:cs="Arial"/>
                <w:bCs/>
                <w:sz w:val="20"/>
                <w:szCs w:val="20"/>
              </w:rPr>
              <w:t xml:space="preserve">ecanismo </w:t>
            </w:r>
            <w:r w:rsidR="0090027A" w:rsidRPr="001F045F">
              <w:rPr>
                <w:rFonts w:ascii="Arial" w:hAnsi="Arial" w:cs="Arial"/>
                <w:bCs/>
                <w:sz w:val="20"/>
                <w:szCs w:val="20"/>
              </w:rPr>
              <w:t>A</w:t>
            </w:r>
            <w:r w:rsidR="00613795" w:rsidRPr="001F045F">
              <w:rPr>
                <w:rFonts w:ascii="Arial" w:hAnsi="Arial" w:cs="Arial"/>
                <w:bCs/>
                <w:sz w:val="20"/>
                <w:szCs w:val="20"/>
              </w:rPr>
              <w:t>rticulador.</w:t>
            </w:r>
          </w:p>
          <w:p w14:paraId="26464555" w14:textId="6950D4E5" w:rsidR="009E6515" w:rsidRPr="001F045F" w:rsidRDefault="009E6515" w:rsidP="009E6515">
            <w:pPr>
              <w:pStyle w:val="NoSpacing"/>
              <w:numPr>
                <w:ilvl w:val="0"/>
                <w:numId w:val="13"/>
              </w:numPr>
              <w:jc w:val="both"/>
              <w:rPr>
                <w:rFonts w:ascii="Arial" w:hAnsi="Arial" w:cs="Arial"/>
                <w:bCs/>
                <w:sz w:val="20"/>
                <w:szCs w:val="20"/>
              </w:rPr>
            </w:pPr>
            <w:r w:rsidRPr="001F045F">
              <w:rPr>
                <w:rFonts w:ascii="Arial" w:hAnsi="Arial" w:cs="Arial"/>
                <w:bCs/>
                <w:sz w:val="20"/>
                <w:szCs w:val="20"/>
              </w:rPr>
              <w:t xml:space="preserve">Asistir técnicamente </w:t>
            </w:r>
            <w:r w:rsidR="001F045F" w:rsidRPr="001F045F">
              <w:rPr>
                <w:rFonts w:ascii="Arial" w:hAnsi="Arial" w:cs="Arial"/>
                <w:bCs/>
                <w:sz w:val="20"/>
                <w:szCs w:val="20"/>
              </w:rPr>
              <w:t xml:space="preserve">a los entes territoriales organizados en </w:t>
            </w:r>
            <w:r w:rsidR="00613795" w:rsidRPr="001F045F">
              <w:rPr>
                <w:rFonts w:ascii="Arial" w:hAnsi="Arial" w:cs="Arial"/>
                <w:bCs/>
                <w:sz w:val="20"/>
                <w:szCs w:val="20"/>
              </w:rPr>
              <w:t xml:space="preserve">6 Macrorregiones </w:t>
            </w:r>
            <w:r w:rsidR="001F045F">
              <w:rPr>
                <w:rFonts w:ascii="Arial" w:hAnsi="Arial" w:cs="Arial"/>
                <w:bCs/>
                <w:sz w:val="20"/>
                <w:szCs w:val="20"/>
              </w:rPr>
              <w:t xml:space="preserve">en </w:t>
            </w:r>
            <w:r w:rsidR="00613795" w:rsidRPr="001F045F">
              <w:rPr>
                <w:rFonts w:ascii="Arial" w:hAnsi="Arial" w:cs="Arial"/>
                <w:bCs/>
                <w:sz w:val="20"/>
                <w:szCs w:val="20"/>
              </w:rPr>
              <w:t xml:space="preserve">la construcción de rutas intersectoriales </w:t>
            </w:r>
            <w:r w:rsidR="001F045F">
              <w:rPr>
                <w:rFonts w:ascii="Arial" w:hAnsi="Arial" w:cs="Arial"/>
                <w:bCs/>
                <w:sz w:val="20"/>
                <w:szCs w:val="20"/>
              </w:rPr>
              <w:t xml:space="preserve">de </w:t>
            </w:r>
            <w:r w:rsidR="00613795" w:rsidRPr="001F045F">
              <w:rPr>
                <w:rFonts w:ascii="Arial" w:hAnsi="Arial" w:cs="Arial"/>
                <w:bCs/>
                <w:sz w:val="20"/>
                <w:szCs w:val="20"/>
              </w:rPr>
              <w:t>violencia basada en género.</w:t>
            </w:r>
          </w:p>
          <w:p w14:paraId="7B99085F" w14:textId="2E1B9289" w:rsidR="00160B71" w:rsidRPr="00802464" w:rsidRDefault="0090027A" w:rsidP="00802464">
            <w:pPr>
              <w:pStyle w:val="NoSpacing"/>
              <w:numPr>
                <w:ilvl w:val="0"/>
                <w:numId w:val="13"/>
              </w:numPr>
              <w:jc w:val="both"/>
              <w:rPr>
                <w:rFonts w:ascii="Arial" w:hAnsi="Arial" w:cs="Arial"/>
                <w:bCs/>
                <w:sz w:val="20"/>
                <w:szCs w:val="20"/>
              </w:rPr>
            </w:pPr>
            <w:r w:rsidRPr="001F045F">
              <w:rPr>
                <w:rFonts w:ascii="Arial" w:hAnsi="Arial" w:cs="Arial"/>
                <w:bCs/>
                <w:sz w:val="20"/>
                <w:szCs w:val="20"/>
              </w:rPr>
              <w:t>Articular y participar en reuniones con las entidades integrantes del Mecanismo Articulador, en particular con la Instancia de coordinación y gestión del orden nacional.</w:t>
            </w:r>
          </w:p>
        </w:tc>
      </w:tr>
    </w:tbl>
    <w:p w14:paraId="318C6AB0" w14:textId="553673B4" w:rsidR="00AE75EB" w:rsidRPr="001F045F"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C55CAB" w:rsidRPr="00C55CAB" w14:paraId="5E586B11" w14:textId="77777777" w:rsidTr="006F6AF0">
        <w:trPr>
          <w:gridAfter w:val="1"/>
          <w:wAfter w:w="120" w:type="dxa"/>
          <w:trHeight w:val="412"/>
        </w:trPr>
        <w:tc>
          <w:tcPr>
            <w:tcW w:w="9351" w:type="dxa"/>
            <w:gridSpan w:val="2"/>
            <w:shd w:val="clear" w:color="auto" w:fill="E0E0E0"/>
          </w:tcPr>
          <w:p w14:paraId="4EE26563" w14:textId="13DD0F6C" w:rsidR="00AE75EB" w:rsidRPr="00C55CAB" w:rsidRDefault="00AE75EB" w:rsidP="00E02F4A">
            <w:pPr>
              <w:pStyle w:val="Heading1"/>
              <w:rPr>
                <w:rFonts w:cs="Arial"/>
                <w:i/>
                <w:iCs/>
                <w:szCs w:val="20"/>
                <w:lang w:val="es-CO"/>
              </w:rPr>
            </w:pPr>
            <w:r w:rsidRPr="00C55CAB">
              <w:rPr>
                <w:rFonts w:cs="Arial"/>
                <w:sz w:val="20"/>
                <w:szCs w:val="20"/>
                <w:lang w:val="es-CO"/>
              </w:rPr>
              <w:t>V.  Productos Esperados</w:t>
            </w:r>
          </w:p>
        </w:tc>
      </w:tr>
      <w:tr w:rsidR="00C55CAB" w:rsidRPr="00C91FA2" w14:paraId="75EC397E" w14:textId="77777777" w:rsidTr="006F6AF0">
        <w:trPr>
          <w:gridAfter w:val="1"/>
          <w:wAfter w:w="120" w:type="dxa"/>
          <w:trHeight w:val="779"/>
        </w:trPr>
        <w:tc>
          <w:tcPr>
            <w:tcW w:w="9351" w:type="dxa"/>
            <w:gridSpan w:val="2"/>
          </w:tcPr>
          <w:p w14:paraId="0744E5B5" w14:textId="77777777" w:rsidR="001B3536" w:rsidRPr="00C55CAB" w:rsidRDefault="001B3536" w:rsidP="001B3536">
            <w:pPr>
              <w:spacing w:line="224" w:lineRule="atLeast"/>
              <w:jc w:val="both"/>
              <w:rPr>
                <w:rFonts w:cs="Arial"/>
                <w:szCs w:val="20"/>
                <w:lang w:val="es-CO" w:eastAsia="es-CO"/>
              </w:rPr>
            </w:pPr>
            <w:r w:rsidRPr="00C55CAB">
              <w:rPr>
                <w:rFonts w:cs="Arial"/>
                <w:szCs w:val="20"/>
                <w:lang w:val="es-ES_tradnl" w:eastAsia="es-CO"/>
              </w:rPr>
              <w:t>En el marco de las actividades propuestas, el(la) consultor(a) será responsable de presentar los productos que se señalan a continuación:</w:t>
            </w:r>
          </w:p>
          <w:p w14:paraId="5570CBE7" w14:textId="634B4C56" w:rsidR="001B3536" w:rsidRPr="00C55CAB" w:rsidRDefault="001B3536" w:rsidP="006F6AF0">
            <w:pPr>
              <w:rPr>
                <w:rFonts w:cs="Arial"/>
                <w:szCs w:val="20"/>
                <w:lang w:val="es-ES_tradnl"/>
              </w:rPr>
            </w:pPr>
          </w:p>
          <w:p w14:paraId="7CCE0D8B" w14:textId="587BD45C" w:rsidR="001B3536" w:rsidRPr="00C55CAB" w:rsidRDefault="007D5283" w:rsidP="00301092">
            <w:pPr>
              <w:jc w:val="both"/>
              <w:rPr>
                <w:rFonts w:cs="Arial"/>
                <w:szCs w:val="20"/>
                <w:lang w:val="es-ES_tradnl"/>
              </w:rPr>
            </w:pPr>
            <w:r w:rsidRPr="00C55CAB">
              <w:rPr>
                <w:rFonts w:cs="Arial"/>
                <w:b/>
                <w:bCs/>
                <w:szCs w:val="20"/>
                <w:lang w:val="es-ES_tradnl"/>
              </w:rPr>
              <w:t xml:space="preserve">Producto </w:t>
            </w:r>
            <w:r w:rsidR="005F47A2" w:rsidRPr="00C55CAB">
              <w:rPr>
                <w:rFonts w:cs="Arial"/>
                <w:b/>
                <w:bCs/>
                <w:szCs w:val="20"/>
                <w:lang w:val="es-ES_tradnl"/>
              </w:rPr>
              <w:t>1</w:t>
            </w:r>
            <w:r w:rsidRPr="00C55CAB">
              <w:rPr>
                <w:rFonts w:cs="Arial"/>
                <w:szCs w:val="20"/>
                <w:lang w:val="es-ES_tradnl"/>
              </w:rPr>
              <w:t xml:space="preserve"> </w:t>
            </w:r>
          </w:p>
          <w:p w14:paraId="49D27A3A" w14:textId="410ACA7F" w:rsidR="001B3536" w:rsidRPr="00C55CAB" w:rsidRDefault="001B3536" w:rsidP="001B3536">
            <w:pPr>
              <w:pStyle w:val="ListParagraph"/>
              <w:numPr>
                <w:ilvl w:val="0"/>
                <w:numId w:val="15"/>
              </w:numPr>
              <w:jc w:val="both"/>
              <w:rPr>
                <w:rFonts w:cs="Arial"/>
                <w:szCs w:val="20"/>
                <w:lang w:val="es-ES_tradnl"/>
              </w:rPr>
            </w:pPr>
            <w:r w:rsidRPr="00C55CAB">
              <w:rPr>
                <w:rFonts w:cs="Arial"/>
                <w:szCs w:val="20"/>
                <w:lang w:val="es-ES_tradnl"/>
              </w:rPr>
              <w:t xml:space="preserve">Informe de </w:t>
            </w:r>
            <w:r w:rsidR="001F045F">
              <w:rPr>
                <w:rFonts w:cs="Arial"/>
                <w:szCs w:val="20"/>
                <w:lang w:val="es-ES_tradnl"/>
              </w:rPr>
              <w:t xml:space="preserve">los resultados </w:t>
            </w:r>
            <w:r w:rsidRPr="00C55CAB">
              <w:rPr>
                <w:rFonts w:cs="Arial"/>
                <w:szCs w:val="20"/>
                <w:lang w:val="es-ES_tradnl"/>
              </w:rPr>
              <w:t>de</w:t>
            </w:r>
            <w:r w:rsidR="001F045F">
              <w:rPr>
                <w:rFonts w:cs="Arial"/>
                <w:szCs w:val="20"/>
                <w:lang w:val="es-ES_tradnl"/>
              </w:rPr>
              <w:t xml:space="preserve"> la</w:t>
            </w:r>
            <w:r w:rsidRPr="00C55CAB">
              <w:rPr>
                <w:rFonts w:cs="Arial"/>
                <w:szCs w:val="20"/>
                <w:lang w:val="es-ES_tradnl"/>
              </w:rPr>
              <w:t xml:space="preserve"> socialización </w:t>
            </w:r>
            <w:r w:rsidR="00DF6CD4" w:rsidRPr="00C55CAB">
              <w:rPr>
                <w:rFonts w:cs="Arial"/>
                <w:szCs w:val="20"/>
                <w:lang w:val="es-ES_tradnl"/>
              </w:rPr>
              <w:t>del Decreto 1710 de 2020 a</w:t>
            </w:r>
            <w:r w:rsidR="001F045F">
              <w:rPr>
                <w:rFonts w:cs="Arial"/>
                <w:szCs w:val="20"/>
                <w:lang w:val="es-ES_tradnl"/>
              </w:rPr>
              <w:t xml:space="preserve"> al menos</w:t>
            </w:r>
            <w:r w:rsidR="00DF6CD4" w:rsidRPr="00C55CAB">
              <w:rPr>
                <w:rFonts w:cs="Arial"/>
                <w:szCs w:val="20"/>
                <w:lang w:val="es-ES_tradnl"/>
              </w:rPr>
              <w:t xml:space="preserve"> 32 departamentos y 6 distritos</w:t>
            </w:r>
            <w:r w:rsidR="001F045F">
              <w:rPr>
                <w:rFonts w:cs="Arial"/>
                <w:szCs w:val="20"/>
                <w:lang w:val="es-ES_tradnl"/>
              </w:rPr>
              <w:t xml:space="preserve"> del país,</w:t>
            </w:r>
            <w:r w:rsidR="004B6ECF">
              <w:rPr>
                <w:rFonts w:cs="Arial"/>
                <w:szCs w:val="20"/>
                <w:lang w:val="es-ES_tradnl"/>
              </w:rPr>
              <w:t xml:space="preserve"> organizados en 6 </w:t>
            </w:r>
            <w:proofErr w:type="spellStart"/>
            <w:r w:rsidR="004B6ECF">
              <w:rPr>
                <w:rFonts w:cs="Arial"/>
                <w:szCs w:val="20"/>
                <w:lang w:val="es-ES_tradnl"/>
              </w:rPr>
              <w:t>macroregiones</w:t>
            </w:r>
            <w:proofErr w:type="spellEnd"/>
            <w:r w:rsidR="004B6ECF">
              <w:rPr>
                <w:rFonts w:cs="Arial"/>
                <w:szCs w:val="20"/>
                <w:lang w:val="es-ES_tradnl"/>
              </w:rPr>
              <w:t>,</w:t>
            </w:r>
            <w:r w:rsidR="001F045F">
              <w:rPr>
                <w:rFonts w:cs="Arial"/>
                <w:szCs w:val="20"/>
                <w:lang w:val="es-ES_tradnl"/>
              </w:rPr>
              <w:t xml:space="preserve"> junto con la</w:t>
            </w:r>
            <w:r w:rsidR="00DF6CD4" w:rsidRPr="00C55CAB">
              <w:rPr>
                <w:rFonts w:cs="Arial"/>
                <w:szCs w:val="20"/>
                <w:lang w:val="es-ES_tradnl"/>
              </w:rPr>
              <w:t xml:space="preserve"> </w:t>
            </w:r>
            <w:r w:rsidR="001F045F">
              <w:rPr>
                <w:rFonts w:cs="Arial"/>
                <w:szCs w:val="20"/>
                <w:lang w:val="es-ES_tradnl"/>
              </w:rPr>
              <w:t>s</w:t>
            </w:r>
            <w:r w:rsidR="00DF6CD4" w:rsidRPr="00C55CAB">
              <w:rPr>
                <w:rFonts w:cs="Arial"/>
                <w:szCs w:val="20"/>
                <w:lang w:val="es-ES_tradnl" w:eastAsia="es-CO"/>
              </w:rPr>
              <w:t>istematización de las actividades realizadas, los obstáculos identificados y las estrategias implementadas.</w:t>
            </w:r>
          </w:p>
          <w:p w14:paraId="015D92A1" w14:textId="77777777" w:rsidR="00DF6CD4" w:rsidRPr="00C55CAB" w:rsidRDefault="00DF6CD4" w:rsidP="00DF6CD4">
            <w:pPr>
              <w:jc w:val="both"/>
              <w:rPr>
                <w:rFonts w:cs="Arial"/>
                <w:szCs w:val="20"/>
                <w:lang w:val="es-ES_tradnl"/>
              </w:rPr>
            </w:pPr>
          </w:p>
          <w:p w14:paraId="03B05562" w14:textId="291D79B6" w:rsidR="001B3536" w:rsidRPr="00C55CAB" w:rsidRDefault="002F68F7" w:rsidP="00DF6CD4">
            <w:pPr>
              <w:jc w:val="both"/>
              <w:rPr>
                <w:rFonts w:cs="Arial"/>
                <w:szCs w:val="20"/>
                <w:lang w:val="es-ES_tradnl"/>
              </w:rPr>
            </w:pPr>
            <w:r>
              <w:rPr>
                <w:rFonts w:cs="Arial"/>
                <w:szCs w:val="20"/>
                <w:lang w:val="es-ES_tradnl"/>
              </w:rPr>
              <w:t>30</w:t>
            </w:r>
            <w:r w:rsidR="00DF6CD4" w:rsidRPr="00C55CAB">
              <w:rPr>
                <w:rFonts w:cs="Arial"/>
                <w:szCs w:val="20"/>
                <w:lang w:val="es-ES_tradnl"/>
              </w:rPr>
              <w:t>% (1) Un mes después de firmado el contrato.</w:t>
            </w:r>
          </w:p>
          <w:p w14:paraId="346C1402" w14:textId="314866AC" w:rsidR="000264FF" w:rsidRPr="00C55CAB" w:rsidRDefault="000264FF" w:rsidP="006F6AF0">
            <w:pPr>
              <w:rPr>
                <w:rFonts w:cs="Arial"/>
                <w:szCs w:val="20"/>
                <w:lang w:val="es-ES_tradnl"/>
              </w:rPr>
            </w:pPr>
          </w:p>
          <w:p w14:paraId="66E5D737" w14:textId="5D8528D1" w:rsidR="00DF6CD4" w:rsidRPr="00C55CAB" w:rsidRDefault="00C92626" w:rsidP="00301092">
            <w:pPr>
              <w:pStyle w:val="NoSpacing"/>
              <w:jc w:val="both"/>
              <w:rPr>
                <w:rFonts w:ascii="Arial" w:hAnsi="Arial" w:cs="Arial"/>
                <w:sz w:val="20"/>
                <w:szCs w:val="20"/>
              </w:rPr>
            </w:pPr>
            <w:r w:rsidRPr="00C55CAB">
              <w:rPr>
                <w:rFonts w:ascii="Arial" w:hAnsi="Arial" w:cs="Arial"/>
                <w:b/>
                <w:bCs/>
                <w:sz w:val="20"/>
                <w:szCs w:val="20"/>
                <w:lang w:val="es-ES_tradnl"/>
              </w:rPr>
              <w:t xml:space="preserve">Producto </w:t>
            </w:r>
            <w:r w:rsidR="00360CBD" w:rsidRPr="00C55CAB">
              <w:rPr>
                <w:rFonts w:ascii="Arial" w:hAnsi="Arial" w:cs="Arial"/>
                <w:b/>
                <w:bCs/>
                <w:sz w:val="20"/>
                <w:szCs w:val="20"/>
                <w:lang w:val="es-ES_tradnl"/>
              </w:rPr>
              <w:t xml:space="preserve"> 2</w:t>
            </w:r>
            <w:r w:rsidRPr="00C55CAB">
              <w:rPr>
                <w:rFonts w:ascii="Arial" w:hAnsi="Arial" w:cs="Arial"/>
                <w:sz w:val="20"/>
                <w:szCs w:val="20"/>
                <w:lang w:val="es-ES_tradnl"/>
              </w:rPr>
              <w:t xml:space="preserve"> </w:t>
            </w:r>
          </w:p>
          <w:p w14:paraId="27911174" w14:textId="62493D2A" w:rsidR="009E6515" w:rsidRPr="00C55CAB" w:rsidRDefault="00301092" w:rsidP="0090027A">
            <w:pPr>
              <w:pStyle w:val="ListParagraph"/>
              <w:numPr>
                <w:ilvl w:val="0"/>
                <w:numId w:val="15"/>
              </w:numPr>
              <w:jc w:val="both"/>
              <w:rPr>
                <w:rFonts w:cs="Arial"/>
                <w:szCs w:val="20"/>
                <w:lang w:val="es-ES_tradnl"/>
              </w:rPr>
            </w:pPr>
            <w:r w:rsidRPr="00C55CAB">
              <w:rPr>
                <w:rFonts w:cs="Arial"/>
                <w:szCs w:val="20"/>
                <w:lang w:val="es-CO"/>
              </w:rPr>
              <w:t>Informe de las actividades de a</w:t>
            </w:r>
            <w:proofErr w:type="spellStart"/>
            <w:r w:rsidR="009E6515" w:rsidRPr="00C55CAB">
              <w:rPr>
                <w:rFonts w:cs="Arial"/>
                <w:szCs w:val="20"/>
                <w:lang w:val="es-ES_tradnl"/>
              </w:rPr>
              <w:t>sistencia</w:t>
            </w:r>
            <w:proofErr w:type="spellEnd"/>
            <w:r w:rsidR="009E6515" w:rsidRPr="00C55CAB">
              <w:rPr>
                <w:rFonts w:cs="Arial"/>
                <w:szCs w:val="20"/>
                <w:lang w:val="es-ES_tradnl"/>
              </w:rPr>
              <w:t xml:space="preserve"> técnica para la </w:t>
            </w:r>
            <w:r w:rsidR="009E6515" w:rsidRPr="00C55CAB">
              <w:rPr>
                <w:rFonts w:cs="Arial"/>
                <w:szCs w:val="20"/>
                <w:lang w:val="es-CO"/>
              </w:rPr>
              <w:t>formulación del acto administrativo de adopción del Mecanismo Articulador regional, o tránsito de Comités existentes</w:t>
            </w:r>
            <w:r w:rsidR="00E86511" w:rsidRPr="00C55CAB">
              <w:rPr>
                <w:rFonts w:cs="Arial"/>
                <w:szCs w:val="20"/>
                <w:lang w:val="es-CO"/>
              </w:rPr>
              <w:t xml:space="preserve">, </w:t>
            </w:r>
            <w:r w:rsidR="004B6ECF">
              <w:rPr>
                <w:rFonts w:cs="Arial"/>
                <w:szCs w:val="20"/>
                <w:lang w:val="es-CO"/>
              </w:rPr>
              <w:t>a los entes territoriales organizados en</w:t>
            </w:r>
            <w:r w:rsidR="00E86511" w:rsidRPr="00C55CAB">
              <w:rPr>
                <w:rFonts w:cs="Arial"/>
                <w:szCs w:val="20"/>
                <w:lang w:val="es-CO"/>
              </w:rPr>
              <w:t xml:space="preserve"> seis macrorregiones</w:t>
            </w:r>
            <w:r w:rsidR="004B6ECF">
              <w:rPr>
                <w:rFonts w:cs="Arial"/>
                <w:szCs w:val="20"/>
                <w:lang w:val="es-CO"/>
              </w:rPr>
              <w:t>, junto con la s</w:t>
            </w:r>
            <w:proofErr w:type="spellStart"/>
            <w:r w:rsidRPr="00C55CAB">
              <w:rPr>
                <w:rFonts w:cs="Arial"/>
                <w:szCs w:val="20"/>
                <w:lang w:val="es-ES_tradnl" w:eastAsia="es-CO"/>
              </w:rPr>
              <w:t>istematización</w:t>
            </w:r>
            <w:proofErr w:type="spellEnd"/>
            <w:r w:rsidRPr="00C55CAB">
              <w:rPr>
                <w:rFonts w:cs="Arial"/>
                <w:szCs w:val="20"/>
                <w:lang w:val="es-ES_tradnl" w:eastAsia="es-CO"/>
              </w:rPr>
              <w:t xml:space="preserve"> de las actividades realizadas, los obstáculos identificados y las estrategias implementadas.</w:t>
            </w:r>
          </w:p>
          <w:p w14:paraId="31CD0053" w14:textId="77777777" w:rsidR="002F68F7" w:rsidRDefault="002F68F7" w:rsidP="002F68F7">
            <w:pPr>
              <w:pStyle w:val="ListParagraph"/>
              <w:ind w:left="360"/>
              <w:jc w:val="both"/>
              <w:rPr>
                <w:rFonts w:cs="Arial"/>
                <w:szCs w:val="20"/>
                <w:lang w:val="es-ES_tradnl"/>
              </w:rPr>
            </w:pPr>
          </w:p>
          <w:p w14:paraId="3998ED6B" w14:textId="3AD8FF75" w:rsidR="002F68F7" w:rsidRPr="00C55CAB" w:rsidRDefault="002F68F7" w:rsidP="002F68F7">
            <w:pPr>
              <w:pStyle w:val="ListParagraph"/>
              <w:numPr>
                <w:ilvl w:val="0"/>
                <w:numId w:val="15"/>
              </w:numPr>
              <w:jc w:val="both"/>
              <w:rPr>
                <w:rFonts w:cs="Arial"/>
                <w:szCs w:val="20"/>
                <w:lang w:val="es-ES_tradnl"/>
              </w:rPr>
            </w:pPr>
            <w:r w:rsidRPr="00C55CAB">
              <w:rPr>
                <w:rFonts w:cs="Arial"/>
                <w:szCs w:val="20"/>
                <w:lang w:val="es-ES_tradnl"/>
              </w:rPr>
              <w:t xml:space="preserve">Informe de las actividades de asistencia técnica </w:t>
            </w:r>
            <w:r w:rsidRPr="00C55CAB">
              <w:rPr>
                <w:rFonts w:cs="Arial"/>
                <w:bCs/>
                <w:szCs w:val="20"/>
                <w:lang w:val="es-CO"/>
              </w:rPr>
              <w:t xml:space="preserve">para la elaboración de planes de acción regionales del mecanismo articulador, </w:t>
            </w:r>
            <w:r>
              <w:rPr>
                <w:rFonts w:cs="Arial"/>
                <w:szCs w:val="20"/>
                <w:lang w:val="es-CO"/>
              </w:rPr>
              <w:t xml:space="preserve">a los entes territoriales organizados </w:t>
            </w:r>
            <w:r w:rsidRPr="00C55CAB">
              <w:rPr>
                <w:rFonts w:cs="Arial"/>
                <w:szCs w:val="20"/>
                <w:lang w:val="es-CO"/>
              </w:rPr>
              <w:t xml:space="preserve">en seis macrorregiones. </w:t>
            </w:r>
            <w:r w:rsidRPr="00C55CAB">
              <w:rPr>
                <w:rFonts w:cs="Arial"/>
                <w:szCs w:val="20"/>
                <w:lang w:val="es-ES_tradnl" w:eastAsia="es-CO"/>
              </w:rPr>
              <w:t>Sistematización de las actividades realizadas, los obstáculos identificados y las estrategias implementadas.</w:t>
            </w:r>
          </w:p>
          <w:p w14:paraId="06A6809E" w14:textId="77777777" w:rsidR="009E6515" w:rsidRPr="00C55CAB" w:rsidRDefault="009E6515" w:rsidP="009E6515">
            <w:pPr>
              <w:pStyle w:val="ListParagraph"/>
              <w:ind w:left="360"/>
              <w:jc w:val="both"/>
              <w:rPr>
                <w:rFonts w:cs="Arial"/>
                <w:szCs w:val="20"/>
                <w:lang w:val="es-CO"/>
              </w:rPr>
            </w:pPr>
          </w:p>
          <w:p w14:paraId="03C3CF0E" w14:textId="2A2B6317" w:rsidR="00301092" w:rsidRPr="00C55CAB" w:rsidRDefault="00360CBD" w:rsidP="00301092">
            <w:pPr>
              <w:pStyle w:val="NoSpacing"/>
              <w:jc w:val="both"/>
              <w:rPr>
                <w:rFonts w:ascii="Arial" w:hAnsi="Arial" w:cs="Arial"/>
                <w:b/>
                <w:bCs/>
                <w:sz w:val="20"/>
                <w:szCs w:val="20"/>
                <w:lang w:val="es-ES_tradnl"/>
              </w:rPr>
            </w:pPr>
            <w:r w:rsidRPr="00C55CAB">
              <w:rPr>
                <w:rFonts w:ascii="Arial" w:hAnsi="Arial" w:cs="Arial"/>
                <w:b/>
                <w:bCs/>
                <w:sz w:val="20"/>
                <w:szCs w:val="20"/>
                <w:lang w:val="es-ES_tradnl"/>
              </w:rPr>
              <w:t>Producto 3</w:t>
            </w:r>
          </w:p>
          <w:p w14:paraId="4C815546" w14:textId="77777777" w:rsidR="00360CBD" w:rsidRPr="00C55CAB" w:rsidRDefault="00360CBD" w:rsidP="00360CBD">
            <w:pPr>
              <w:jc w:val="both"/>
              <w:rPr>
                <w:rFonts w:cs="Arial"/>
                <w:szCs w:val="20"/>
                <w:lang w:val="es-ES_tradnl"/>
              </w:rPr>
            </w:pPr>
          </w:p>
          <w:p w14:paraId="34CFD3CC" w14:textId="4D79C37D" w:rsidR="00301092" w:rsidRPr="00C55CAB" w:rsidRDefault="002F68F7" w:rsidP="00301092">
            <w:pPr>
              <w:jc w:val="both"/>
              <w:rPr>
                <w:rFonts w:cs="Arial"/>
                <w:szCs w:val="20"/>
                <w:lang w:val="es-ES_tradnl"/>
              </w:rPr>
            </w:pPr>
            <w:r>
              <w:rPr>
                <w:rFonts w:cs="Arial"/>
                <w:szCs w:val="20"/>
                <w:lang w:val="es-ES_tradnl"/>
              </w:rPr>
              <w:t>40</w:t>
            </w:r>
            <w:r w:rsidR="00301092" w:rsidRPr="00C55CAB">
              <w:rPr>
                <w:rFonts w:cs="Arial"/>
                <w:szCs w:val="20"/>
                <w:lang w:val="es-ES_tradnl"/>
              </w:rPr>
              <w:t>% (3) Tres meses después de firmado el contrato.</w:t>
            </w:r>
          </w:p>
          <w:p w14:paraId="4E2B6FD4" w14:textId="736DF646" w:rsidR="00C92626" w:rsidRPr="00C55CAB" w:rsidRDefault="00C92626" w:rsidP="00BB71F9">
            <w:pPr>
              <w:jc w:val="both"/>
              <w:rPr>
                <w:rFonts w:cs="Arial"/>
                <w:szCs w:val="20"/>
                <w:lang w:val="es-ES_tradnl"/>
              </w:rPr>
            </w:pPr>
          </w:p>
          <w:p w14:paraId="32912770" w14:textId="77777777" w:rsidR="00301092" w:rsidRPr="00C55CAB" w:rsidRDefault="00C92626" w:rsidP="00301092">
            <w:pPr>
              <w:jc w:val="both"/>
              <w:rPr>
                <w:rFonts w:cs="Arial"/>
                <w:b/>
                <w:bCs/>
                <w:szCs w:val="20"/>
                <w:lang w:val="es-ES_tradnl"/>
              </w:rPr>
            </w:pPr>
            <w:r w:rsidRPr="00C55CAB">
              <w:rPr>
                <w:rFonts w:cs="Arial"/>
                <w:b/>
                <w:bCs/>
                <w:szCs w:val="20"/>
                <w:lang w:val="es-ES_tradnl"/>
              </w:rPr>
              <w:t xml:space="preserve">Producto </w:t>
            </w:r>
            <w:r w:rsidR="005F47A2" w:rsidRPr="00C55CAB">
              <w:rPr>
                <w:rFonts w:cs="Arial"/>
                <w:b/>
                <w:bCs/>
                <w:szCs w:val="20"/>
                <w:lang w:val="es-ES_tradnl"/>
              </w:rPr>
              <w:t>4</w:t>
            </w:r>
          </w:p>
          <w:p w14:paraId="42373246" w14:textId="04DDA326" w:rsidR="00E54041" w:rsidRPr="00C55CAB" w:rsidRDefault="00E86511" w:rsidP="00301092">
            <w:pPr>
              <w:pStyle w:val="ListParagraph"/>
              <w:numPr>
                <w:ilvl w:val="0"/>
                <w:numId w:val="14"/>
              </w:numPr>
              <w:jc w:val="both"/>
              <w:rPr>
                <w:rFonts w:cs="Arial"/>
                <w:szCs w:val="20"/>
                <w:lang w:val="es-ES_tradnl"/>
              </w:rPr>
            </w:pPr>
            <w:r w:rsidRPr="00C55CAB">
              <w:rPr>
                <w:rFonts w:cs="Arial"/>
                <w:szCs w:val="20"/>
                <w:lang w:val="es-ES_tradnl"/>
              </w:rPr>
              <w:t xml:space="preserve">Asistencia técnica para la </w:t>
            </w:r>
            <w:r w:rsidRPr="00C55CAB">
              <w:rPr>
                <w:rFonts w:cs="Arial"/>
                <w:szCs w:val="20"/>
                <w:lang w:val="es-CO"/>
              </w:rPr>
              <w:t xml:space="preserve">construcción de rutas intersectoriales de violencia basada en género, </w:t>
            </w:r>
            <w:r w:rsidR="004B6ECF">
              <w:rPr>
                <w:rFonts w:cs="Arial"/>
                <w:szCs w:val="20"/>
                <w:lang w:val="es-CO"/>
              </w:rPr>
              <w:t xml:space="preserve">a los entes territoriales organizados </w:t>
            </w:r>
            <w:r w:rsidRPr="00C55CAB">
              <w:rPr>
                <w:rFonts w:cs="Arial"/>
                <w:szCs w:val="20"/>
                <w:lang w:val="es-CO"/>
              </w:rPr>
              <w:t>en seis macrorregiones y sus entes territoriales vinculados.</w:t>
            </w:r>
          </w:p>
          <w:p w14:paraId="46B34CFC" w14:textId="76303B30" w:rsidR="0090027A" w:rsidRPr="00C55CAB" w:rsidRDefault="00301092" w:rsidP="0090027A">
            <w:pPr>
              <w:pStyle w:val="ListParagraph"/>
              <w:numPr>
                <w:ilvl w:val="0"/>
                <w:numId w:val="15"/>
              </w:numPr>
              <w:jc w:val="both"/>
              <w:rPr>
                <w:rFonts w:cs="Arial"/>
                <w:szCs w:val="20"/>
                <w:lang w:val="es-ES_tradnl"/>
              </w:rPr>
            </w:pPr>
            <w:r w:rsidRPr="00C55CAB">
              <w:rPr>
                <w:rFonts w:cs="Arial"/>
                <w:szCs w:val="20"/>
                <w:lang w:val="es-CO"/>
              </w:rPr>
              <w:t xml:space="preserve">Informe final de la asistencia </w:t>
            </w:r>
            <w:proofErr w:type="gramStart"/>
            <w:r w:rsidRPr="00C55CAB">
              <w:rPr>
                <w:rFonts w:cs="Arial"/>
                <w:szCs w:val="20"/>
                <w:lang w:val="es-CO"/>
              </w:rPr>
              <w:t>técnica</w:t>
            </w:r>
            <w:r w:rsidR="00802464">
              <w:rPr>
                <w:rFonts w:cs="Arial"/>
                <w:szCs w:val="20"/>
                <w:lang w:val="es-CO"/>
              </w:rPr>
              <w:t xml:space="preserve">, </w:t>
            </w:r>
            <w:r w:rsidRPr="00C55CAB">
              <w:rPr>
                <w:rFonts w:cs="Arial"/>
                <w:szCs w:val="20"/>
                <w:lang w:val="es-CO"/>
              </w:rPr>
              <w:t xml:space="preserve"> </w:t>
            </w:r>
            <w:r w:rsidRPr="00C55CAB">
              <w:rPr>
                <w:rFonts w:cs="Arial"/>
                <w:bCs/>
                <w:szCs w:val="20"/>
                <w:lang w:val="es-CO"/>
              </w:rPr>
              <w:t>la</w:t>
            </w:r>
            <w:proofErr w:type="gramEnd"/>
            <w:r w:rsidRPr="00C55CAB">
              <w:rPr>
                <w:rFonts w:cs="Arial"/>
                <w:bCs/>
                <w:szCs w:val="20"/>
                <w:lang w:val="es-CO"/>
              </w:rPr>
              <w:t xml:space="preserve"> socialización, y la implementación territorial del Mecanismo Articulador </w:t>
            </w:r>
            <w:r w:rsidRPr="00C55CAB">
              <w:rPr>
                <w:rFonts w:cs="Arial"/>
                <w:szCs w:val="20"/>
                <w:lang w:val="es-CO"/>
              </w:rPr>
              <w:t>para el Abordaje Intregral de las Violencias por Razones de Sexo y Género.</w:t>
            </w:r>
            <w:r w:rsidR="0090027A" w:rsidRPr="00C55CAB">
              <w:rPr>
                <w:rFonts w:cs="Arial"/>
                <w:szCs w:val="20"/>
                <w:lang w:val="es-CO"/>
              </w:rPr>
              <w:t xml:space="preserve"> </w:t>
            </w:r>
            <w:r w:rsidR="0090027A" w:rsidRPr="00C55CAB">
              <w:rPr>
                <w:rFonts w:cs="Arial"/>
                <w:szCs w:val="20"/>
                <w:lang w:val="es-ES_tradnl" w:eastAsia="es-CO"/>
              </w:rPr>
              <w:t>Sistematización de las actividades realizadas, los obstáculos identificados y las estrategias implementadas.</w:t>
            </w:r>
          </w:p>
          <w:p w14:paraId="54834ABD" w14:textId="77777777" w:rsidR="00894C45" w:rsidRPr="00C55CAB" w:rsidRDefault="00894C45" w:rsidP="00894C45">
            <w:pPr>
              <w:ind w:left="360"/>
              <w:jc w:val="both"/>
              <w:rPr>
                <w:rFonts w:cs="Arial"/>
                <w:szCs w:val="20"/>
                <w:lang w:val="es-ES_tradnl"/>
              </w:rPr>
            </w:pPr>
          </w:p>
          <w:p w14:paraId="5F35DAB8" w14:textId="25EA18BC" w:rsidR="00301092" w:rsidRPr="00C55CAB" w:rsidRDefault="002F68F7" w:rsidP="00301092">
            <w:pPr>
              <w:jc w:val="both"/>
              <w:rPr>
                <w:rFonts w:cs="Arial"/>
                <w:szCs w:val="20"/>
                <w:lang w:val="es-ES_tradnl"/>
              </w:rPr>
            </w:pPr>
            <w:r>
              <w:rPr>
                <w:rFonts w:cs="Arial"/>
                <w:szCs w:val="20"/>
                <w:lang w:val="es-ES_tradnl"/>
              </w:rPr>
              <w:t>30</w:t>
            </w:r>
            <w:r w:rsidR="00301092" w:rsidRPr="00C55CAB">
              <w:rPr>
                <w:rFonts w:cs="Arial"/>
                <w:szCs w:val="20"/>
                <w:lang w:val="es-ES_tradnl"/>
              </w:rPr>
              <w:t>% (</w:t>
            </w:r>
            <w:r>
              <w:rPr>
                <w:rFonts w:cs="Arial"/>
                <w:szCs w:val="20"/>
                <w:lang w:val="es-ES_tradnl"/>
              </w:rPr>
              <w:t>4</w:t>
            </w:r>
            <w:r w:rsidR="00301092" w:rsidRPr="00C55CAB">
              <w:rPr>
                <w:rFonts w:cs="Arial"/>
                <w:szCs w:val="20"/>
                <w:lang w:val="es-ES_tradnl"/>
              </w:rPr>
              <w:t xml:space="preserve">) </w:t>
            </w:r>
            <w:r>
              <w:rPr>
                <w:rFonts w:cs="Arial"/>
                <w:szCs w:val="20"/>
                <w:lang w:val="es-ES_tradnl"/>
              </w:rPr>
              <w:t xml:space="preserve">Meses </w:t>
            </w:r>
            <w:r w:rsidR="00301092" w:rsidRPr="00C55CAB">
              <w:rPr>
                <w:rFonts w:cs="Arial"/>
                <w:szCs w:val="20"/>
                <w:lang w:val="es-ES_tradnl"/>
              </w:rPr>
              <w:t>después de firmado el contrato.</w:t>
            </w:r>
          </w:p>
          <w:p w14:paraId="7E289515" w14:textId="390F012A" w:rsidR="006F6AF0" w:rsidRPr="00C55CAB" w:rsidRDefault="006F6AF0" w:rsidP="00301092">
            <w:pPr>
              <w:jc w:val="both"/>
              <w:rPr>
                <w:b/>
                <w:highlight w:val="yellow"/>
                <w:lang w:val="es-ES_tradnl"/>
              </w:rPr>
            </w:pPr>
          </w:p>
        </w:tc>
      </w:tr>
      <w:tr w:rsidR="00C55CAB" w:rsidRPr="00C91FA2" w14:paraId="684DE862" w14:textId="77777777" w:rsidTr="003571FB">
        <w:trPr>
          <w:gridAfter w:val="1"/>
          <w:wAfter w:w="120" w:type="dxa"/>
        </w:trPr>
        <w:tc>
          <w:tcPr>
            <w:tcW w:w="9351" w:type="dxa"/>
            <w:gridSpan w:val="2"/>
            <w:shd w:val="clear" w:color="auto" w:fill="E0E0E0"/>
          </w:tcPr>
          <w:p w14:paraId="14C86EC3" w14:textId="4963B420" w:rsidR="00AE75EB" w:rsidRPr="00C55CAB" w:rsidRDefault="00AE75EB" w:rsidP="00301092">
            <w:pPr>
              <w:pStyle w:val="Heading1"/>
              <w:rPr>
                <w:rFonts w:cs="Arial"/>
                <w:b w:val="0"/>
                <w:bCs w:val="0"/>
                <w:iCs/>
                <w:sz w:val="20"/>
                <w:szCs w:val="20"/>
                <w:lang w:val="es-CO"/>
              </w:rPr>
            </w:pPr>
            <w:r w:rsidRPr="00C55CAB">
              <w:rPr>
                <w:rFonts w:cs="Arial"/>
                <w:sz w:val="20"/>
                <w:szCs w:val="20"/>
                <w:lang w:val="es-CO"/>
              </w:rPr>
              <w:lastRenderedPageBreak/>
              <w:t>VI. Remuneración y Forma de Pago</w:t>
            </w:r>
          </w:p>
        </w:tc>
      </w:tr>
      <w:tr w:rsidR="00C55CAB" w:rsidRPr="00C91FA2" w14:paraId="5866B282" w14:textId="77777777" w:rsidTr="003571FB">
        <w:trPr>
          <w:gridAfter w:val="1"/>
          <w:wAfter w:w="120" w:type="dxa"/>
        </w:trPr>
        <w:tc>
          <w:tcPr>
            <w:tcW w:w="9351" w:type="dxa"/>
            <w:gridSpan w:val="2"/>
          </w:tcPr>
          <w:p w14:paraId="7A99BEC6" w14:textId="6C93336D" w:rsidR="00AE75EB" w:rsidRPr="00C55CAB" w:rsidRDefault="00AE75EB" w:rsidP="004251D9">
            <w:pPr>
              <w:widowControl w:val="0"/>
              <w:overflowPunct w:val="0"/>
              <w:adjustRightInd w:val="0"/>
              <w:contextualSpacing/>
              <w:jc w:val="both"/>
              <w:rPr>
                <w:rFonts w:cs="Arial"/>
                <w:szCs w:val="20"/>
                <w:lang w:val="es-ES_tradnl"/>
              </w:rPr>
            </w:pPr>
            <w:r w:rsidRPr="00C55CAB">
              <w:rPr>
                <w:rFonts w:cs="Arial"/>
                <w:szCs w:val="20"/>
                <w:lang w:val="es-ES_tradnl"/>
              </w:rPr>
              <w:t xml:space="preserve">El (a) consultor/a seleccionado/a recibirá una oferta, en moneda local, por el valor estimado </w:t>
            </w:r>
            <w:proofErr w:type="gramStart"/>
            <w:r w:rsidRPr="00C55CAB">
              <w:rPr>
                <w:rFonts w:cs="Arial"/>
                <w:szCs w:val="20"/>
                <w:lang w:val="es-ES_tradnl"/>
              </w:rPr>
              <w:t>de acuerdo a</w:t>
            </w:r>
            <w:proofErr w:type="gramEnd"/>
            <w:r w:rsidRPr="00C55CAB">
              <w:rPr>
                <w:rFonts w:cs="Arial"/>
                <w:szCs w:val="20"/>
                <w:lang w:val="es-ES_tradnl"/>
              </w:rPr>
              <w:t xml:space="preserve"> la experiencia y cumplimiento del perfil requerido, en comparación con la tabla de </w:t>
            </w:r>
            <w:r w:rsidR="004251D9" w:rsidRPr="00C55CAB">
              <w:rPr>
                <w:rFonts w:cs="Arial"/>
                <w:szCs w:val="20"/>
                <w:lang w:val="es-ES_tradnl"/>
              </w:rPr>
              <w:t xml:space="preserve">honorarios </w:t>
            </w:r>
            <w:r w:rsidR="00CF369F" w:rsidRPr="00C55CAB">
              <w:rPr>
                <w:rFonts w:cs="Arial"/>
                <w:szCs w:val="20"/>
                <w:lang w:val="es-ES_tradnl"/>
              </w:rPr>
              <w:t xml:space="preserve">de </w:t>
            </w:r>
            <w:r w:rsidR="00E02F4A" w:rsidRPr="00C55CAB">
              <w:rPr>
                <w:rFonts w:cs="Arial"/>
                <w:szCs w:val="20"/>
                <w:lang w:val="es-ES_tradnl"/>
              </w:rPr>
              <w:t>ONU Mujeres.</w:t>
            </w:r>
          </w:p>
          <w:p w14:paraId="23B351CE" w14:textId="3156144B" w:rsidR="00873CF0" w:rsidRPr="00C55CAB" w:rsidRDefault="00873CF0" w:rsidP="004251D9">
            <w:pPr>
              <w:widowControl w:val="0"/>
              <w:overflowPunct w:val="0"/>
              <w:adjustRightInd w:val="0"/>
              <w:contextualSpacing/>
              <w:jc w:val="both"/>
              <w:rPr>
                <w:rFonts w:cs="Arial"/>
                <w:szCs w:val="20"/>
                <w:lang w:val="es-ES_tradnl"/>
              </w:rPr>
            </w:pPr>
          </w:p>
          <w:p w14:paraId="4E554D86" w14:textId="6183E03A" w:rsidR="00873CF0" w:rsidRPr="00C55CAB" w:rsidRDefault="00873CF0" w:rsidP="004251D9">
            <w:pPr>
              <w:widowControl w:val="0"/>
              <w:overflowPunct w:val="0"/>
              <w:adjustRightInd w:val="0"/>
              <w:contextualSpacing/>
              <w:jc w:val="both"/>
              <w:rPr>
                <w:rFonts w:cs="Arial"/>
                <w:szCs w:val="20"/>
                <w:lang w:val="es-ES_tradnl"/>
              </w:rPr>
            </w:pPr>
            <w:r w:rsidRPr="00C55CAB">
              <w:rPr>
                <w:rFonts w:cs="Arial"/>
                <w:szCs w:val="20"/>
                <w:lang w:val="es-ES_tradnl"/>
              </w:rPr>
              <w:t>100% del porcentaje establecido para cada producto después de recibido a satisfacción, cumpl</w:t>
            </w:r>
            <w:r w:rsidR="00F56121" w:rsidRPr="00C55CAB">
              <w:rPr>
                <w:rFonts w:cs="Arial"/>
                <w:szCs w:val="20"/>
                <w:lang w:val="es-ES_tradnl"/>
              </w:rPr>
              <w:t>idos los requisitos para iniciar</w:t>
            </w:r>
            <w:r w:rsidRPr="00C55CAB">
              <w:rPr>
                <w:rFonts w:cs="Arial"/>
                <w:szCs w:val="20"/>
                <w:lang w:val="es-ES_tradnl"/>
              </w:rPr>
              <w:t xml:space="preserve"> trámite de pago, el cual no tomará más de 30 días.</w:t>
            </w:r>
          </w:p>
          <w:p w14:paraId="323ACF98" w14:textId="153AD0B0" w:rsidR="00873CF0" w:rsidRPr="00C55CAB" w:rsidRDefault="00873CF0" w:rsidP="004251D9">
            <w:pPr>
              <w:widowControl w:val="0"/>
              <w:overflowPunct w:val="0"/>
              <w:adjustRightInd w:val="0"/>
              <w:contextualSpacing/>
              <w:jc w:val="both"/>
              <w:rPr>
                <w:rFonts w:cs="Arial"/>
                <w:szCs w:val="20"/>
                <w:lang w:val="es-ES_tradnl"/>
              </w:rPr>
            </w:pPr>
          </w:p>
          <w:p w14:paraId="78792311" w14:textId="77777777" w:rsidR="00AE75EB" w:rsidRPr="00C55CAB" w:rsidRDefault="00873CF0" w:rsidP="00873CF0">
            <w:pPr>
              <w:widowControl w:val="0"/>
              <w:overflowPunct w:val="0"/>
              <w:adjustRightInd w:val="0"/>
              <w:contextualSpacing/>
              <w:jc w:val="both"/>
              <w:rPr>
                <w:rFonts w:cs="Arial"/>
                <w:szCs w:val="20"/>
                <w:lang w:val="es-ES_tradnl"/>
              </w:rPr>
            </w:pPr>
            <w:r w:rsidRPr="00C55CAB">
              <w:rPr>
                <w:rFonts w:cs="Arial"/>
                <w:szCs w:val="20"/>
                <w:lang w:val="es-ES_tradnl"/>
              </w:rPr>
              <w:t>ONU Mujeres no otorga anticipos.</w:t>
            </w:r>
          </w:p>
          <w:p w14:paraId="0141E7CF" w14:textId="5906E482" w:rsidR="0032788C" w:rsidRPr="00C55CAB" w:rsidRDefault="0032788C" w:rsidP="00873CF0">
            <w:pPr>
              <w:widowControl w:val="0"/>
              <w:overflowPunct w:val="0"/>
              <w:adjustRightInd w:val="0"/>
              <w:contextualSpacing/>
              <w:jc w:val="both"/>
              <w:rPr>
                <w:rFonts w:cs="Arial"/>
                <w:szCs w:val="20"/>
                <w:lang w:val="es-CO"/>
              </w:rPr>
            </w:pPr>
          </w:p>
        </w:tc>
      </w:tr>
      <w:tr w:rsidR="00C55CAB" w:rsidRPr="00C91FA2" w14:paraId="48BB452E" w14:textId="77777777" w:rsidTr="003571FB">
        <w:trPr>
          <w:gridAfter w:val="1"/>
          <w:wAfter w:w="120" w:type="dxa"/>
        </w:trPr>
        <w:tc>
          <w:tcPr>
            <w:tcW w:w="9351" w:type="dxa"/>
            <w:gridSpan w:val="2"/>
            <w:shd w:val="clear" w:color="auto" w:fill="E0E0E0"/>
          </w:tcPr>
          <w:p w14:paraId="325A2E9F" w14:textId="6C6BED5E" w:rsidR="00873CF0" w:rsidRPr="00C55CAB" w:rsidRDefault="00873CF0" w:rsidP="00301092">
            <w:pPr>
              <w:pStyle w:val="Heading1"/>
              <w:rPr>
                <w:rFonts w:cs="Arial"/>
                <w:b w:val="0"/>
                <w:bCs w:val="0"/>
                <w:iCs/>
                <w:sz w:val="20"/>
                <w:szCs w:val="20"/>
                <w:lang w:val="es-CO"/>
              </w:rPr>
            </w:pPr>
            <w:r w:rsidRPr="00C55CAB">
              <w:rPr>
                <w:rFonts w:cs="Arial"/>
                <w:sz w:val="20"/>
                <w:szCs w:val="20"/>
                <w:lang w:val="es-CO"/>
              </w:rPr>
              <w:t xml:space="preserve">VII. Supervisión de la </w:t>
            </w:r>
            <w:proofErr w:type="gramStart"/>
            <w:r w:rsidRPr="00C55CAB">
              <w:rPr>
                <w:rFonts w:cs="Arial"/>
                <w:sz w:val="20"/>
                <w:szCs w:val="20"/>
                <w:lang w:val="es-CO"/>
              </w:rPr>
              <w:t>Consultoría  y</w:t>
            </w:r>
            <w:proofErr w:type="gramEnd"/>
            <w:r w:rsidRPr="00C55CAB">
              <w:rPr>
                <w:rFonts w:cs="Arial"/>
                <w:sz w:val="20"/>
                <w:szCs w:val="20"/>
                <w:lang w:val="es-CO"/>
              </w:rPr>
              <w:t xml:space="preserve"> Otros </w:t>
            </w:r>
            <w:r w:rsidR="00C2633D" w:rsidRPr="00C55CAB">
              <w:rPr>
                <w:rFonts w:cs="Arial"/>
                <w:sz w:val="20"/>
                <w:szCs w:val="20"/>
                <w:lang w:val="es-CO"/>
              </w:rPr>
              <w:t>acuerdos</w:t>
            </w:r>
          </w:p>
        </w:tc>
      </w:tr>
      <w:tr w:rsidR="00C55CAB" w:rsidRPr="00C91FA2" w14:paraId="4B262393" w14:textId="77777777" w:rsidTr="003571FB">
        <w:trPr>
          <w:gridAfter w:val="1"/>
          <w:wAfter w:w="120" w:type="dxa"/>
        </w:trPr>
        <w:tc>
          <w:tcPr>
            <w:tcW w:w="9351" w:type="dxa"/>
            <w:gridSpan w:val="2"/>
          </w:tcPr>
          <w:p w14:paraId="256181DB" w14:textId="77777777" w:rsidR="00567F27" w:rsidRPr="00C55CAB" w:rsidRDefault="00567F27" w:rsidP="00567F27">
            <w:pPr>
              <w:jc w:val="both"/>
              <w:rPr>
                <w:rFonts w:cs="Arial"/>
                <w:szCs w:val="20"/>
                <w:lang w:val="es-ES_tradnl"/>
              </w:rPr>
            </w:pPr>
            <w:r w:rsidRPr="00C55CAB">
              <w:rPr>
                <w:rFonts w:cs="Arial"/>
                <w:szCs w:val="20"/>
                <w:lang w:val="es-ES_tradnl"/>
              </w:rPr>
              <w:t xml:space="preserve">Para el buen desarrollo de la consultoría ONU Mujeres presentará a el/la Consultor/a los insumos relevantes necesarios y toda la información que facilite el contexto de </w:t>
            </w:r>
            <w:proofErr w:type="gramStart"/>
            <w:r w:rsidRPr="00C55CAB">
              <w:rPr>
                <w:rFonts w:cs="Arial"/>
                <w:szCs w:val="20"/>
                <w:lang w:val="es-ES_tradnl"/>
              </w:rPr>
              <w:t>la  consultoría</w:t>
            </w:r>
            <w:proofErr w:type="gramEnd"/>
            <w:r w:rsidRPr="00C55CAB">
              <w:rPr>
                <w:rFonts w:cs="Arial"/>
                <w:szCs w:val="20"/>
                <w:lang w:val="es-ES_tradnl"/>
              </w:rPr>
              <w:t>.</w:t>
            </w:r>
          </w:p>
          <w:p w14:paraId="28BF7E22" w14:textId="77777777" w:rsidR="00567F27" w:rsidRPr="00C55CAB" w:rsidRDefault="00567F27" w:rsidP="00567F27">
            <w:pPr>
              <w:jc w:val="both"/>
              <w:rPr>
                <w:rFonts w:cs="Arial"/>
                <w:szCs w:val="20"/>
                <w:lang w:val="es-ES_tradnl"/>
              </w:rPr>
            </w:pPr>
          </w:p>
          <w:p w14:paraId="5556B471" w14:textId="6628BB15" w:rsidR="00567F27" w:rsidRPr="00C55CAB" w:rsidRDefault="00567F27" w:rsidP="00567F27">
            <w:pPr>
              <w:jc w:val="both"/>
              <w:rPr>
                <w:bCs/>
                <w:lang w:val="es-CO"/>
              </w:rPr>
            </w:pPr>
            <w:r w:rsidRPr="00C55CAB">
              <w:rPr>
                <w:bCs/>
                <w:lang w:val="es-CO"/>
              </w:rPr>
              <w:t>La supervisión de la consultoría</w:t>
            </w:r>
            <w:r w:rsidR="00F04453" w:rsidRPr="00C55CAB">
              <w:rPr>
                <w:bCs/>
                <w:lang w:val="es-CO"/>
              </w:rPr>
              <w:t xml:space="preserve"> la</w:t>
            </w:r>
            <w:r w:rsidRPr="00C55CAB">
              <w:rPr>
                <w:bCs/>
                <w:lang w:val="es-CO"/>
              </w:rPr>
              <w:t xml:space="preserve"> realizará</w:t>
            </w:r>
            <w:r w:rsidR="008258E6" w:rsidRPr="00C55CAB">
              <w:rPr>
                <w:bCs/>
                <w:lang w:val="es-CO"/>
              </w:rPr>
              <w:t>,</w:t>
            </w:r>
            <w:r w:rsidRPr="00C55CAB">
              <w:rPr>
                <w:bCs/>
                <w:lang w:val="es-CO"/>
              </w:rPr>
              <w:t xml:space="preserve"> </w:t>
            </w:r>
            <w:r w:rsidR="0090027A" w:rsidRPr="00C55CAB">
              <w:rPr>
                <w:bCs/>
                <w:lang w:val="es-CO"/>
              </w:rPr>
              <w:t>por parte de la CPEM</w:t>
            </w:r>
            <w:r w:rsidR="008258E6" w:rsidRPr="00C55CAB">
              <w:rPr>
                <w:bCs/>
                <w:lang w:val="es-CO"/>
              </w:rPr>
              <w:t>,</w:t>
            </w:r>
            <w:r w:rsidR="0090027A" w:rsidRPr="00C55CAB">
              <w:rPr>
                <w:bCs/>
                <w:lang w:val="es-CO"/>
              </w:rPr>
              <w:t xml:space="preserve"> la Asesora de la Consejería Presidencial para la Equidad de la Mujer encargada de la coordinación de la Estrategia Mujeres Libres de Violencias</w:t>
            </w:r>
            <w:r w:rsidR="008258E6" w:rsidRPr="00C55CAB">
              <w:rPr>
                <w:bCs/>
                <w:lang w:val="es-CO"/>
              </w:rPr>
              <w:t xml:space="preserve"> y por parte de ONU Mujeres Colombia, la </w:t>
            </w:r>
            <w:r w:rsidR="00E86511" w:rsidRPr="00C55CAB">
              <w:rPr>
                <w:bCs/>
                <w:lang w:val="es-CO"/>
              </w:rPr>
              <w:t xml:space="preserve">Coordinadora del </w:t>
            </w:r>
            <w:r w:rsidR="0090027A" w:rsidRPr="00C55CAB">
              <w:rPr>
                <w:bCs/>
                <w:lang w:val="es-CO"/>
              </w:rPr>
              <w:t>Programa</w:t>
            </w:r>
            <w:r w:rsidR="00E86511" w:rsidRPr="00C55CAB">
              <w:rPr>
                <w:bCs/>
                <w:lang w:val="es-CO"/>
              </w:rPr>
              <w:t xml:space="preserve"> Superando la Violencia contra las Mu</w:t>
            </w:r>
            <w:r w:rsidR="0090027A" w:rsidRPr="00C55CAB">
              <w:rPr>
                <w:bCs/>
                <w:lang w:val="es-CO"/>
              </w:rPr>
              <w:t>j</w:t>
            </w:r>
            <w:r w:rsidR="00E86511" w:rsidRPr="00C55CAB">
              <w:rPr>
                <w:bCs/>
                <w:lang w:val="es-CO"/>
              </w:rPr>
              <w:t>eres</w:t>
            </w:r>
            <w:r w:rsidR="0090027A" w:rsidRPr="00C55CAB">
              <w:rPr>
                <w:bCs/>
                <w:lang w:val="es-CO"/>
              </w:rPr>
              <w:t>.</w:t>
            </w:r>
          </w:p>
          <w:p w14:paraId="7A5547F0" w14:textId="77777777" w:rsidR="00567F27" w:rsidRPr="00C55CAB" w:rsidRDefault="00567F27" w:rsidP="00567F27">
            <w:pPr>
              <w:jc w:val="both"/>
              <w:rPr>
                <w:rFonts w:cs="Arial"/>
                <w:szCs w:val="20"/>
                <w:lang w:val="es-CO"/>
              </w:rPr>
            </w:pPr>
          </w:p>
          <w:p w14:paraId="34B5A9D0" w14:textId="77777777" w:rsidR="00567F27" w:rsidRPr="00C55CAB" w:rsidRDefault="00567F27" w:rsidP="00567F27">
            <w:pPr>
              <w:jc w:val="both"/>
              <w:rPr>
                <w:rFonts w:cs="Arial"/>
                <w:szCs w:val="20"/>
                <w:lang w:val="es-ES_tradnl"/>
              </w:rPr>
            </w:pPr>
            <w:r w:rsidRPr="00C55CAB">
              <w:rPr>
                <w:rFonts w:cs="Arial"/>
                <w:szCs w:val="20"/>
                <w:lang w:val="es-ES_tradnl"/>
              </w:rPr>
              <w:t xml:space="preserve">La presentación de informes, deberá sujetarse a las especificaciones y requerimientos establecidos en los presentes términos de referencia. </w:t>
            </w:r>
          </w:p>
          <w:p w14:paraId="3840727F" w14:textId="77777777" w:rsidR="00567F27" w:rsidRPr="00C55CAB" w:rsidRDefault="00567F27" w:rsidP="00567F27">
            <w:pPr>
              <w:jc w:val="both"/>
              <w:rPr>
                <w:rFonts w:cs="Arial"/>
                <w:szCs w:val="20"/>
                <w:lang w:val="es-ES_tradnl"/>
              </w:rPr>
            </w:pPr>
          </w:p>
          <w:p w14:paraId="1B753520" w14:textId="77777777" w:rsidR="00567F27" w:rsidRPr="00C55CAB" w:rsidRDefault="00567F27" w:rsidP="00567F27">
            <w:pPr>
              <w:tabs>
                <w:tab w:val="left" w:pos="851"/>
              </w:tabs>
              <w:jc w:val="both"/>
              <w:rPr>
                <w:rFonts w:cs="Arial"/>
                <w:szCs w:val="20"/>
                <w:lang w:val="es-ES_tradnl"/>
              </w:rPr>
            </w:pPr>
            <w:r w:rsidRPr="00C55CAB">
              <w:rPr>
                <w:rFonts w:cs="Arial"/>
                <w:szCs w:val="20"/>
                <w:lang w:val="es-ES_tradnl"/>
              </w:rPr>
              <w:t>La consultoría se desarrollará sobre la base de suma alzada, y contempla todos los costos asociados al desarrollo de el/</w:t>
            </w:r>
            <w:proofErr w:type="gramStart"/>
            <w:r w:rsidRPr="00C55CAB">
              <w:rPr>
                <w:rFonts w:cs="Arial"/>
                <w:szCs w:val="20"/>
                <w:lang w:val="es-ES_tradnl"/>
              </w:rPr>
              <w:t>los producto</w:t>
            </w:r>
            <w:proofErr w:type="gramEnd"/>
            <w:r w:rsidRPr="00C55CAB">
              <w:rPr>
                <w:rFonts w:cs="Arial"/>
                <w:szCs w:val="20"/>
                <w:lang w:val="es-ES_tradnl"/>
              </w:rPr>
              <w:t>/s establecidos.</w:t>
            </w:r>
          </w:p>
          <w:p w14:paraId="7A83CEEF" w14:textId="77777777" w:rsidR="00567F27" w:rsidRPr="00C55CAB" w:rsidRDefault="00567F27" w:rsidP="00567F27">
            <w:pPr>
              <w:tabs>
                <w:tab w:val="left" w:pos="851"/>
              </w:tabs>
              <w:jc w:val="both"/>
              <w:rPr>
                <w:rFonts w:cs="Arial"/>
                <w:szCs w:val="20"/>
                <w:lang w:val="es-ES_tradnl"/>
              </w:rPr>
            </w:pPr>
            <w:r w:rsidRPr="00C55CAB">
              <w:rPr>
                <w:rFonts w:cs="Arial"/>
                <w:szCs w:val="20"/>
                <w:lang w:val="es-ES_tradnl"/>
              </w:rPr>
              <w:t xml:space="preserve">    </w:t>
            </w:r>
          </w:p>
          <w:p w14:paraId="61E3F131" w14:textId="69A1313A" w:rsidR="000264FF" w:rsidRPr="00C55CAB" w:rsidRDefault="0003583A" w:rsidP="00873CF0">
            <w:pPr>
              <w:jc w:val="both"/>
              <w:rPr>
                <w:rFonts w:cs="Arial"/>
                <w:szCs w:val="20"/>
                <w:lang w:val="es-ES_tradnl"/>
              </w:rPr>
            </w:pPr>
            <w:r w:rsidRPr="00C55CAB">
              <w:rPr>
                <w:rFonts w:cs="Arial"/>
                <w:szCs w:val="20"/>
                <w:lang w:val="es-ES_tradnl"/>
              </w:rPr>
              <w:t xml:space="preserve">La consultoría no incluye </w:t>
            </w:r>
            <w:r w:rsidR="00760F6B" w:rsidRPr="00C55CAB">
              <w:rPr>
                <w:rFonts w:cs="Arial"/>
                <w:szCs w:val="20"/>
                <w:lang w:val="es-ES_tradnl"/>
              </w:rPr>
              <w:t xml:space="preserve">viajes. </w:t>
            </w:r>
          </w:p>
          <w:p w14:paraId="0240F31D" w14:textId="49C87D42" w:rsidR="00873CF0" w:rsidRPr="00C55CAB" w:rsidRDefault="00873CF0" w:rsidP="00873CF0">
            <w:pPr>
              <w:tabs>
                <w:tab w:val="left" w:pos="851"/>
              </w:tabs>
              <w:jc w:val="both"/>
              <w:rPr>
                <w:rFonts w:cs="Arial"/>
                <w:szCs w:val="20"/>
                <w:lang w:val="es-ES_tradnl"/>
              </w:rPr>
            </w:pPr>
            <w:r w:rsidRPr="00C55CAB">
              <w:rPr>
                <w:rFonts w:cs="Arial"/>
                <w:szCs w:val="20"/>
                <w:lang w:val="es-ES_tradnl"/>
              </w:rPr>
              <w:t xml:space="preserve">   </w:t>
            </w:r>
          </w:p>
          <w:p w14:paraId="681F4F74" w14:textId="2E06B20E" w:rsidR="0002574C" w:rsidRPr="00C55CAB" w:rsidRDefault="0002574C" w:rsidP="00873CF0">
            <w:pPr>
              <w:tabs>
                <w:tab w:val="left" w:pos="851"/>
              </w:tabs>
              <w:jc w:val="both"/>
              <w:rPr>
                <w:rFonts w:cs="Arial"/>
                <w:szCs w:val="20"/>
                <w:lang w:val="es-ES_tradnl"/>
              </w:rPr>
            </w:pPr>
            <w:r w:rsidRPr="00C55CAB">
              <w:rPr>
                <w:rFonts w:cs="Arial"/>
                <w:szCs w:val="20"/>
                <w:lang w:val="es-ES_tradnl"/>
              </w:rPr>
              <w:t>El</w:t>
            </w:r>
            <w:r w:rsidR="0006461E" w:rsidRPr="00C55CAB">
              <w:rPr>
                <w:rFonts w:cs="Arial"/>
                <w:szCs w:val="20"/>
                <w:lang w:val="es-ES_tradnl"/>
              </w:rPr>
              <w:t>/la</w:t>
            </w:r>
            <w:r w:rsidRPr="00C55CAB">
              <w:rPr>
                <w:rFonts w:cs="Arial"/>
                <w:szCs w:val="20"/>
                <w:lang w:val="es-ES_tradnl"/>
              </w:rPr>
              <w:t xml:space="preserve"> consultor/a debe es</w:t>
            </w:r>
            <w:r w:rsidR="00293642" w:rsidRPr="00C55CAB">
              <w:rPr>
                <w:rFonts w:cs="Arial"/>
                <w:szCs w:val="20"/>
                <w:lang w:val="es-ES_tradnl"/>
              </w:rPr>
              <w:t>tar</w:t>
            </w:r>
            <w:r w:rsidRPr="00C55CAB">
              <w:rPr>
                <w:rFonts w:cs="Arial"/>
                <w:szCs w:val="20"/>
                <w:lang w:val="es-ES_tradnl"/>
              </w:rPr>
              <w:t xml:space="preserve"> d</w:t>
            </w:r>
            <w:r w:rsidR="00E317D1" w:rsidRPr="00C55CAB">
              <w:rPr>
                <w:rFonts w:cs="Arial"/>
                <w:szCs w:val="20"/>
                <w:lang w:val="es-ES_tradnl"/>
              </w:rPr>
              <w:t>isponible para las reuniones es</w:t>
            </w:r>
            <w:r w:rsidRPr="00C55CAB">
              <w:rPr>
                <w:rFonts w:cs="Arial"/>
                <w:szCs w:val="20"/>
                <w:lang w:val="es-ES_tradnl"/>
              </w:rPr>
              <w:t>t</w:t>
            </w:r>
            <w:r w:rsidR="00E317D1" w:rsidRPr="00C55CAB">
              <w:rPr>
                <w:rFonts w:cs="Arial"/>
                <w:szCs w:val="20"/>
                <w:lang w:val="es-ES_tradnl"/>
              </w:rPr>
              <w:t>a</w:t>
            </w:r>
            <w:r w:rsidRPr="00C55CAB">
              <w:rPr>
                <w:rFonts w:cs="Arial"/>
                <w:szCs w:val="20"/>
                <w:lang w:val="es-ES_tradnl"/>
              </w:rPr>
              <w:t>blecidas en el marco de la consultoría.</w:t>
            </w:r>
          </w:p>
          <w:p w14:paraId="24A78A02" w14:textId="77777777" w:rsidR="00293642" w:rsidRPr="00C55CAB" w:rsidRDefault="00293642" w:rsidP="00E317D1">
            <w:pPr>
              <w:tabs>
                <w:tab w:val="left" w:pos="851"/>
              </w:tabs>
              <w:jc w:val="both"/>
              <w:rPr>
                <w:rFonts w:cs="Arial"/>
                <w:szCs w:val="20"/>
                <w:lang w:val="es-ES_tradnl"/>
              </w:rPr>
            </w:pPr>
          </w:p>
          <w:p w14:paraId="52EA02DB"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t>La persona seleccionada deberá cumplir con los protocolos de seguridad y cursos mandatorios de ONU Mujeres.</w:t>
            </w:r>
          </w:p>
          <w:p w14:paraId="767C6A57" w14:textId="77777777" w:rsidR="00802464" w:rsidRPr="00802464" w:rsidRDefault="00802464" w:rsidP="00802464">
            <w:pPr>
              <w:tabs>
                <w:tab w:val="left" w:pos="851"/>
              </w:tabs>
              <w:jc w:val="both"/>
              <w:rPr>
                <w:rFonts w:cs="Arial"/>
                <w:szCs w:val="20"/>
                <w:lang w:val="es-ES_tradnl"/>
              </w:rPr>
            </w:pPr>
          </w:p>
          <w:p w14:paraId="1E088332"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lastRenderedPageBreak/>
              <w:t xml:space="preserve">Para el desarrollo de todas las consultorías superiores a un mes la persona contratada deberá realizar los cursos virtuales mandatorios disponibles de forma gratuita en la plataforma virtual Ágora </w:t>
            </w:r>
            <w:r w:rsidRPr="00802464">
              <w:rPr>
                <w:rFonts w:cs="Arial"/>
                <w:szCs w:val="20"/>
                <w:u w:val="single"/>
                <w:lang w:val="es-ES_tradnl"/>
              </w:rPr>
              <w:t>https://agora.unicef.org/course/view.php?id=16521</w:t>
            </w:r>
          </w:p>
          <w:p w14:paraId="479DC4BE" w14:textId="77777777" w:rsidR="00802464" w:rsidRPr="00802464" w:rsidRDefault="00802464" w:rsidP="00802464">
            <w:pPr>
              <w:tabs>
                <w:tab w:val="left" w:pos="851"/>
              </w:tabs>
              <w:jc w:val="both"/>
              <w:rPr>
                <w:rFonts w:cs="Arial"/>
                <w:szCs w:val="20"/>
                <w:lang w:val="es-ES_tradnl"/>
              </w:rPr>
            </w:pPr>
          </w:p>
          <w:p w14:paraId="0A9193FA"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DE6A754" w14:textId="77777777" w:rsidR="00802464" w:rsidRPr="00802464" w:rsidRDefault="00802464" w:rsidP="00802464">
            <w:pPr>
              <w:tabs>
                <w:tab w:val="left" w:pos="851"/>
              </w:tabs>
              <w:jc w:val="both"/>
              <w:rPr>
                <w:rFonts w:cs="Arial"/>
                <w:szCs w:val="20"/>
                <w:lang w:val="es-ES_tradnl"/>
              </w:rPr>
            </w:pPr>
          </w:p>
          <w:p w14:paraId="4A7A268F" w14:textId="01B35968" w:rsidR="00802464" w:rsidRPr="00C55CAB" w:rsidRDefault="00802464" w:rsidP="00802464">
            <w:pPr>
              <w:tabs>
                <w:tab w:val="left" w:pos="851"/>
              </w:tabs>
              <w:jc w:val="both"/>
              <w:rPr>
                <w:rFonts w:cs="Arial"/>
                <w:szCs w:val="20"/>
                <w:lang w:val="es-ES_tradnl"/>
              </w:rPr>
            </w:pPr>
            <w:r w:rsidRPr="00802464">
              <w:rPr>
                <w:rFonts w:cs="Arial"/>
                <w:szCs w:val="20"/>
                <w:lang w:val="es-ES_tradnl"/>
              </w:rPr>
              <w:t>De ser seleccionado/a para esta vacante, se requerirá presentar prueba de cobertura médica.</w:t>
            </w:r>
            <w:r w:rsidRPr="00802464">
              <w:rPr>
                <w:rFonts w:cs="Arial"/>
                <w:szCs w:val="20"/>
                <w:lang w:val="es-ES_tradnl"/>
              </w:rPr>
              <w:t xml:space="preserve"> </w:t>
            </w:r>
          </w:p>
        </w:tc>
      </w:tr>
      <w:tr w:rsidR="00C55CAB" w:rsidRPr="00C55CAB" w14:paraId="150F44E4" w14:textId="77777777" w:rsidTr="003571FB">
        <w:trPr>
          <w:gridAfter w:val="1"/>
          <w:wAfter w:w="120" w:type="dxa"/>
        </w:trPr>
        <w:tc>
          <w:tcPr>
            <w:tcW w:w="9351" w:type="dxa"/>
            <w:gridSpan w:val="2"/>
            <w:shd w:val="clear" w:color="auto" w:fill="E0E0E0"/>
          </w:tcPr>
          <w:p w14:paraId="0F06DB14" w14:textId="60E1B6EC" w:rsidR="00AF31A0" w:rsidRPr="00C55CAB" w:rsidRDefault="00AE75EB" w:rsidP="00B010AA">
            <w:pPr>
              <w:pStyle w:val="Heading1"/>
              <w:rPr>
                <w:rFonts w:cs="Arial"/>
                <w:b w:val="0"/>
                <w:bCs w:val="0"/>
                <w:iCs/>
                <w:sz w:val="20"/>
                <w:szCs w:val="20"/>
              </w:rPr>
            </w:pPr>
            <w:r w:rsidRPr="00C55CAB">
              <w:rPr>
                <w:rFonts w:cs="Arial"/>
                <w:sz w:val="20"/>
                <w:szCs w:val="20"/>
              </w:rPr>
              <w:lastRenderedPageBreak/>
              <w:t>V</w:t>
            </w:r>
            <w:r w:rsidR="00B07A32" w:rsidRPr="00C55CAB">
              <w:rPr>
                <w:rFonts w:cs="Arial"/>
                <w:sz w:val="20"/>
                <w:szCs w:val="20"/>
              </w:rPr>
              <w:t>II</w:t>
            </w:r>
            <w:r w:rsidRPr="00C55CAB">
              <w:rPr>
                <w:rFonts w:cs="Arial"/>
                <w:sz w:val="20"/>
                <w:szCs w:val="20"/>
              </w:rPr>
              <w:t>I</w:t>
            </w:r>
            <w:r w:rsidR="00DE0C1D" w:rsidRPr="00C55CAB">
              <w:rPr>
                <w:rFonts w:cs="Arial"/>
                <w:sz w:val="20"/>
                <w:szCs w:val="20"/>
              </w:rPr>
              <w:t xml:space="preserve">. </w:t>
            </w:r>
            <w:proofErr w:type="spellStart"/>
            <w:r w:rsidR="00DE0C1D" w:rsidRPr="00C55CAB">
              <w:rPr>
                <w:rFonts w:cs="Arial"/>
                <w:sz w:val="20"/>
                <w:szCs w:val="20"/>
              </w:rPr>
              <w:t>Competencia</w:t>
            </w:r>
            <w:r w:rsidR="00AF31A0" w:rsidRPr="00C55CAB">
              <w:rPr>
                <w:rFonts w:cs="Arial"/>
                <w:sz w:val="20"/>
                <w:szCs w:val="20"/>
              </w:rPr>
              <w:t>s</w:t>
            </w:r>
            <w:proofErr w:type="spellEnd"/>
            <w:r w:rsidR="00AF31A0" w:rsidRPr="00C55CAB">
              <w:rPr>
                <w:rFonts w:cs="Arial"/>
                <w:b w:val="0"/>
                <w:bCs w:val="0"/>
                <w:i/>
                <w:iCs/>
                <w:sz w:val="20"/>
                <w:szCs w:val="20"/>
              </w:rPr>
              <w:t xml:space="preserve"> </w:t>
            </w:r>
          </w:p>
        </w:tc>
      </w:tr>
      <w:tr w:rsidR="00C55CAB" w:rsidRPr="00C91FA2" w14:paraId="4820B644" w14:textId="77777777" w:rsidTr="003571FB">
        <w:trPr>
          <w:gridAfter w:val="1"/>
          <w:wAfter w:w="120" w:type="dxa"/>
        </w:trPr>
        <w:tc>
          <w:tcPr>
            <w:tcW w:w="9351" w:type="dxa"/>
            <w:gridSpan w:val="2"/>
          </w:tcPr>
          <w:p w14:paraId="6D42A8D2" w14:textId="77777777" w:rsidR="008C4243" w:rsidRPr="00C55CAB" w:rsidRDefault="008C4243" w:rsidP="008C4243">
            <w:pPr>
              <w:rPr>
                <w:rFonts w:cs="Arial"/>
                <w:b/>
                <w:szCs w:val="20"/>
                <w:lang w:val="es-CO"/>
              </w:rPr>
            </w:pPr>
          </w:p>
          <w:p w14:paraId="6066CE62" w14:textId="36BD0F98" w:rsidR="008C4243" w:rsidRPr="00C55CAB" w:rsidRDefault="008C4243" w:rsidP="008C4243">
            <w:pPr>
              <w:rPr>
                <w:rFonts w:cs="Arial"/>
                <w:szCs w:val="20"/>
                <w:lang w:val="es-CO"/>
              </w:rPr>
            </w:pPr>
            <w:r w:rsidRPr="00C55CAB">
              <w:rPr>
                <w:rFonts w:cs="Arial"/>
                <w:b/>
                <w:szCs w:val="20"/>
                <w:lang w:val="es-CO"/>
              </w:rPr>
              <w:t>Valores  y Principios Corporativos:</w:t>
            </w:r>
          </w:p>
          <w:p w14:paraId="6308734B" w14:textId="77777777" w:rsidR="008C4243" w:rsidRPr="00C55CAB" w:rsidRDefault="008C4243" w:rsidP="006E613B">
            <w:pPr>
              <w:pStyle w:val="NoSpacing"/>
            </w:pPr>
          </w:p>
          <w:p w14:paraId="563C0173" w14:textId="77777777" w:rsidR="008C4243" w:rsidRPr="00C55CAB" w:rsidRDefault="008C4243" w:rsidP="00260D81">
            <w:pPr>
              <w:pStyle w:val="NoSpacing"/>
              <w:numPr>
                <w:ilvl w:val="0"/>
                <w:numId w:val="2"/>
              </w:numPr>
              <w:rPr>
                <w:rFonts w:ascii="Arial" w:hAnsi="Arial" w:cs="Arial"/>
                <w:sz w:val="20"/>
                <w:szCs w:val="20"/>
              </w:rPr>
            </w:pPr>
            <w:r w:rsidRPr="00C55CAB">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C55CAB" w:rsidRDefault="008C4243" w:rsidP="006E613B">
            <w:pPr>
              <w:pStyle w:val="NoSpacing"/>
              <w:rPr>
                <w:rFonts w:ascii="Arial" w:hAnsi="Arial" w:cs="Arial"/>
                <w:sz w:val="20"/>
                <w:szCs w:val="20"/>
              </w:rPr>
            </w:pPr>
          </w:p>
          <w:p w14:paraId="3009668B" w14:textId="77777777" w:rsidR="008C4243" w:rsidRPr="00C55CAB" w:rsidRDefault="008C4243" w:rsidP="00260D81">
            <w:pPr>
              <w:pStyle w:val="NoSpacing"/>
              <w:numPr>
                <w:ilvl w:val="0"/>
                <w:numId w:val="2"/>
              </w:numPr>
              <w:rPr>
                <w:rFonts w:ascii="Arial" w:hAnsi="Arial" w:cs="Arial"/>
                <w:sz w:val="20"/>
                <w:szCs w:val="20"/>
              </w:rPr>
            </w:pPr>
            <w:r w:rsidRPr="00C55CAB">
              <w:rPr>
                <w:rFonts w:ascii="Arial" w:hAnsi="Arial" w:cs="Arial"/>
                <w:sz w:val="20"/>
                <w:szCs w:val="20"/>
              </w:rPr>
              <w:t>Profesionalismo: Demostrar capacidad profesional y conocimiento experto de las áreas sustantivas de trabajo.</w:t>
            </w:r>
          </w:p>
          <w:p w14:paraId="73AFA1BC" w14:textId="77777777" w:rsidR="008C4243" w:rsidRPr="00C55CAB" w:rsidRDefault="008C4243" w:rsidP="006E613B">
            <w:pPr>
              <w:pStyle w:val="NoSpacing"/>
              <w:rPr>
                <w:rFonts w:ascii="Arial" w:hAnsi="Arial" w:cs="Arial"/>
                <w:sz w:val="20"/>
                <w:szCs w:val="20"/>
              </w:rPr>
            </w:pPr>
          </w:p>
          <w:p w14:paraId="33DC8ED3" w14:textId="74ED8A64" w:rsidR="008C4243" w:rsidRPr="00C55CAB" w:rsidRDefault="00DF0FE3" w:rsidP="00260D81">
            <w:pPr>
              <w:pStyle w:val="NoSpacing"/>
              <w:numPr>
                <w:ilvl w:val="0"/>
                <w:numId w:val="2"/>
              </w:numPr>
              <w:rPr>
                <w:rFonts w:ascii="Arial" w:hAnsi="Arial" w:cs="Arial"/>
                <w:sz w:val="20"/>
                <w:szCs w:val="20"/>
              </w:rPr>
            </w:pPr>
            <w:r w:rsidRPr="00C55CAB">
              <w:rPr>
                <w:rFonts w:ascii="Arial" w:hAnsi="Arial" w:cs="Arial"/>
                <w:sz w:val="20"/>
                <w:szCs w:val="20"/>
              </w:rPr>
              <w:t>Respeto por la diversidad: D</w:t>
            </w:r>
            <w:r w:rsidR="008C4243" w:rsidRPr="00C55CAB">
              <w:rPr>
                <w:rFonts w:ascii="Arial" w:hAnsi="Arial" w:cs="Arial"/>
                <w:sz w:val="20"/>
                <w:szCs w:val="20"/>
              </w:rPr>
              <w:t>emuestra una apreciación de la naturaleza multicultural de la organización y la diversidad de su personal.</w:t>
            </w:r>
          </w:p>
          <w:p w14:paraId="2F60134A" w14:textId="77777777" w:rsidR="008C4243" w:rsidRPr="00C55CAB" w:rsidRDefault="008C4243" w:rsidP="006E613B">
            <w:pPr>
              <w:pStyle w:val="NoSpacing"/>
              <w:rPr>
                <w:rFonts w:ascii="Arial" w:hAnsi="Arial" w:cs="Arial"/>
                <w:sz w:val="20"/>
                <w:szCs w:val="20"/>
              </w:rPr>
            </w:pPr>
          </w:p>
          <w:p w14:paraId="7A8AAD2D" w14:textId="77777777" w:rsidR="008C4243" w:rsidRPr="00C55CAB" w:rsidRDefault="008C4243" w:rsidP="008C4243">
            <w:pPr>
              <w:rPr>
                <w:rFonts w:cs="Arial"/>
                <w:b/>
                <w:bCs/>
                <w:szCs w:val="20"/>
                <w:lang w:val="es-CO"/>
              </w:rPr>
            </w:pPr>
            <w:r w:rsidRPr="00C55CAB">
              <w:rPr>
                <w:rFonts w:cs="Arial"/>
                <w:b/>
                <w:bCs/>
                <w:szCs w:val="20"/>
                <w:u w:val="single"/>
                <w:lang w:val="es-CO"/>
              </w:rPr>
              <w:t>Competencias Corporativas</w:t>
            </w:r>
          </w:p>
          <w:p w14:paraId="3522A1BE" w14:textId="77777777" w:rsidR="008C4243" w:rsidRPr="00C55CAB" w:rsidRDefault="008C4243" w:rsidP="008C4243">
            <w:pPr>
              <w:rPr>
                <w:rFonts w:cs="Arial"/>
                <w:bCs/>
                <w:szCs w:val="20"/>
                <w:lang w:val="es-CO"/>
              </w:rPr>
            </w:pPr>
          </w:p>
          <w:p w14:paraId="635D46E8" w14:textId="77777777" w:rsidR="006E613B" w:rsidRPr="00C55CAB" w:rsidRDefault="006E613B" w:rsidP="00260D81">
            <w:pPr>
              <w:pStyle w:val="ListParagraph"/>
              <w:numPr>
                <w:ilvl w:val="0"/>
                <w:numId w:val="2"/>
              </w:numPr>
              <w:rPr>
                <w:lang w:val="es-CO"/>
              </w:rPr>
            </w:pPr>
            <w:r w:rsidRPr="00C55CAB">
              <w:rPr>
                <w:lang w:val="es-CO"/>
              </w:rPr>
              <w:t>Conciencia y sensibilidad con respecto a cuestiones de género</w:t>
            </w:r>
          </w:p>
          <w:p w14:paraId="0C762680" w14:textId="489212B7" w:rsidR="006E613B" w:rsidRPr="00C55CAB" w:rsidRDefault="006E613B" w:rsidP="00260D81">
            <w:pPr>
              <w:pStyle w:val="ListParagraph"/>
              <w:numPr>
                <w:ilvl w:val="0"/>
                <w:numId w:val="2"/>
              </w:numPr>
            </w:pPr>
            <w:proofErr w:type="spellStart"/>
            <w:r w:rsidRPr="00C55CAB">
              <w:t>Responsabilidad</w:t>
            </w:r>
            <w:proofErr w:type="spellEnd"/>
          </w:p>
          <w:p w14:paraId="37DC5823" w14:textId="77777777" w:rsidR="006E613B" w:rsidRPr="00C55CAB" w:rsidRDefault="006E613B" w:rsidP="00260D81">
            <w:pPr>
              <w:pStyle w:val="ListParagraph"/>
              <w:numPr>
                <w:ilvl w:val="0"/>
                <w:numId w:val="2"/>
              </w:numPr>
            </w:pPr>
            <w:proofErr w:type="spellStart"/>
            <w:r w:rsidRPr="00C55CAB">
              <w:t>Solución</w:t>
            </w:r>
            <w:proofErr w:type="spellEnd"/>
            <w:r w:rsidRPr="00C55CAB">
              <w:t xml:space="preserve"> </w:t>
            </w:r>
            <w:proofErr w:type="spellStart"/>
            <w:r w:rsidRPr="00C55CAB">
              <w:t>creativa</w:t>
            </w:r>
            <w:proofErr w:type="spellEnd"/>
            <w:r w:rsidRPr="00C55CAB">
              <w:t xml:space="preserve"> de </w:t>
            </w:r>
            <w:proofErr w:type="spellStart"/>
            <w:r w:rsidRPr="00C55CAB">
              <w:t>problemas</w:t>
            </w:r>
            <w:proofErr w:type="spellEnd"/>
          </w:p>
          <w:p w14:paraId="1B2E0A90" w14:textId="29EBD86B" w:rsidR="006E613B" w:rsidRPr="00C55CAB" w:rsidRDefault="006E613B" w:rsidP="00260D81">
            <w:pPr>
              <w:pStyle w:val="ListParagraph"/>
              <w:numPr>
                <w:ilvl w:val="0"/>
                <w:numId w:val="2"/>
              </w:numPr>
            </w:pPr>
            <w:proofErr w:type="spellStart"/>
            <w:r w:rsidRPr="00C55CAB">
              <w:t>Comunicación</w:t>
            </w:r>
            <w:proofErr w:type="spellEnd"/>
            <w:r w:rsidRPr="00C55CAB">
              <w:t xml:space="preserve"> </w:t>
            </w:r>
            <w:proofErr w:type="spellStart"/>
            <w:r w:rsidRPr="00C55CAB">
              <w:t>efectiva</w:t>
            </w:r>
            <w:proofErr w:type="spellEnd"/>
          </w:p>
          <w:p w14:paraId="5057F39A" w14:textId="414202DC" w:rsidR="006E613B" w:rsidRPr="00C55CAB" w:rsidRDefault="00C620F3" w:rsidP="00260D81">
            <w:pPr>
              <w:pStyle w:val="ListParagraph"/>
              <w:numPr>
                <w:ilvl w:val="0"/>
                <w:numId w:val="2"/>
              </w:numPr>
            </w:pPr>
            <w:proofErr w:type="spellStart"/>
            <w:r w:rsidRPr="00C55CAB">
              <w:t>Colaboración</w:t>
            </w:r>
            <w:proofErr w:type="spellEnd"/>
            <w:r w:rsidRPr="00C55CAB">
              <w:t xml:space="preserve"> </w:t>
            </w:r>
            <w:proofErr w:type="spellStart"/>
            <w:r w:rsidRPr="00C55CAB">
              <w:t>incluyente</w:t>
            </w:r>
            <w:proofErr w:type="spellEnd"/>
          </w:p>
          <w:p w14:paraId="59294B1D" w14:textId="75DF8DA6" w:rsidR="006E613B" w:rsidRPr="00C55CAB" w:rsidRDefault="00C620F3" w:rsidP="00260D81">
            <w:pPr>
              <w:pStyle w:val="ListParagraph"/>
              <w:numPr>
                <w:ilvl w:val="0"/>
                <w:numId w:val="2"/>
              </w:numPr>
            </w:pPr>
            <w:proofErr w:type="spellStart"/>
            <w:r w:rsidRPr="00C55CAB">
              <w:t>Compromiso</w:t>
            </w:r>
            <w:proofErr w:type="spellEnd"/>
            <w:r w:rsidRPr="00C55CAB">
              <w:t xml:space="preserve"> con </w:t>
            </w:r>
            <w:proofErr w:type="spellStart"/>
            <w:r w:rsidRPr="00C55CAB">
              <w:t>Contrapartes</w:t>
            </w:r>
            <w:proofErr w:type="spellEnd"/>
          </w:p>
          <w:p w14:paraId="0313BAE2" w14:textId="2BF7B0A9" w:rsidR="00AF31A0" w:rsidRPr="00C55CAB" w:rsidRDefault="006E613B" w:rsidP="00260D81">
            <w:pPr>
              <w:pStyle w:val="ListParagraph"/>
              <w:numPr>
                <w:ilvl w:val="0"/>
                <w:numId w:val="2"/>
              </w:numPr>
              <w:rPr>
                <w:rFonts w:cs="Arial"/>
                <w:szCs w:val="20"/>
                <w:lang w:val="es-CO"/>
              </w:rPr>
            </w:pPr>
            <w:proofErr w:type="spellStart"/>
            <w:r w:rsidRPr="00C55CAB">
              <w:t>Liderazgo</w:t>
            </w:r>
            <w:proofErr w:type="spellEnd"/>
            <w:r w:rsidRPr="00C55CAB">
              <w:t xml:space="preserve"> y </w:t>
            </w:r>
            <w:proofErr w:type="spellStart"/>
            <w:r w:rsidRPr="00C55CAB">
              <w:t>ejemplo</w:t>
            </w:r>
            <w:proofErr w:type="spellEnd"/>
            <w:r w:rsidRPr="00C55CAB">
              <w:t>.</w:t>
            </w:r>
          </w:p>
          <w:p w14:paraId="58411930" w14:textId="1847EE8C" w:rsidR="00C620F3" w:rsidRPr="00C55CAB" w:rsidRDefault="00C620F3" w:rsidP="00C620F3">
            <w:pPr>
              <w:rPr>
                <w:rFonts w:cs="Arial"/>
                <w:szCs w:val="20"/>
                <w:lang w:val="es-CO"/>
              </w:rPr>
            </w:pPr>
          </w:p>
          <w:p w14:paraId="372DFCD1" w14:textId="591EE7C3" w:rsidR="00C620F3" w:rsidRPr="00C55CAB" w:rsidRDefault="00C620F3" w:rsidP="00C620F3">
            <w:pPr>
              <w:spacing w:line="276" w:lineRule="auto"/>
              <w:rPr>
                <w:rFonts w:eastAsia="Calibri" w:cs="Arial"/>
                <w:szCs w:val="20"/>
                <w:lang w:val="es-CO"/>
              </w:rPr>
            </w:pPr>
            <w:r w:rsidRPr="00C55CAB">
              <w:rPr>
                <w:rFonts w:eastAsia="Calibri" w:cs="Arial"/>
                <w:szCs w:val="20"/>
                <w:lang w:val="es-CO"/>
              </w:rPr>
              <w:t>Visitar el siguiente link para más información sobre las Competencias de la ONU Mujeres:</w:t>
            </w:r>
          </w:p>
          <w:p w14:paraId="09E0CF28" w14:textId="77777777" w:rsidR="001C1AAC" w:rsidRPr="00C55CAB" w:rsidRDefault="00ED4F05" w:rsidP="003571FB">
            <w:pPr>
              <w:rPr>
                <w:rStyle w:val="Hyperlink"/>
                <w:rFonts w:cs="Arial"/>
                <w:i/>
                <w:color w:val="auto"/>
                <w:sz w:val="18"/>
                <w:szCs w:val="18"/>
                <w:lang w:val="es-CO"/>
              </w:rPr>
            </w:pPr>
            <w:hyperlink r:id="rId10" w:history="1">
              <w:r w:rsidR="00C620F3" w:rsidRPr="00C55CAB">
                <w:rPr>
                  <w:rStyle w:val="Hyperlink"/>
                  <w:rFonts w:cs="Arial"/>
                  <w:i/>
                  <w:color w:val="auto"/>
                  <w:sz w:val="18"/>
                  <w:szCs w:val="18"/>
                  <w:lang w:val="es-CO"/>
                </w:rPr>
                <w:t>http://www.unwomen.org/-media/headquarters/attachments/sections/about%20us/employment/un-women-employment-values-and-competencies-definitions-en.pdf</w:t>
              </w:r>
            </w:hyperlink>
          </w:p>
          <w:p w14:paraId="336BC2E6" w14:textId="5EB61216" w:rsidR="003571FB" w:rsidRPr="00C55CAB" w:rsidRDefault="003571FB" w:rsidP="003571FB">
            <w:pPr>
              <w:rPr>
                <w:rFonts w:cs="Arial"/>
                <w:szCs w:val="20"/>
                <w:lang w:val="es-CO"/>
              </w:rPr>
            </w:pPr>
          </w:p>
        </w:tc>
      </w:tr>
      <w:tr w:rsidR="00C55CAB" w:rsidRPr="00C55CAB" w14:paraId="1A3EEB86" w14:textId="77777777" w:rsidTr="003571FB">
        <w:trPr>
          <w:gridAfter w:val="1"/>
          <w:wAfter w:w="120" w:type="dxa"/>
        </w:trPr>
        <w:tc>
          <w:tcPr>
            <w:tcW w:w="9351" w:type="dxa"/>
            <w:gridSpan w:val="2"/>
            <w:shd w:val="clear" w:color="auto" w:fill="E0E0E0"/>
          </w:tcPr>
          <w:p w14:paraId="4B731D7C" w14:textId="109D3049" w:rsidR="00AF31A0" w:rsidRPr="00C55CAB" w:rsidRDefault="00B07A32" w:rsidP="003571FB">
            <w:pPr>
              <w:rPr>
                <w:b/>
                <w:bCs/>
                <w:sz w:val="24"/>
                <w:lang w:val="es-CO"/>
              </w:rPr>
            </w:pPr>
            <w:r w:rsidRPr="00C55CAB">
              <w:rPr>
                <w:rFonts w:cs="Arial"/>
                <w:b/>
                <w:bCs/>
                <w:szCs w:val="20"/>
              </w:rPr>
              <w:t>IX</w:t>
            </w:r>
            <w:r w:rsidR="00AE75EB" w:rsidRPr="00C55CAB">
              <w:rPr>
                <w:rFonts w:cs="Arial"/>
                <w:b/>
                <w:bCs/>
                <w:szCs w:val="20"/>
              </w:rPr>
              <w:t>.</w:t>
            </w:r>
            <w:r w:rsidR="00AF31A0" w:rsidRPr="00C55CAB">
              <w:rPr>
                <w:rFonts w:cs="Arial"/>
                <w:b/>
                <w:bCs/>
                <w:szCs w:val="20"/>
              </w:rPr>
              <w:t xml:space="preserve"> </w:t>
            </w:r>
            <w:proofErr w:type="spellStart"/>
            <w:r w:rsidR="00DE0C1D" w:rsidRPr="00C55CAB">
              <w:rPr>
                <w:rFonts w:cs="Arial"/>
                <w:b/>
                <w:bCs/>
                <w:szCs w:val="20"/>
              </w:rPr>
              <w:t>Requerimientos</w:t>
            </w:r>
            <w:proofErr w:type="spellEnd"/>
          </w:p>
        </w:tc>
      </w:tr>
      <w:tr w:rsidR="00C55CAB" w:rsidRPr="00C91FA2" w14:paraId="53AE3423" w14:textId="77777777" w:rsidTr="003A4318">
        <w:trPr>
          <w:gridAfter w:val="1"/>
          <w:wAfter w:w="120" w:type="dxa"/>
          <w:trHeight w:val="710"/>
        </w:trPr>
        <w:tc>
          <w:tcPr>
            <w:tcW w:w="2927" w:type="dxa"/>
          </w:tcPr>
          <w:p w14:paraId="3C428525" w14:textId="77C6E26B" w:rsidR="00AF31A0" w:rsidRPr="00C55CAB" w:rsidRDefault="0002574C" w:rsidP="00B010AA">
            <w:pPr>
              <w:rPr>
                <w:b/>
                <w:lang w:val="es-CO"/>
              </w:rPr>
            </w:pPr>
            <w:r w:rsidRPr="00C55CAB">
              <w:rPr>
                <w:b/>
                <w:lang w:val="es-CO"/>
              </w:rPr>
              <w:t>Educación</w:t>
            </w:r>
            <w:r w:rsidR="00AF31A0" w:rsidRPr="00C55CAB">
              <w:rPr>
                <w:b/>
                <w:lang w:val="es-CO"/>
              </w:rPr>
              <w:t>:</w:t>
            </w:r>
          </w:p>
        </w:tc>
        <w:tc>
          <w:tcPr>
            <w:tcW w:w="6424" w:type="dxa"/>
          </w:tcPr>
          <w:p w14:paraId="5EFAB993" w14:textId="54E56052" w:rsidR="00DC5610" w:rsidRPr="00C55CAB" w:rsidRDefault="00DC5610" w:rsidP="003A4318">
            <w:pPr>
              <w:spacing w:before="120" w:after="120"/>
              <w:jc w:val="both"/>
              <w:rPr>
                <w:rFonts w:cs="Arial"/>
                <w:szCs w:val="20"/>
                <w:lang w:val="es-ES_tradnl"/>
              </w:rPr>
            </w:pPr>
            <w:r w:rsidRPr="00C55CAB">
              <w:rPr>
                <w:rFonts w:cs="Arial"/>
                <w:szCs w:val="20"/>
                <w:lang w:val="es-ES_tradnl"/>
              </w:rPr>
              <w:t>Profesional en Ciencias</w:t>
            </w:r>
            <w:r w:rsidR="00C73AF3">
              <w:rPr>
                <w:rFonts w:cs="Arial"/>
                <w:szCs w:val="20"/>
                <w:lang w:val="es-ES_tradnl"/>
              </w:rPr>
              <w:t xml:space="preserve"> Humanas, Ciencias</w:t>
            </w:r>
            <w:r w:rsidRPr="00C55CAB">
              <w:rPr>
                <w:rFonts w:cs="Arial"/>
                <w:szCs w:val="20"/>
                <w:lang w:val="es-ES_tradnl"/>
              </w:rPr>
              <w:t xml:space="preserve"> Sociales, Ciencias Políticas, o carreras afines.</w:t>
            </w:r>
          </w:p>
        </w:tc>
      </w:tr>
      <w:tr w:rsidR="00C55CAB" w:rsidRPr="00C91FA2" w14:paraId="27A33AC0" w14:textId="77777777" w:rsidTr="00B602C4">
        <w:trPr>
          <w:gridAfter w:val="1"/>
          <w:wAfter w:w="120" w:type="dxa"/>
          <w:trHeight w:val="845"/>
        </w:trPr>
        <w:tc>
          <w:tcPr>
            <w:tcW w:w="2927" w:type="dxa"/>
          </w:tcPr>
          <w:p w14:paraId="5D130698" w14:textId="77777777" w:rsidR="00AF31A0" w:rsidRPr="00C55CAB" w:rsidRDefault="00AF31A0" w:rsidP="00B010AA">
            <w:pPr>
              <w:rPr>
                <w:b/>
                <w:lang w:val="es-CO"/>
              </w:rPr>
            </w:pPr>
          </w:p>
          <w:p w14:paraId="3DF0D3EE" w14:textId="3D0B18C7" w:rsidR="00AF31A0" w:rsidRPr="00C55CAB" w:rsidRDefault="00DE0C1D" w:rsidP="00B010AA">
            <w:pPr>
              <w:rPr>
                <w:b/>
                <w:lang w:val="es-CO"/>
              </w:rPr>
            </w:pPr>
            <w:r w:rsidRPr="00C55CAB">
              <w:rPr>
                <w:b/>
                <w:lang w:val="es-CO"/>
              </w:rPr>
              <w:t>Experiencia</w:t>
            </w:r>
            <w:r w:rsidR="00AF31A0" w:rsidRPr="00C55CAB">
              <w:rPr>
                <w:b/>
                <w:lang w:val="es-CO"/>
              </w:rPr>
              <w:t>:</w:t>
            </w:r>
          </w:p>
        </w:tc>
        <w:tc>
          <w:tcPr>
            <w:tcW w:w="6424" w:type="dxa"/>
          </w:tcPr>
          <w:p w14:paraId="7A83A6CF" w14:textId="05FEEA3F" w:rsidR="00E86511" w:rsidRPr="00C55CAB" w:rsidRDefault="00233C18" w:rsidP="00E86511">
            <w:pPr>
              <w:spacing w:before="120" w:after="120"/>
              <w:jc w:val="both"/>
              <w:rPr>
                <w:rFonts w:cs="Arial"/>
                <w:szCs w:val="20"/>
                <w:lang w:val="es-ES_tradnl"/>
              </w:rPr>
            </w:pPr>
            <w:r w:rsidRPr="00C55CAB">
              <w:rPr>
                <w:rFonts w:cs="Arial"/>
                <w:szCs w:val="20"/>
                <w:lang w:val="es-ES_tradnl"/>
              </w:rPr>
              <w:t>M</w:t>
            </w:r>
            <w:r w:rsidR="003E52C3" w:rsidRPr="00C55CAB">
              <w:rPr>
                <w:rFonts w:cs="Arial"/>
                <w:szCs w:val="20"/>
                <w:lang w:val="es-ES_tradnl"/>
              </w:rPr>
              <w:t xml:space="preserve">ínimo </w:t>
            </w:r>
            <w:r w:rsidR="00E86511" w:rsidRPr="00C55CAB">
              <w:rPr>
                <w:rFonts w:cs="Arial"/>
                <w:szCs w:val="20"/>
                <w:lang w:val="es-ES_tradnl"/>
              </w:rPr>
              <w:t>cinco</w:t>
            </w:r>
            <w:r w:rsidR="003E52C3" w:rsidRPr="00C55CAB">
              <w:rPr>
                <w:rFonts w:cs="Arial"/>
                <w:szCs w:val="20"/>
                <w:lang w:val="es-ES_tradnl"/>
              </w:rPr>
              <w:t xml:space="preserve"> (</w:t>
            </w:r>
            <w:r w:rsidR="00E86511" w:rsidRPr="00C55CAB">
              <w:rPr>
                <w:rFonts w:cs="Arial"/>
                <w:szCs w:val="20"/>
                <w:lang w:val="es-ES_tradnl"/>
              </w:rPr>
              <w:t>5</w:t>
            </w:r>
            <w:r w:rsidR="003E52C3" w:rsidRPr="00C55CAB">
              <w:rPr>
                <w:rFonts w:cs="Arial"/>
                <w:szCs w:val="20"/>
                <w:lang w:val="es-ES_tradnl"/>
              </w:rPr>
              <w:t>) años de experiencia relacionada</w:t>
            </w:r>
            <w:r w:rsidR="00453C43" w:rsidRPr="00C55CAB">
              <w:rPr>
                <w:lang w:val="es-CO"/>
              </w:rPr>
              <w:t xml:space="preserve"> </w:t>
            </w:r>
            <w:r w:rsidR="00453C43" w:rsidRPr="00C55CAB">
              <w:rPr>
                <w:rFonts w:cs="Arial"/>
                <w:szCs w:val="20"/>
                <w:lang w:val="es-ES_tradnl"/>
              </w:rPr>
              <w:t xml:space="preserve">con </w:t>
            </w:r>
            <w:r w:rsidR="00E86511" w:rsidRPr="00C55CAB">
              <w:rPr>
                <w:rFonts w:cs="Arial"/>
                <w:szCs w:val="20"/>
                <w:lang w:val="es-ES_tradnl"/>
              </w:rPr>
              <w:t>derechos humanos de las mujeres y niñas</w:t>
            </w:r>
            <w:r w:rsidR="00C73AF3">
              <w:rPr>
                <w:rFonts w:cs="Arial"/>
                <w:szCs w:val="20"/>
                <w:lang w:val="es-ES_tradnl"/>
              </w:rPr>
              <w:t xml:space="preserve"> y</w:t>
            </w:r>
            <w:r w:rsidR="00E86511" w:rsidRPr="00C55CAB">
              <w:rPr>
                <w:rFonts w:cs="Arial"/>
                <w:szCs w:val="20"/>
                <w:lang w:val="es-ES_tradnl"/>
              </w:rPr>
              <w:t xml:space="preserve"> </w:t>
            </w:r>
            <w:r w:rsidR="002F79DC" w:rsidRPr="00C55CAB">
              <w:rPr>
                <w:rFonts w:cs="Arial"/>
                <w:szCs w:val="20"/>
                <w:lang w:val="es-ES_tradnl"/>
              </w:rPr>
              <w:t xml:space="preserve">en temas como asistencia técnica territorial, articulación intersectorial, </w:t>
            </w:r>
            <w:r w:rsidR="00C73AF3">
              <w:rPr>
                <w:rFonts w:cs="Arial"/>
                <w:szCs w:val="20"/>
                <w:lang w:val="es-ES_tradnl"/>
              </w:rPr>
              <w:t xml:space="preserve">construcción e implementación de </w:t>
            </w:r>
            <w:r w:rsidR="00E86511" w:rsidRPr="00C55CAB">
              <w:rPr>
                <w:rFonts w:cs="Arial"/>
                <w:szCs w:val="20"/>
                <w:lang w:val="es-ES_tradnl"/>
              </w:rPr>
              <w:t xml:space="preserve">rutas de atención a víctimas de violencias por razones de sexo y género, </w:t>
            </w:r>
            <w:r w:rsidR="002F79DC" w:rsidRPr="00C55CAB">
              <w:rPr>
                <w:rFonts w:cs="Arial"/>
                <w:szCs w:val="20"/>
                <w:lang w:val="es-ES_tradnl"/>
              </w:rPr>
              <w:t xml:space="preserve">y </w:t>
            </w:r>
            <w:r w:rsidR="00E86511" w:rsidRPr="00C55CAB">
              <w:rPr>
                <w:rFonts w:cs="Arial"/>
                <w:szCs w:val="20"/>
                <w:lang w:val="es-ES_tradnl"/>
              </w:rPr>
              <w:t xml:space="preserve">enfoque de género e </w:t>
            </w:r>
            <w:proofErr w:type="spellStart"/>
            <w:r w:rsidR="00E86511" w:rsidRPr="00C55CAB">
              <w:rPr>
                <w:rFonts w:cs="Arial"/>
                <w:szCs w:val="20"/>
                <w:lang w:val="es-ES_tradnl"/>
              </w:rPr>
              <w:t>interseccional</w:t>
            </w:r>
            <w:proofErr w:type="spellEnd"/>
            <w:r w:rsidR="00E86511" w:rsidRPr="00C55CAB">
              <w:rPr>
                <w:rFonts w:cs="Arial"/>
                <w:szCs w:val="20"/>
                <w:lang w:val="es-ES_tradnl"/>
              </w:rPr>
              <w:t>.</w:t>
            </w:r>
          </w:p>
        </w:tc>
      </w:tr>
      <w:tr w:rsidR="00C55CAB" w:rsidRPr="00C55CAB" w14:paraId="59A781E1" w14:textId="77777777" w:rsidTr="003571FB">
        <w:trPr>
          <w:gridAfter w:val="1"/>
          <w:wAfter w:w="120" w:type="dxa"/>
          <w:trHeight w:val="548"/>
        </w:trPr>
        <w:tc>
          <w:tcPr>
            <w:tcW w:w="2927" w:type="dxa"/>
          </w:tcPr>
          <w:p w14:paraId="3C11B2CA" w14:textId="77777777" w:rsidR="00AF31A0" w:rsidRPr="00C55CAB" w:rsidRDefault="00AF31A0" w:rsidP="00B010AA">
            <w:pPr>
              <w:rPr>
                <w:b/>
                <w:lang w:val="es-CO"/>
              </w:rPr>
            </w:pPr>
          </w:p>
          <w:p w14:paraId="0E04BD76" w14:textId="05AF5773" w:rsidR="00AF31A0" w:rsidRPr="00C55CAB" w:rsidRDefault="00DE0C1D" w:rsidP="00B010AA">
            <w:pPr>
              <w:rPr>
                <w:b/>
                <w:lang w:val="es-CO"/>
              </w:rPr>
            </w:pPr>
            <w:r w:rsidRPr="00C55CAB">
              <w:rPr>
                <w:b/>
                <w:lang w:val="es-CO"/>
              </w:rPr>
              <w:t>Lenguaje Requerido</w:t>
            </w:r>
            <w:r w:rsidR="00AF31A0" w:rsidRPr="00C55CAB">
              <w:rPr>
                <w:b/>
                <w:lang w:val="es-CO"/>
              </w:rPr>
              <w:t>:</w:t>
            </w:r>
          </w:p>
        </w:tc>
        <w:tc>
          <w:tcPr>
            <w:tcW w:w="6424" w:type="dxa"/>
          </w:tcPr>
          <w:p w14:paraId="7D7DAECA" w14:textId="408EEB83" w:rsidR="000264FF" w:rsidRPr="00C55CAB" w:rsidRDefault="000264FF" w:rsidP="00A83C84">
            <w:pPr>
              <w:spacing w:before="120" w:after="120"/>
              <w:rPr>
                <w:rFonts w:cs="Arial"/>
                <w:szCs w:val="20"/>
                <w:lang w:val="es-ES_tradnl"/>
              </w:rPr>
            </w:pPr>
            <w:r w:rsidRPr="00C55CAB">
              <w:rPr>
                <w:rFonts w:cs="Arial"/>
                <w:szCs w:val="20"/>
                <w:lang w:val="es-ES_tradnl"/>
              </w:rPr>
              <w:t>Español</w:t>
            </w:r>
          </w:p>
        </w:tc>
      </w:tr>
      <w:tr w:rsidR="00C55CAB" w:rsidRPr="00C55CAB" w14:paraId="05318EB4" w14:textId="77777777" w:rsidTr="003571FB">
        <w:trPr>
          <w:trHeight w:val="425"/>
        </w:trPr>
        <w:tc>
          <w:tcPr>
            <w:tcW w:w="9471" w:type="dxa"/>
            <w:gridSpan w:val="3"/>
            <w:shd w:val="clear" w:color="auto" w:fill="E0E0E0"/>
          </w:tcPr>
          <w:p w14:paraId="6421F143" w14:textId="43401A57" w:rsidR="00B07A32" w:rsidRPr="00C55CAB" w:rsidRDefault="00B07A32" w:rsidP="00B07A32">
            <w:pPr>
              <w:ind w:right="926"/>
              <w:rPr>
                <w:rFonts w:cs="Arial"/>
                <w:b/>
                <w:bCs/>
                <w:iCs/>
                <w:szCs w:val="20"/>
              </w:rPr>
            </w:pPr>
            <w:r w:rsidRPr="00C55CAB">
              <w:rPr>
                <w:rFonts w:cs="Arial"/>
                <w:b/>
                <w:bCs/>
                <w:szCs w:val="20"/>
              </w:rPr>
              <w:t xml:space="preserve">X. </w:t>
            </w:r>
            <w:proofErr w:type="spellStart"/>
            <w:r w:rsidR="00871568" w:rsidRPr="00C55CAB">
              <w:rPr>
                <w:rFonts w:cs="Arial"/>
                <w:b/>
                <w:bCs/>
                <w:szCs w:val="20"/>
              </w:rPr>
              <w:t>Metodología</w:t>
            </w:r>
            <w:proofErr w:type="spellEnd"/>
            <w:r w:rsidR="00871568" w:rsidRPr="00C55CAB">
              <w:rPr>
                <w:rFonts w:cs="Arial"/>
                <w:b/>
                <w:bCs/>
                <w:szCs w:val="20"/>
              </w:rPr>
              <w:t xml:space="preserve"> de </w:t>
            </w:r>
            <w:proofErr w:type="spellStart"/>
            <w:r w:rsidR="00871568" w:rsidRPr="00C55CAB">
              <w:rPr>
                <w:rFonts w:cs="Arial"/>
                <w:b/>
                <w:bCs/>
                <w:szCs w:val="20"/>
              </w:rPr>
              <w:t>evaluación</w:t>
            </w:r>
            <w:proofErr w:type="spellEnd"/>
          </w:p>
        </w:tc>
      </w:tr>
      <w:tr w:rsidR="00B07A32" w:rsidRPr="00C55CAB" w14:paraId="2F76018F" w14:textId="77777777" w:rsidTr="003571FB">
        <w:trPr>
          <w:trHeight w:val="2698"/>
        </w:trPr>
        <w:tc>
          <w:tcPr>
            <w:tcW w:w="9471" w:type="dxa"/>
            <w:gridSpan w:val="3"/>
          </w:tcPr>
          <w:p w14:paraId="4F9FDE00" w14:textId="77777777" w:rsidR="003A4318" w:rsidRDefault="00285234" w:rsidP="003A4318">
            <w:pPr>
              <w:rPr>
                <w:lang w:val="es-CO"/>
              </w:rPr>
            </w:pPr>
            <w:r w:rsidRPr="00C55CAB">
              <w:rPr>
                <w:rFonts w:cs="Arial"/>
                <w:szCs w:val="20"/>
                <w:lang w:val="es-ES_tradnl"/>
              </w:rPr>
              <w:lastRenderedPageBreak/>
              <w:t>Los/as interesados/as</w:t>
            </w:r>
            <w:r w:rsidR="00A51071" w:rsidRPr="00C55CAB">
              <w:rPr>
                <w:rFonts w:cs="Arial"/>
                <w:szCs w:val="20"/>
                <w:lang w:val="es-ES_tradnl"/>
              </w:rPr>
              <w:t xml:space="preserve"> deben llenar su </w:t>
            </w:r>
            <w:proofErr w:type="gramStart"/>
            <w:r w:rsidR="00A51071" w:rsidRPr="00C55CAB">
              <w:rPr>
                <w:rFonts w:cs="Arial"/>
                <w:szCs w:val="20"/>
                <w:lang w:val="es-ES_tradnl"/>
              </w:rPr>
              <w:t xml:space="preserve">aplicación </w:t>
            </w:r>
            <w:r w:rsidRPr="00C55CAB">
              <w:rPr>
                <w:rFonts w:cs="Arial"/>
                <w:szCs w:val="20"/>
                <w:lang w:val="es-ES_tradnl"/>
              </w:rPr>
              <w:t xml:space="preserve"> y</w:t>
            </w:r>
            <w:proofErr w:type="gramEnd"/>
            <w:r w:rsidRPr="00C55CAB">
              <w:rPr>
                <w:rFonts w:cs="Arial"/>
                <w:szCs w:val="20"/>
                <w:lang w:val="es-ES_tradnl"/>
              </w:rPr>
              <w:t xml:space="preserve"> enviarl</w:t>
            </w:r>
            <w:r w:rsidR="00A51071" w:rsidRPr="00C55CAB">
              <w:rPr>
                <w:rFonts w:cs="Arial"/>
                <w:szCs w:val="20"/>
                <w:lang w:val="es-ES_tradnl"/>
              </w:rPr>
              <w:t xml:space="preserve">a </w:t>
            </w:r>
            <w:r w:rsidRPr="00C55CAB">
              <w:rPr>
                <w:rFonts w:cs="Arial"/>
                <w:szCs w:val="20"/>
                <w:lang w:val="es-ES_tradnl"/>
              </w:rPr>
              <w:t xml:space="preserve"> al correo: </w:t>
            </w:r>
            <w:hyperlink r:id="rId11" w:history="1">
              <w:r w:rsidR="003A4318">
                <w:rPr>
                  <w:rStyle w:val="Hyperlink"/>
                  <w:lang w:val="es-CO"/>
                </w:rPr>
                <w:t>RRHH.colombia@unwomen.org</w:t>
              </w:r>
            </w:hyperlink>
          </w:p>
          <w:p w14:paraId="13E2AD40" w14:textId="43147845" w:rsidR="00DD777F" w:rsidRPr="003A4318" w:rsidRDefault="00DD777F" w:rsidP="00A51071">
            <w:pPr>
              <w:rPr>
                <w:rFonts w:cs="Arial"/>
                <w:szCs w:val="20"/>
                <w:lang w:val="es-CO"/>
              </w:rPr>
            </w:pPr>
          </w:p>
          <w:p w14:paraId="3C9398A5" w14:textId="4E8D0E52" w:rsidR="00A51071" w:rsidRPr="00C55CAB" w:rsidRDefault="00A51071" w:rsidP="00A51071">
            <w:pPr>
              <w:rPr>
                <w:rFonts w:cs="Arial"/>
                <w:szCs w:val="20"/>
                <w:lang w:val="es-ES_tradnl"/>
              </w:rPr>
            </w:pPr>
            <w:r w:rsidRPr="00C55CAB">
              <w:rPr>
                <w:rFonts w:cs="Arial"/>
                <w:szCs w:val="20"/>
                <w:lang w:val="es-ES_tradnl"/>
              </w:rPr>
              <w:t xml:space="preserve">La </w:t>
            </w:r>
            <w:r w:rsidR="00285234" w:rsidRPr="00C55CAB">
              <w:rPr>
                <w:rFonts w:cs="Arial"/>
                <w:szCs w:val="20"/>
                <w:lang w:val="es-ES_tradnl"/>
              </w:rPr>
              <w:t>cual</w:t>
            </w:r>
            <w:r w:rsidRPr="00C55CAB">
              <w:rPr>
                <w:rFonts w:cs="Arial"/>
                <w:szCs w:val="20"/>
                <w:lang w:val="es-ES_tradnl"/>
              </w:rPr>
              <w:t xml:space="preserve"> consiste en:</w:t>
            </w:r>
          </w:p>
          <w:p w14:paraId="29B21861" w14:textId="305DFA09" w:rsidR="008A54F4" w:rsidRPr="00C55CAB" w:rsidRDefault="008A54F4" w:rsidP="00A51071">
            <w:pPr>
              <w:rPr>
                <w:rFonts w:cs="Arial"/>
                <w:szCs w:val="20"/>
                <w:lang w:val="es-ES_tradnl"/>
              </w:rPr>
            </w:pPr>
          </w:p>
          <w:p w14:paraId="204DF8F9" w14:textId="72148EC3" w:rsidR="008A54F4" w:rsidRPr="00C55CAB" w:rsidRDefault="008A54F4" w:rsidP="00260D81">
            <w:pPr>
              <w:pStyle w:val="ListParagraph"/>
              <w:numPr>
                <w:ilvl w:val="0"/>
                <w:numId w:val="6"/>
              </w:numPr>
              <w:rPr>
                <w:rFonts w:cs="Arial"/>
                <w:szCs w:val="20"/>
                <w:lang w:val="es-ES_tradnl"/>
              </w:rPr>
            </w:pPr>
            <w:r w:rsidRPr="00C55CAB">
              <w:rPr>
                <w:rFonts w:cs="Arial"/>
                <w:szCs w:val="20"/>
                <w:lang w:val="es-ES_tradnl"/>
              </w:rPr>
              <w:t>Carta de Presentación debidamente firmada</w:t>
            </w:r>
            <w:r w:rsidR="00E02F4A" w:rsidRPr="00C55CAB">
              <w:rPr>
                <w:rFonts w:cs="Arial"/>
                <w:szCs w:val="20"/>
                <w:lang w:val="es-ES_tradnl"/>
              </w:rPr>
              <w:t>;</w:t>
            </w:r>
          </w:p>
          <w:p w14:paraId="64E50678" w14:textId="0AE22F5D" w:rsidR="009722A3" w:rsidRPr="00C55CAB" w:rsidRDefault="00285234" w:rsidP="00260D81">
            <w:pPr>
              <w:pStyle w:val="ListParagraph"/>
              <w:numPr>
                <w:ilvl w:val="0"/>
                <w:numId w:val="5"/>
              </w:numPr>
              <w:rPr>
                <w:rFonts w:cs="Arial"/>
                <w:szCs w:val="20"/>
                <w:lang w:val="es-ES_tradnl"/>
              </w:rPr>
            </w:pPr>
            <w:r w:rsidRPr="00C55CAB">
              <w:rPr>
                <w:rFonts w:cs="Arial"/>
                <w:szCs w:val="20"/>
                <w:lang w:val="es-ES_tradnl"/>
              </w:rPr>
              <w:t>F</w:t>
            </w:r>
            <w:r w:rsidR="00A51071" w:rsidRPr="00C55CAB">
              <w:rPr>
                <w:rFonts w:cs="Arial"/>
                <w:szCs w:val="20"/>
                <w:lang w:val="es-ES_tradnl"/>
              </w:rPr>
              <w:t xml:space="preserve">ormulario P-11 </w:t>
            </w:r>
            <w:r w:rsidRPr="00C55CAB">
              <w:rPr>
                <w:rFonts w:cs="Arial"/>
                <w:szCs w:val="20"/>
                <w:lang w:val="es-ES_tradnl"/>
              </w:rPr>
              <w:t xml:space="preserve">debidamente diligenciado </w:t>
            </w:r>
            <w:proofErr w:type="gramStart"/>
            <w:r w:rsidRPr="00C55CAB">
              <w:rPr>
                <w:rFonts w:cs="Arial"/>
                <w:szCs w:val="20"/>
                <w:lang w:val="es-ES_tradnl"/>
              </w:rPr>
              <w:t xml:space="preserve">y </w:t>
            </w:r>
            <w:r w:rsidR="00A51071" w:rsidRPr="00C55CAB">
              <w:rPr>
                <w:rFonts w:cs="Arial"/>
                <w:szCs w:val="20"/>
                <w:lang w:val="es-ES_tradnl"/>
              </w:rPr>
              <w:t xml:space="preserve"> firmado</w:t>
            </w:r>
            <w:proofErr w:type="gramEnd"/>
            <w:r w:rsidR="009722A3" w:rsidRPr="00C55CAB">
              <w:rPr>
                <w:rFonts w:cs="Arial"/>
                <w:szCs w:val="20"/>
                <w:lang w:val="es-ES_tradnl"/>
              </w:rPr>
              <w:t xml:space="preserve"> (El formulario P-11 puede ser encontrado en el siguiente link: </w:t>
            </w:r>
            <w:hyperlink r:id="rId12" w:history="1">
              <w:r w:rsidR="009722A3" w:rsidRPr="00C55CAB">
                <w:rPr>
                  <w:rFonts w:cs="Arial"/>
                  <w:lang w:val="es-ES_tradnl"/>
                </w:rPr>
                <w:t>http://www.unwomen.org/en/about-us/employment</w:t>
              </w:r>
            </w:hyperlink>
            <w:r w:rsidR="009722A3" w:rsidRPr="00C55CAB">
              <w:rPr>
                <w:rFonts w:cs="Arial"/>
                <w:szCs w:val="20"/>
                <w:lang w:val="es-ES_tradnl"/>
              </w:rPr>
              <w:t>).</w:t>
            </w:r>
          </w:p>
          <w:p w14:paraId="090FBD59" w14:textId="5D7A4E82" w:rsidR="00A51071" w:rsidRPr="00C55CAB" w:rsidRDefault="00A51071" w:rsidP="008A54F4">
            <w:pPr>
              <w:pStyle w:val="ListParagraph"/>
              <w:rPr>
                <w:rFonts w:cs="Arial"/>
                <w:szCs w:val="20"/>
                <w:lang w:val="es-ES_tradnl"/>
              </w:rPr>
            </w:pPr>
          </w:p>
          <w:p w14:paraId="6B405686" w14:textId="77777777" w:rsidR="00D21146" w:rsidRPr="00C55CAB" w:rsidRDefault="00D21146" w:rsidP="009722A3">
            <w:pPr>
              <w:rPr>
                <w:rFonts w:cs="Arial"/>
                <w:szCs w:val="20"/>
                <w:lang w:val="es-ES_tradnl"/>
              </w:rPr>
            </w:pPr>
          </w:p>
          <w:p w14:paraId="709699FE" w14:textId="14EEFF82" w:rsidR="007A0070" w:rsidRPr="00C55CAB" w:rsidRDefault="009722A3" w:rsidP="009722A3">
            <w:pPr>
              <w:rPr>
                <w:rFonts w:cs="Arial"/>
                <w:szCs w:val="20"/>
                <w:lang w:val="es-ES_tradnl"/>
              </w:rPr>
            </w:pPr>
            <w:r w:rsidRPr="00C55CAB">
              <w:rPr>
                <w:rFonts w:cs="Arial"/>
                <w:szCs w:val="20"/>
                <w:lang w:val="es-ES_tradnl"/>
              </w:rPr>
              <w:t>Si es requerido se realizará e</w:t>
            </w:r>
            <w:r w:rsidR="001C1AAC" w:rsidRPr="00C55CAB">
              <w:rPr>
                <w:rFonts w:cs="Arial"/>
                <w:szCs w:val="20"/>
                <w:lang w:val="es-ES_tradnl"/>
              </w:rPr>
              <w:t>ntrevista</w:t>
            </w:r>
            <w:r w:rsidR="00E02F4A" w:rsidRPr="00C55CAB">
              <w:rPr>
                <w:rFonts w:cs="Arial"/>
                <w:szCs w:val="20"/>
                <w:lang w:val="es-ES_tradnl"/>
              </w:rPr>
              <w:t xml:space="preserve"> o se solicitará metodología/</w:t>
            </w:r>
            <w:r w:rsidR="008A54F4" w:rsidRPr="00C55CAB">
              <w:rPr>
                <w:rFonts w:cs="Arial"/>
                <w:szCs w:val="20"/>
                <w:lang w:val="es-ES_tradnl"/>
              </w:rPr>
              <w:t>propuesta técnica</w:t>
            </w:r>
            <w:r w:rsidRPr="00C55CAB">
              <w:rPr>
                <w:rFonts w:cs="Arial"/>
                <w:szCs w:val="20"/>
                <w:lang w:val="es-ES_tradnl"/>
              </w:rPr>
              <w:t xml:space="preserve"> y será notificado previamente a las/os participantes</w:t>
            </w:r>
          </w:p>
          <w:p w14:paraId="2E5566FF" w14:textId="5C9E870E" w:rsidR="00A51071" w:rsidRPr="00C55CAB" w:rsidRDefault="00A51071" w:rsidP="009722A3">
            <w:pPr>
              <w:rPr>
                <w:rFonts w:cs="Arial"/>
                <w:szCs w:val="20"/>
                <w:lang w:val="es-ES_tradnl"/>
              </w:rPr>
            </w:pPr>
          </w:p>
          <w:p w14:paraId="1F497290" w14:textId="5ACC7231" w:rsidR="00A51071" w:rsidRPr="00C55CAB" w:rsidRDefault="00A51071" w:rsidP="007C526F">
            <w:pPr>
              <w:rPr>
                <w:rFonts w:cs="Arial"/>
                <w:szCs w:val="20"/>
                <w:lang w:val="es-ES_tradnl"/>
              </w:rPr>
            </w:pPr>
            <w:r w:rsidRPr="00C55CAB">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C55CAB"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C55CAB" w:rsidRPr="00C91FA2" w14:paraId="3E93F344"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C55CA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C55CAB">
                    <w:rPr>
                      <w:rFonts w:eastAsia="Arial Unicode MS"/>
                      <w:b/>
                      <w:bCs/>
                      <w:sz w:val="22"/>
                      <w:szCs w:val="22"/>
                      <w:u w:color="000000"/>
                      <w:bdr w:val="nil"/>
                      <w:lang w:val="es-CO" w:eastAsia="es-MX"/>
                    </w:rPr>
                    <w:t>%</w:t>
                  </w:r>
                </w:p>
              </w:tc>
            </w:tr>
            <w:tr w:rsidR="00C55CAB" w:rsidRPr="00C91FA2" w14:paraId="7D4BF32A"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C55CAB" w:rsidRDefault="002F3865" w:rsidP="002F3865">
                  <w:pPr>
                    <w:pBdr>
                      <w:top w:val="nil"/>
                      <w:left w:val="nil"/>
                      <w:bottom w:val="nil"/>
                      <w:right w:val="nil"/>
                      <w:between w:val="nil"/>
                      <w:bar w:val="nil"/>
                    </w:pBdr>
                    <w:spacing w:line="276" w:lineRule="auto"/>
                    <w:rPr>
                      <w:rFonts w:cs="Arial"/>
                      <w:szCs w:val="20"/>
                      <w:lang w:val="es-ES_tradnl"/>
                    </w:rPr>
                  </w:pPr>
                  <w:r w:rsidRPr="00C55CAB">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C53236C" w:rsidR="002F3865" w:rsidRPr="00C55CAB" w:rsidRDefault="00CF369F"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6</w:t>
                  </w:r>
                  <w:r w:rsidR="00E75A5E" w:rsidRPr="00C55CAB">
                    <w:rPr>
                      <w:rFonts w:cs="Arial"/>
                      <w:szCs w:val="20"/>
                      <w:lang w:val="es-ES_tradnl"/>
                    </w:rPr>
                    <w:t>0</w:t>
                  </w:r>
                  <w:r w:rsidR="002F3865" w:rsidRPr="00C55CAB">
                    <w:rPr>
                      <w:rFonts w:cs="Arial"/>
                      <w:szCs w:val="20"/>
                      <w:lang w:val="es-ES_tradnl"/>
                    </w:rPr>
                    <w:t xml:space="preserve">% </w:t>
                  </w:r>
                </w:p>
              </w:tc>
            </w:tr>
            <w:tr w:rsidR="00C55CAB" w:rsidRPr="00C91FA2" w14:paraId="6F35DC77" w14:textId="77777777" w:rsidTr="00301092">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510463F5" w:rsidR="00E01D86" w:rsidRPr="00C55CAB" w:rsidRDefault="002F79DC" w:rsidP="002F3865">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Entrevista</w:t>
                  </w:r>
                  <w:r w:rsidR="00707223" w:rsidRPr="00C55CAB">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E90F044" w:rsidR="00E01D86" w:rsidRPr="00C55CAB" w:rsidRDefault="00CF369F"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4</w:t>
                  </w:r>
                  <w:r w:rsidR="00E75A5E" w:rsidRPr="00C55CAB">
                    <w:rPr>
                      <w:rFonts w:cs="Arial"/>
                      <w:szCs w:val="20"/>
                      <w:lang w:val="es-ES_tradnl"/>
                    </w:rPr>
                    <w:t>0</w:t>
                  </w:r>
                  <w:r w:rsidR="00E01D86" w:rsidRPr="00C55CAB">
                    <w:rPr>
                      <w:rFonts w:cs="Arial"/>
                      <w:szCs w:val="20"/>
                      <w:lang w:val="es-ES_tradnl"/>
                    </w:rPr>
                    <w:t>%</w:t>
                  </w:r>
                </w:p>
              </w:tc>
            </w:tr>
            <w:tr w:rsidR="00C55CAB" w:rsidRPr="00C91FA2" w14:paraId="6F49599C" w14:textId="77777777" w:rsidTr="0030109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C55CAB" w:rsidRDefault="002F3865" w:rsidP="002F3865">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C55CAB" w:rsidRDefault="002F3865"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100%</w:t>
                  </w:r>
                </w:p>
              </w:tc>
            </w:tr>
          </w:tbl>
          <w:p w14:paraId="48130982" w14:textId="77777777" w:rsidR="007A0070" w:rsidRPr="00C55CAB" w:rsidRDefault="007A0070" w:rsidP="00B07A32">
            <w:pPr>
              <w:rPr>
                <w:bCs/>
                <w:lang w:val="es-CO" w:eastAsia="it-IT"/>
              </w:rPr>
            </w:pPr>
          </w:p>
          <w:p w14:paraId="205856E4" w14:textId="7161980C" w:rsidR="0088139C" w:rsidRPr="00C55CAB" w:rsidRDefault="00871568" w:rsidP="00B07A32">
            <w:pPr>
              <w:rPr>
                <w:bCs/>
                <w:lang w:val="es-CO" w:eastAsia="it-IT"/>
              </w:rPr>
            </w:pPr>
            <w:r w:rsidRPr="00C55CAB">
              <w:rPr>
                <w:bCs/>
                <w:lang w:val="es-CO" w:eastAsia="it-IT"/>
              </w:rPr>
              <w:t>Los criterios de cal</w:t>
            </w:r>
            <w:r w:rsidR="0088139C" w:rsidRPr="00C55CAB">
              <w:rPr>
                <w:bCs/>
                <w:lang w:val="es-CO" w:eastAsia="it-IT"/>
              </w:rPr>
              <w:t>ificación deben ser detallados.</w:t>
            </w:r>
          </w:p>
          <w:p w14:paraId="37052E25" w14:textId="77777777" w:rsidR="00D14CA4" w:rsidRPr="00C55CAB"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C91FA2"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C55CAB" w:rsidRDefault="0088139C" w:rsidP="0088139C">
                  <w:pPr>
                    <w:jc w:val="both"/>
                    <w:rPr>
                      <w:b/>
                      <w:bCs/>
                      <w:sz w:val="18"/>
                      <w:szCs w:val="18"/>
                      <w:lang w:val="es-CO" w:eastAsia="es-MX"/>
                    </w:rPr>
                  </w:pPr>
                  <w:r w:rsidRPr="00C55CAB">
                    <w:rPr>
                      <w:rFonts w:eastAsia="Batang"/>
                      <w:b/>
                      <w:bCs/>
                      <w:sz w:val="18"/>
                      <w:szCs w:val="18"/>
                      <w:lang w:val="es-CO" w:eastAsia="ko-KR"/>
                    </w:rPr>
                    <w:t xml:space="preserve">ETAPA </w:t>
                  </w:r>
                  <w:r w:rsidR="00DD777F" w:rsidRPr="00C55CAB">
                    <w:rPr>
                      <w:rFonts w:eastAsia="Batang"/>
                      <w:b/>
                      <w:bCs/>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C55CAB" w:rsidRDefault="0088139C" w:rsidP="0088139C">
                  <w:pPr>
                    <w:rPr>
                      <w:b/>
                      <w:bCs/>
                      <w:sz w:val="18"/>
                      <w:szCs w:val="18"/>
                      <w:lang w:val="es-CO" w:eastAsia="es-MX"/>
                    </w:rPr>
                  </w:pPr>
                  <w:r w:rsidRPr="00C55CAB">
                    <w:rPr>
                      <w:rFonts w:eastAsia="Batang"/>
                      <w:b/>
                      <w:bCs/>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C55CAB" w:rsidRDefault="0088139C" w:rsidP="0088139C">
                  <w:pPr>
                    <w:jc w:val="center"/>
                    <w:rPr>
                      <w:sz w:val="18"/>
                      <w:szCs w:val="18"/>
                      <w:lang w:val="es-CO" w:eastAsia="es-MX"/>
                    </w:rPr>
                  </w:pPr>
                  <w:r w:rsidRPr="00C55CAB">
                    <w:rPr>
                      <w:sz w:val="18"/>
                      <w:szCs w:val="18"/>
                      <w:lang w:val="es-CO" w:eastAsia="es-MX"/>
                    </w:rPr>
                    <w:t xml:space="preserve">En esta etapa se evaluará y ponderará la información presentada en el P11 conforme a </w:t>
                  </w:r>
                  <w:r w:rsidRPr="00C55CAB">
                    <w:rPr>
                      <w:b/>
                      <w:bCs/>
                      <w:sz w:val="18"/>
                      <w:szCs w:val="18"/>
                      <w:u w:val="single"/>
                      <w:lang w:val="es-CO" w:eastAsia="es-MX"/>
                    </w:rPr>
                    <w:t>CALIFICACIONES Y REQUISITOS</w:t>
                  </w:r>
                  <w:r w:rsidRPr="00C55CAB">
                    <w:rPr>
                      <w:b/>
                      <w:bCs/>
                      <w:sz w:val="18"/>
                      <w:szCs w:val="18"/>
                      <w:lang w:val="es-CO" w:eastAsia="es-MX"/>
                    </w:rPr>
                    <w:t xml:space="preserve"> </w:t>
                  </w:r>
                  <w:r w:rsidRPr="00C55CAB">
                    <w:rPr>
                      <w:sz w:val="18"/>
                      <w:szCs w:val="18"/>
                      <w:lang w:val="es-CO" w:eastAsia="es-MX"/>
                    </w:rPr>
                    <w:t>y</w:t>
                  </w:r>
                  <w:r w:rsidRPr="00C55CAB">
                    <w:rPr>
                      <w:b/>
                      <w:bCs/>
                      <w:sz w:val="18"/>
                      <w:szCs w:val="18"/>
                      <w:lang w:val="es-CO" w:eastAsia="es-MX"/>
                    </w:rPr>
                    <w:t xml:space="preserve"> </w:t>
                  </w:r>
                  <w:r w:rsidR="00DD777F" w:rsidRPr="00C55CAB">
                    <w:rPr>
                      <w:b/>
                      <w:bCs/>
                      <w:sz w:val="18"/>
                      <w:szCs w:val="18"/>
                      <w:u w:val="single"/>
                      <w:lang w:val="es-CO" w:eastAsia="es-MX"/>
                    </w:rPr>
                    <w:t>PRESENTACIÓN DE PROPUESTA</w:t>
                  </w:r>
                  <w:r w:rsidR="00922164" w:rsidRPr="00C55CAB">
                    <w:rPr>
                      <w:b/>
                      <w:bCs/>
                      <w:sz w:val="18"/>
                      <w:szCs w:val="18"/>
                      <w:u w:val="single"/>
                      <w:lang w:val="es-CO" w:eastAsia="es-MX"/>
                    </w:rPr>
                    <w:t xml:space="preserve"> METODOLÓGICA </w:t>
                  </w:r>
                </w:p>
              </w:tc>
            </w:tr>
            <w:tr w:rsidR="00C55CAB" w:rsidRPr="00C91FA2"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Pr="00C55CAB" w:rsidRDefault="0088139C" w:rsidP="00354DB2">
                  <w:pPr>
                    <w:rPr>
                      <w:rFonts w:cs="Arial"/>
                      <w:szCs w:val="20"/>
                      <w:lang w:val="es-ES_tradnl"/>
                    </w:rPr>
                  </w:pPr>
                  <w:r w:rsidRPr="00C55CAB">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C55CAB" w:rsidRDefault="002F3865" w:rsidP="00354DB2">
                  <w:pPr>
                    <w:rPr>
                      <w:i/>
                      <w:iCs/>
                      <w:sz w:val="18"/>
                      <w:szCs w:val="18"/>
                      <w:lang w:val="es-CO" w:eastAsia="es-MX"/>
                    </w:rPr>
                  </w:pPr>
                </w:p>
              </w:tc>
            </w:tr>
            <w:tr w:rsidR="00C55CAB" w:rsidRPr="00C55CAB"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PUNTAJE</w:t>
                  </w:r>
                </w:p>
              </w:tc>
            </w:tr>
            <w:tr w:rsidR="00C55CAB" w:rsidRPr="00C55CAB"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C55CAB" w:rsidRDefault="0088139C" w:rsidP="0088139C">
                  <w:pPr>
                    <w:jc w:val="both"/>
                    <w:rPr>
                      <w:b/>
                      <w:bCs/>
                      <w:sz w:val="18"/>
                      <w:szCs w:val="18"/>
                      <w:lang w:eastAsia="es-MX"/>
                    </w:rPr>
                  </w:pPr>
                  <w:proofErr w:type="spellStart"/>
                  <w:r w:rsidRPr="00C55CAB">
                    <w:rPr>
                      <w:rFonts w:eastAsia="Batang"/>
                      <w:b/>
                      <w:bCs/>
                      <w:sz w:val="18"/>
                      <w:szCs w:val="18"/>
                      <w:lang w:eastAsia="ko-KR"/>
                    </w:rPr>
                    <w:t>Educación</w:t>
                  </w:r>
                  <w:proofErr w:type="spellEnd"/>
                  <w:r w:rsidRPr="00C55CAB">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17B0956F" w:rsidR="0088139C" w:rsidRPr="00C55CAB" w:rsidRDefault="00356B61" w:rsidP="002F79DC">
                  <w:pPr>
                    <w:spacing w:before="120" w:after="120"/>
                    <w:jc w:val="both"/>
                    <w:rPr>
                      <w:rFonts w:cs="Arial"/>
                      <w:sz w:val="18"/>
                      <w:szCs w:val="18"/>
                      <w:lang w:val="es-ES_tradnl"/>
                    </w:rPr>
                  </w:pPr>
                  <w:r w:rsidRPr="00356B61">
                    <w:rPr>
                      <w:rFonts w:cs="Arial"/>
                      <w:sz w:val="18"/>
                      <w:szCs w:val="18"/>
                      <w:lang w:val="es-ES_tradnl"/>
                    </w:rPr>
                    <w:t>Profesional en Ciencias Humanas, Ciencias Sociales, Ciencias Políticas, o carreras afines.</w:t>
                  </w: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C55CAB" w:rsidRDefault="00CF369F" w:rsidP="0088139C">
                  <w:pPr>
                    <w:jc w:val="center"/>
                    <w:rPr>
                      <w:sz w:val="18"/>
                      <w:szCs w:val="18"/>
                      <w:lang w:eastAsia="es-MX"/>
                    </w:rPr>
                  </w:pPr>
                  <w:r w:rsidRPr="00C55CAB">
                    <w:rPr>
                      <w:rFonts w:eastAsia="BatangChe"/>
                      <w:sz w:val="18"/>
                      <w:szCs w:val="18"/>
                      <w:lang w:eastAsia="ko-KR"/>
                    </w:rPr>
                    <w:t>20</w:t>
                  </w:r>
                  <w:r w:rsidR="0088139C" w:rsidRPr="00C55CAB">
                    <w:rPr>
                      <w:rFonts w:eastAsia="BatangChe"/>
                      <w:sz w:val="18"/>
                      <w:szCs w:val="18"/>
                      <w:lang w:eastAsia="ko-KR"/>
                    </w:rPr>
                    <w:t xml:space="preserve"> </w:t>
                  </w:r>
                  <w:r w:rsidR="0088139C" w:rsidRPr="00C55CAB">
                    <w:rPr>
                      <w:rFonts w:eastAsia="BatangChe"/>
                      <w:b/>
                      <w:sz w:val="18"/>
                      <w:szCs w:val="18"/>
                      <w:lang w:eastAsia="ko-KR"/>
                    </w:rPr>
                    <w:t>pts</w:t>
                  </w:r>
                </w:p>
              </w:tc>
            </w:tr>
            <w:tr w:rsidR="00C55CAB" w:rsidRPr="00C91FA2"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C55CAB" w:rsidRDefault="0088139C" w:rsidP="0088139C">
                  <w:pPr>
                    <w:rPr>
                      <w:b/>
                      <w:bCs/>
                      <w:sz w:val="18"/>
                      <w:szCs w:val="18"/>
                      <w:lang w:eastAsia="es-MX"/>
                    </w:rPr>
                  </w:pPr>
                  <w:proofErr w:type="spellStart"/>
                  <w:r w:rsidRPr="00C55CAB">
                    <w:rPr>
                      <w:b/>
                      <w:bCs/>
                      <w:sz w:val="18"/>
                      <w:szCs w:val="18"/>
                      <w:lang w:eastAsia="es-MX"/>
                    </w:rPr>
                    <w:t>Experiencia</w:t>
                  </w:r>
                  <w:proofErr w:type="spellEnd"/>
                  <w:r w:rsidRPr="00C55CAB">
                    <w:rPr>
                      <w:b/>
                      <w:bCs/>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4C223579" w:rsidR="00C73AF3" w:rsidRPr="00C55CAB" w:rsidRDefault="00356B61" w:rsidP="0088139C">
                  <w:pPr>
                    <w:jc w:val="both"/>
                    <w:rPr>
                      <w:sz w:val="18"/>
                      <w:szCs w:val="18"/>
                      <w:lang w:val="es-CO" w:eastAsia="es-MX"/>
                    </w:rPr>
                  </w:pPr>
                  <w:r w:rsidRPr="00356B61">
                    <w:rPr>
                      <w:rFonts w:cs="Arial"/>
                      <w:sz w:val="18"/>
                      <w:szCs w:val="18"/>
                      <w:lang w:val="es-ES_tradnl"/>
                    </w:rPr>
                    <w:t xml:space="preserve">Mínimo cinco (5) años de experiencia relacionada con derechos humanos de las mujeres y niñas y en temas como asistencia técnica territorial, articulación intersectorial, construcción e implementación de rutas de atención a víctimas de violencias por razones de sexo y género, y enfoque de género e </w:t>
                  </w:r>
                  <w:proofErr w:type="spellStart"/>
                  <w:r w:rsidRPr="00356B61">
                    <w:rPr>
                      <w:rFonts w:cs="Arial"/>
                      <w:sz w:val="18"/>
                      <w:szCs w:val="18"/>
                      <w:lang w:val="es-ES_tradnl"/>
                    </w:rPr>
                    <w:t>interseccional</w:t>
                  </w:r>
                  <w:proofErr w:type="spellEnd"/>
                  <w:r w:rsidRPr="00356B61">
                    <w:rPr>
                      <w:rFonts w:cs="Arial"/>
                      <w:sz w:val="18"/>
                      <w:szCs w:val="18"/>
                      <w:lang w:val="es-ES_tradnl"/>
                    </w:rPr>
                    <w:t>.</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C55CAB" w:rsidRDefault="00F071C3" w:rsidP="00FD7CE3">
                  <w:pPr>
                    <w:jc w:val="center"/>
                    <w:rPr>
                      <w:rFonts w:eastAsia="BatangChe"/>
                      <w:b/>
                      <w:bCs/>
                      <w:sz w:val="18"/>
                      <w:szCs w:val="18"/>
                      <w:lang w:val="es-CO" w:eastAsia="ko-KR"/>
                    </w:rPr>
                  </w:pPr>
                </w:p>
              </w:tc>
            </w:tr>
            <w:tr w:rsidR="00C55CAB" w:rsidRPr="00C55CAB"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C55CAB" w:rsidRDefault="0088139C" w:rsidP="0088139C">
                  <w:pPr>
                    <w:rPr>
                      <w:b/>
                      <w:bCs/>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C55CAB" w:rsidRDefault="0088139C" w:rsidP="0088139C">
                  <w:pPr>
                    <w:rPr>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8C550C9" w:rsidR="0088139C" w:rsidRPr="00C55CAB" w:rsidRDefault="00CF369F" w:rsidP="0088139C">
                  <w:pPr>
                    <w:jc w:val="center"/>
                    <w:rPr>
                      <w:sz w:val="18"/>
                      <w:szCs w:val="18"/>
                      <w:lang w:eastAsia="es-MX"/>
                    </w:rPr>
                  </w:pPr>
                  <w:r w:rsidRPr="00C55CAB">
                    <w:rPr>
                      <w:sz w:val="18"/>
                      <w:szCs w:val="18"/>
                      <w:lang w:eastAsia="es-MX"/>
                    </w:rPr>
                    <w:t>4</w:t>
                  </w:r>
                  <w:r w:rsidR="003E6246" w:rsidRPr="00C55CAB">
                    <w:rPr>
                      <w:sz w:val="18"/>
                      <w:szCs w:val="18"/>
                      <w:lang w:eastAsia="es-MX"/>
                    </w:rPr>
                    <w:t xml:space="preserve">0 </w:t>
                  </w:r>
                  <w:r w:rsidR="003E6246" w:rsidRPr="003A4318">
                    <w:rPr>
                      <w:b/>
                      <w:bCs/>
                      <w:sz w:val="18"/>
                      <w:szCs w:val="18"/>
                      <w:lang w:eastAsia="es-MX"/>
                    </w:rPr>
                    <w:t>pts</w:t>
                  </w:r>
                </w:p>
              </w:tc>
            </w:tr>
            <w:tr w:rsidR="00C55CAB" w:rsidRPr="00C55CAB"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C55CAB" w:rsidRDefault="0088139C"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C55CAB" w:rsidRDefault="0088139C" w:rsidP="0088139C">
                  <w:pPr>
                    <w:rPr>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C55CAB" w:rsidRDefault="0088139C" w:rsidP="003E6246">
                  <w:pPr>
                    <w:rPr>
                      <w:sz w:val="18"/>
                      <w:szCs w:val="18"/>
                      <w:lang w:eastAsia="es-MX"/>
                    </w:rPr>
                  </w:pPr>
                </w:p>
              </w:tc>
            </w:tr>
            <w:tr w:rsidR="00C55CAB" w:rsidRPr="00C55CAB"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C55CAB" w:rsidRDefault="0088139C"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C55CAB" w:rsidRDefault="0088139C" w:rsidP="0088139C">
                  <w:pPr>
                    <w:rPr>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C55CAB" w:rsidRDefault="00F071C3" w:rsidP="00F071C3">
                  <w:pPr>
                    <w:jc w:val="center"/>
                    <w:rPr>
                      <w:sz w:val="18"/>
                      <w:szCs w:val="18"/>
                      <w:lang w:eastAsia="es-MX"/>
                    </w:rPr>
                  </w:pPr>
                </w:p>
              </w:tc>
            </w:tr>
            <w:tr w:rsidR="00C55CAB" w:rsidRPr="00C55CAB"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C55CAB" w:rsidRDefault="0088139C" w:rsidP="0088139C">
                  <w:pPr>
                    <w:jc w:val="right"/>
                    <w:rPr>
                      <w:b/>
                      <w:bCs/>
                      <w:sz w:val="18"/>
                      <w:szCs w:val="18"/>
                      <w:lang w:val="es-CO" w:eastAsia="es-MX"/>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88139C" w:rsidRPr="00C55CAB" w:rsidRDefault="00CF369F" w:rsidP="0088139C">
                  <w:pPr>
                    <w:jc w:val="center"/>
                    <w:rPr>
                      <w:b/>
                      <w:bCs/>
                      <w:sz w:val="18"/>
                      <w:szCs w:val="18"/>
                      <w:lang w:eastAsia="es-MX"/>
                    </w:rPr>
                  </w:pPr>
                  <w:r w:rsidRPr="00C55CAB">
                    <w:rPr>
                      <w:rFonts w:eastAsia="Batang"/>
                      <w:b/>
                      <w:bCs/>
                      <w:sz w:val="18"/>
                      <w:szCs w:val="18"/>
                      <w:lang w:eastAsia="ko-KR"/>
                    </w:rPr>
                    <w:t>6</w:t>
                  </w:r>
                  <w:r w:rsidR="00AA3776" w:rsidRPr="00C55CAB">
                    <w:rPr>
                      <w:rFonts w:eastAsia="Batang"/>
                      <w:b/>
                      <w:bCs/>
                      <w:sz w:val="18"/>
                      <w:szCs w:val="18"/>
                      <w:lang w:eastAsia="ko-KR"/>
                    </w:rPr>
                    <w:t xml:space="preserve">0 </w:t>
                  </w:r>
                  <w:r w:rsidR="0088139C" w:rsidRPr="00C55CAB">
                    <w:rPr>
                      <w:rFonts w:eastAsia="Batang"/>
                      <w:b/>
                      <w:bCs/>
                      <w:sz w:val="18"/>
                      <w:szCs w:val="18"/>
                      <w:lang w:eastAsia="ko-KR"/>
                    </w:rPr>
                    <w:t>PTS</w:t>
                  </w:r>
                </w:p>
              </w:tc>
            </w:tr>
            <w:tr w:rsidR="00C55CAB" w:rsidRPr="00C55CAB"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C55CAB" w:rsidRDefault="0088139C" w:rsidP="0088139C">
                  <w:pPr>
                    <w:jc w:val="right"/>
                    <w:rPr>
                      <w:i/>
                      <w:iCs/>
                      <w:sz w:val="18"/>
                      <w:szCs w:val="18"/>
                      <w:lang w:val="es-CO" w:eastAsia="es-MX"/>
                    </w:rPr>
                  </w:pPr>
                  <w:r w:rsidRPr="00C55CAB">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88139C" w:rsidRPr="00C55CAB" w:rsidRDefault="00CF369F" w:rsidP="0088139C">
                  <w:pPr>
                    <w:jc w:val="center"/>
                    <w:rPr>
                      <w:i/>
                      <w:iCs/>
                      <w:sz w:val="18"/>
                      <w:szCs w:val="18"/>
                      <w:lang w:eastAsia="es-MX"/>
                    </w:rPr>
                  </w:pPr>
                  <w:r w:rsidRPr="00C55CAB">
                    <w:rPr>
                      <w:i/>
                      <w:iCs/>
                      <w:sz w:val="18"/>
                      <w:szCs w:val="18"/>
                      <w:lang w:val="es-CO" w:eastAsia="es-MX"/>
                    </w:rPr>
                    <w:t>42</w:t>
                  </w:r>
                  <w:r w:rsidR="0088139C" w:rsidRPr="00C55CAB">
                    <w:rPr>
                      <w:i/>
                      <w:iCs/>
                      <w:sz w:val="18"/>
                      <w:szCs w:val="18"/>
                      <w:lang w:val="es-CO" w:eastAsia="es-MX"/>
                    </w:rPr>
                    <w:t xml:space="preserve"> </w:t>
                  </w:r>
                  <w:r w:rsidR="0088139C" w:rsidRPr="00C55CAB">
                    <w:rPr>
                      <w:i/>
                      <w:iCs/>
                      <w:sz w:val="18"/>
                      <w:szCs w:val="18"/>
                      <w:lang w:eastAsia="es-MX"/>
                    </w:rPr>
                    <w:t>PTS</w:t>
                  </w:r>
                </w:p>
              </w:tc>
            </w:tr>
            <w:tr w:rsidR="00C55CAB" w:rsidRPr="00C91FA2"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C55CAB" w:rsidRDefault="0088139C" w:rsidP="0088139C">
                  <w:pPr>
                    <w:jc w:val="center"/>
                    <w:rPr>
                      <w:i/>
                      <w:iCs/>
                      <w:sz w:val="18"/>
                      <w:szCs w:val="18"/>
                      <w:lang w:val="es-CO" w:eastAsia="es-MX"/>
                    </w:rPr>
                  </w:pPr>
                  <w:r w:rsidRPr="00C55CAB">
                    <w:rPr>
                      <w:i/>
                      <w:iCs/>
                      <w:sz w:val="18"/>
                      <w:szCs w:val="18"/>
                      <w:lang w:val="es-CO" w:eastAsia="es-MX"/>
                    </w:rPr>
                    <w:t xml:space="preserve">Para pasar a la siguiente etapa al menos deberá obtener </w:t>
                  </w:r>
                  <w:r w:rsidRPr="00C55CAB">
                    <w:rPr>
                      <w:b/>
                      <w:bCs/>
                      <w:i/>
                      <w:iCs/>
                      <w:sz w:val="18"/>
                      <w:szCs w:val="18"/>
                      <w:lang w:val="es-CO" w:eastAsia="es-MX"/>
                    </w:rPr>
                    <w:t xml:space="preserve">mínimo el </w:t>
                  </w:r>
                  <w:r w:rsidR="00CF369F" w:rsidRPr="00C55CAB">
                    <w:rPr>
                      <w:b/>
                      <w:bCs/>
                      <w:i/>
                      <w:iCs/>
                      <w:sz w:val="18"/>
                      <w:szCs w:val="18"/>
                      <w:lang w:val="es-CO" w:eastAsia="es-MX"/>
                    </w:rPr>
                    <w:t>7</w:t>
                  </w:r>
                  <w:r w:rsidRPr="00C55CAB">
                    <w:rPr>
                      <w:b/>
                      <w:bCs/>
                      <w:i/>
                      <w:iCs/>
                      <w:sz w:val="18"/>
                      <w:szCs w:val="18"/>
                      <w:lang w:val="es-CO" w:eastAsia="es-MX"/>
                    </w:rPr>
                    <w:t>0%</w:t>
                  </w:r>
                  <w:r w:rsidRPr="00C55CAB">
                    <w:rPr>
                      <w:i/>
                      <w:iCs/>
                      <w:sz w:val="18"/>
                      <w:szCs w:val="18"/>
                      <w:lang w:val="es-CO" w:eastAsia="es-MX"/>
                    </w:rPr>
                    <w:t xml:space="preserve"> del total de puntos</w:t>
                  </w:r>
                  <w:r w:rsidR="003D36C3" w:rsidRPr="00C55CAB">
                    <w:rPr>
                      <w:i/>
                      <w:iCs/>
                      <w:sz w:val="18"/>
                      <w:szCs w:val="18"/>
                      <w:lang w:val="es-CO" w:eastAsia="es-MX"/>
                    </w:rPr>
                    <w:t xml:space="preserve"> máximos posibles de la ETAPA 1</w:t>
                  </w:r>
                </w:p>
              </w:tc>
            </w:tr>
          </w:tbl>
          <w:p w14:paraId="3BA3F7B1" w14:textId="77777777" w:rsidR="0088139C" w:rsidRPr="00C55CAB"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C91FA2"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C55CAB" w:rsidRDefault="00206246" w:rsidP="00206246">
                  <w:pPr>
                    <w:jc w:val="both"/>
                    <w:rPr>
                      <w:b/>
                      <w:bCs/>
                      <w:sz w:val="18"/>
                      <w:szCs w:val="18"/>
                      <w:lang w:eastAsia="es-MX"/>
                    </w:rPr>
                  </w:pPr>
                  <w:r w:rsidRPr="00C55CAB">
                    <w:rPr>
                      <w:rFonts w:eastAsia="Batang"/>
                      <w:b/>
                      <w:bCs/>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66B50DC0" w:rsidR="00206246" w:rsidRPr="00C55CAB" w:rsidRDefault="002F79DC" w:rsidP="00206246">
                  <w:pPr>
                    <w:jc w:val="both"/>
                    <w:rPr>
                      <w:b/>
                      <w:bCs/>
                      <w:sz w:val="18"/>
                      <w:szCs w:val="18"/>
                      <w:lang w:val="es-CO" w:eastAsia="es-MX"/>
                    </w:rPr>
                  </w:pPr>
                  <w:r w:rsidRPr="00C55CAB">
                    <w:rPr>
                      <w:rFonts w:eastAsia="Batang"/>
                      <w:b/>
                      <w:bCs/>
                      <w:sz w:val="18"/>
                      <w:szCs w:val="18"/>
                      <w:lang w:val="es-CO" w:eastAsia="ko-KR"/>
                    </w:rPr>
                    <w:t>Entrevista</w:t>
                  </w:r>
                  <w:r w:rsidR="00206246" w:rsidRPr="00C55CAB">
                    <w:rPr>
                      <w:rFonts w:eastAsia="Batang"/>
                      <w:b/>
                      <w:bCs/>
                      <w:sz w:val="18"/>
                      <w:szCs w:val="18"/>
                      <w:lang w:val="es-CO"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7C11115B" w:rsidR="00206246" w:rsidRPr="00C55CAB" w:rsidRDefault="000B45E0" w:rsidP="00206246">
                  <w:pPr>
                    <w:jc w:val="center"/>
                    <w:rPr>
                      <w:sz w:val="18"/>
                      <w:szCs w:val="18"/>
                      <w:lang w:val="es-CO" w:eastAsia="es-MX"/>
                    </w:rPr>
                  </w:pPr>
                  <w:r w:rsidRPr="00C55CAB">
                    <w:rPr>
                      <w:sz w:val="18"/>
                      <w:szCs w:val="18"/>
                      <w:lang w:val="es-CO" w:eastAsia="es-MX"/>
                    </w:rPr>
                    <w:t>En esta etapa se evaluará la entrevista según los criterios requeridos.</w:t>
                  </w:r>
                </w:p>
              </w:tc>
            </w:tr>
            <w:tr w:rsidR="00C55CAB" w:rsidRPr="00C55CAB" w14:paraId="77EF30CB" w14:textId="77777777" w:rsidTr="00301092">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PUNTAJE</w:t>
                  </w:r>
                </w:p>
              </w:tc>
            </w:tr>
            <w:tr w:rsidR="00C55CAB" w:rsidRPr="00C55CAB" w14:paraId="6A13723E"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E2FCF36" w14:textId="1EF6F8EC" w:rsidR="00206246" w:rsidRPr="00C55CAB" w:rsidRDefault="00552B23" w:rsidP="00206246">
                  <w:pPr>
                    <w:jc w:val="both"/>
                    <w:rPr>
                      <w:rFonts w:cs="Arial"/>
                      <w:szCs w:val="20"/>
                      <w:lang w:val="es-CO"/>
                    </w:rPr>
                  </w:pPr>
                  <w:r w:rsidRPr="00C55CAB">
                    <w:rPr>
                      <w:rFonts w:cs="Arial"/>
                      <w:szCs w:val="20"/>
                      <w:lang w:val="es-CO"/>
                    </w:rPr>
                    <w:lastRenderedPageBreak/>
                    <w:t>C</w:t>
                  </w:r>
                  <w:r w:rsidR="00206246" w:rsidRPr="00C55CAB">
                    <w:rPr>
                      <w:rFonts w:cs="Arial"/>
                      <w:szCs w:val="20"/>
                      <w:lang w:val="es-CO"/>
                    </w:rPr>
                    <w:t>riterios a evaluar</w:t>
                  </w:r>
                  <w:r w:rsidRPr="00C55CAB">
                    <w:rPr>
                      <w:rFonts w:cs="Arial"/>
                      <w:szCs w:val="20"/>
                      <w:lang w:val="es-CO"/>
                    </w:rPr>
                    <w:t>:</w:t>
                  </w:r>
                </w:p>
                <w:p w14:paraId="12195999" w14:textId="4E27823E" w:rsidR="001B3536" w:rsidRPr="00C55CAB" w:rsidRDefault="001B3536" w:rsidP="00206246">
                  <w:pPr>
                    <w:jc w:val="both"/>
                    <w:rPr>
                      <w:rFonts w:cs="Arial"/>
                      <w:szCs w:val="20"/>
                      <w:lang w:val="es-CO"/>
                    </w:rPr>
                  </w:pPr>
                  <w:r w:rsidRPr="00C55CAB">
                    <w:rPr>
                      <w:rFonts w:cs="Arial"/>
                      <w:szCs w:val="20"/>
                      <w:lang w:val="es-CO"/>
                    </w:rPr>
                    <w:t>- Conocimiento en derechos humanos de las mujeres e instrumentos nacionales e internacionales de protección aplicables.</w:t>
                  </w:r>
                </w:p>
                <w:p w14:paraId="1576C422" w14:textId="79F1F09F" w:rsidR="001B3536" w:rsidRDefault="001B3536" w:rsidP="00206246">
                  <w:pPr>
                    <w:jc w:val="both"/>
                    <w:rPr>
                      <w:rFonts w:cs="Arial"/>
                      <w:szCs w:val="20"/>
                      <w:lang w:val="es-CO"/>
                    </w:rPr>
                  </w:pPr>
                  <w:r w:rsidRPr="00C55CAB">
                    <w:rPr>
                      <w:rFonts w:cs="Arial"/>
                      <w:szCs w:val="20"/>
                      <w:lang w:val="es-CO"/>
                    </w:rPr>
                    <w:t>-</w:t>
                  </w:r>
                  <w:r w:rsidR="00C73AF3">
                    <w:rPr>
                      <w:rFonts w:cs="Arial"/>
                      <w:szCs w:val="20"/>
                      <w:lang w:val="es-CO"/>
                    </w:rPr>
                    <w:t xml:space="preserve"> </w:t>
                  </w:r>
                  <w:r w:rsidRPr="00C55CAB">
                    <w:rPr>
                      <w:rFonts w:cs="Arial"/>
                      <w:szCs w:val="20"/>
                      <w:lang w:val="es-CO"/>
                    </w:rPr>
                    <w:t>Conocimiento de la estructura y funciones del Estado</w:t>
                  </w:r>
                  <w:r w:rsidR="00C73AF3">
                    <w:rPr>
                      <w:rFonts w:cs="Arial"/>
                      <w:szCs w:val="20"/>
                      <w:lang w:val="es-CO"/>
                    </w:rPr>
                    <w:t xml:space="preserve"> colombiano</w:t>
                  </w:r>
                  <w:r w:rsidRPr="00C55CAB">
                    <w:rPr>
                      <w:rFonts w:cs="Arial"/>
                      <w:szCs w:val="20"/>
                      <w:lang w:val="es-CO"/>
                    </w:rPr>
                    <w:t>, específicamente de las entidades participantes en las rutas de prevención, protección y abordaje integral a las violencias contra las mujeres.</w:t>
                  </w:r>
                </w:p>
                <w:p w14:paraId="51A9065C" w14:textId="48604743" w:rsidR="00C73AF3" w:rsidRDefault="00C73AF3" w:rsidP="00206246">
                  <w:pPr>
                    <w:jc w:val="both"/>
                    <w:rPr>
                      <w:rFonts w:cs="Arial"/>
                      <w:szCs w:val="20"/>
                      <w:lang w:val="es-CO"/>
                    </w:rPr>
                  </w:pPr>
                  <w:r>
                    <w:rPr>
                      <w:rFonts w:cs="Arial"/>
                      <w:szCs w:val="20"/>
                      <w:lang w:val="es-CO"/>
                    </w:rPr>
                    <w:t>- Conocimiento y experiencia en temas de violencia contra las mujeres y/o contra niños, niñas y adolescentes y violencia basada en género.</w:t>
                  </w:r>
                </w:p>
                <w:p w14:paraId="309AA07F" w14:textId="68FD6860" w:rsidR="00994C56" w:rsidRPr="00C55CAB" w:rsidRDefault="00994C56" w:rsidP="00206246">
                  <w:pPr>
                    <w:jc w:val="both"/>
                    <w:rPr>
                      <w:rFonts w:cs="Arial"/>
                      <w:szCs w:val="20"/>
                      <w:lang w:val="es-CO"/>
                    </w:rPr>
                  </w:pPr>
                  <w:r>
                    <w:rPr>
                      <w:rFonts w:cs="Arial"/>
                      <w:szCs w:val="20"/>
                      <w:lang w:val="es-CO"/>
                    </w:rPr>
                    <w:t>- Conocimiento de la situación actual de violencia contra las mujeres en Colombia.</w:t>
                  </w:r>
                </w:p>
                <w:p w14:paraId="0BD486C5" w14:textId="167329C4" w:rsidR="00206246" w:rsidRPr="00C55CAB" w:rsidRDefault="00206246" w:rsidP="00206246">
                  <w:pPr>
                    <w:jc w:val="both"/>
                    <w:rPr>
                      <w:rFonts w:cs="Arial"/>
                      <w:szCs w:val="20"/>
                      <w:lang w:val="es-CO"/>
                    </w:rPr>
                  </w:pP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C55CAB" w:rsidRDefault="00CF369F" w:rsidP="00206246">
                  <w:pPr>
                    <w:jc w:val="center"/>
                    <w:rPr>
                      <w:b/>
                      <w:bCs/>
                      <w:sz w:val="18"/>
                      <w:szCs w:val="18"/>
                      <w:lang w:eastAsia="es-MX"/>
                    </w:rPr>
                  </w:pPr>
                  <w:r w:rsidRPr="00C55CAB">
                    <w:rPr>
                      <w:b/>
                      <w:bCs/>
                      <w:sz w:val="18"/>
                      <w:szCs w:val="18"/>
                      <w:lang w:eastAsia="es-MX"/>
                    </w:rPr>
                    <w:t>40</w:t>
                  </w:r>
                  <w:r w:rsidR="00206246" w:rsidRPr="00C55CAB">
                    <w:rPr>
                      <w:b/>
                      <w:bCs/>
                      <w:sz w:val="18"/>
                      <w:szCs w:val="18"/>
                      <w:lang w:eastAsia="es-MX"/>
                    </w:rPr>
                    <w:t xml:space="preserve"> pts</w:t>
                  </w:r>
                </w:p>
              </w:tc>
            </w:tr>
            <w:tr w:rsidR="00C55CAB" w:rsidRPr="00C55CAB" w14:paraId="56514BB1"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C55CAB" w:rsidRDefault="00CD22E0" w:rsidP="00CD22E0">
                  <w:pPr>
                    <w:rPr>
                      <w:rFonts w:eastAsia="Batang"/>
                      <w:b/>
                      <w:bCs/>
                      <w:sz w:val="18"/>
                      <w:szCs w:val="18"/>
                      <w:lang w:val="es-CO" w:eastAsia="ko-KR"/>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Pr="00C55CAB" w:rsidRDefault="00CD22E0" w:rsidP="00CD22E0">
                  <w:pPr>
                    <w:jc w:val="center"/>
                    <w:rPr>
                      <w:rFonts w:eastAsia="Batang"/>
                      <w:b/>
                      <w:bCs/>
                      <w:sz w:val="18"/>
                      <w:szCs w:val="18"/>
                      <w:lang w:eastAsia="ko-KR"/>
                    </w:rPr>
                  </w:pPr>
                  <w:r w:rsidRPr="00C55CAB">
                    <w:rPr>
                      <w:rFonts w:eastAsia="Batang"/>
                      <w:b/>
                      <w:bCs/>
                      <w:sz w:val="18"/>
                      <w:szCs w:val="18"/>
                      <w:lang w:eastAsia="ko-KR"/>
                    </w:rPr>
                    <w:t>100 PTS</w:t>
                  </w:r>
                </w:p>
              </w:tc>
            </w:tr>
          </w:tbl>
          <w:p w14:paraId="4076FA88" w14:textId="77777777" w:rsidR="00B07A32" w:rsidRPr="00C55CAB" w:rsidRDefault="00B07A32" w:rsidP="00301092">
            <w:pPr>
              <w:pStyle w:val="ListParagraph"/>
              <w:rPr>
                <w:rFonts w:cs="Arial"/>
                <w:szCs w:val="20"/>
                <w:lang w:val="es-CO"/>
              </w:rPr>
            </w:pPr>
          </w:p>
        </w:tc>
      </w:tr>
    </w:tbl>
    <w:p w14:paraId="7A0691D7" w14:textId="77777777" w:rsidR="00794088" w:rsidRPr="00C55CAB" w:rsidRDefault="00794088" w:rsidP="00DF755A">
      <w:pPr>
        <w:jc w:val="both"/>
        <w:rPr>
          <w:b/>
          <w:lang w:val="es-CO"/>
        </w:rPr>
      </w:pPr>
    </w:p>
    <w:p w14:paraId="55DCE6A2" w14:textId="77777777" w:rsidR="00DF755A" w:rsidRPr="00C55CAB" w:rsidRDefault="00DF755A" w:rsidP="00DF755A">
      <w:pPr>
        <w:rPr>
          <w:bCs/>
          <w:lang w:val="es-ES" w:eastAsia="it-IT"/>
        </w:rPr>
      </w:pPr>
    </w:p>
    <w:p w14:paraId="19DE8FEE" w14:textId="045BC273" w:rsidR="008731BF" w:rsidRPr="00C55CAB" w:rsidRDefault="008731BF" w:rsidP="008731BF">
      <w:pPr>
        <w:rPr>
          <w:bCs/>
          <w:lang w:val="es-ES" w:eastAsia="it-IT"/>
        </w:rPr>
      </w:pPr>
    </w:p>
    <w:p w14:paraId="13B5D11E" w14:textId="29F4F56B" w:rsidR="00DF755A" w:rsidRPr="00C55CAB" w:rsidRDefault="00DF755A" w:rsidP="00DF755A">
      <w:pPr>
        <w:pStyle w:val="BodyText"/>
        <w:jc w:val="both"/>
        <w:rPr>
          <w:rFonts w:ascii="Times New Roman" w:hAnsi="Times New Roman"/>
          <w:lang w:val="es-ES"/>
        </w:rPr>
      </w:pPr>
    </w:p>
    <w:p w14:paraId="3577CC2F" w14:textId="4FE0F766" w:rsidR="00CC53DA" w:rsidRPr="00C55CAB" w:rsidRDefault="00CC53DA" w:rsidP="00DF755A">
      <w:pPr>
        <w:pStyle w:val="BodyText"/>
        <w:jc w:val="both"/>
        <w:rPr>
          <w:rFonts w:ascii="Times New Roman" w:hAnsi="Times New Roman"/>
          <w:lang w:val="es-ES"/>
        </w:rPr>
      </w:pPr>
    </w:p>
    <w:p w14:paraId="047FD31C" w14:textId="36D27E7D" w:rsidR="00CC53DA" w:rsidRPr="00C55CAB" w:rsidRDefault="00CC53DA" w:rsidP="00DF755A">
      <w:pPr>
        <w:pStyle w:val="BodyText"/>
        <w:jc w:val="both"/>
        <w:rPr>
          <w:rFonts w:ascii="Times New Roman" w:hAnsi="Times New Roman"/>
          <w:lang w:val="es-ES"/>
        </w:rPr>
      </w:pPr>
    </w:p>
    <w:p w14:paraId="444B466B" w14:textId="6BC07E99" w:rsidR="00CC53DA" w:rsidRPr="00C55CAB" w:rsidRDefault="00CC53DA" w:rsidP="00DF755A">
      <w:pPr>
        <w:pStyle w:val="BodyText"/>
        <w:jc w:val="both"/>
        <w:rPr>
          <w:rFonts w:ascii="Times New Roman" w:hAnsi="Times New Roman"/>
          <w:lang w:val="es-ES"/>
        </w:rPr>
      </w:pPr>
    </w:p>
    <w:p w14:paraId="52C591D7" w14:textId="47E4E90F" w:rsidR="00F071C3" w:rsidRDefault="00F071C3" w:rsidP="00DF755A">
      <w:pPr>
        <w:pStyle w:val="BodyText"/>
        <w:jc w:val="both"/>
        <w:rPr>
          <w:rFonts w:ascii="Times New Roman" w:hAnsi="Times New Roman"/>
          <w:lang w:val="es-ES"/>
        </w:rPr>
      </w:pPr>
    </w:p>
    <w:p w14:paraId="33CDBCCA" w14:textId="76D07123" w:rsidR="00356B61" w:rsidRDefault="00356B61" w:rsidP="00DF755A">
      <w:pPr>
        <w:pStyle w:val="BodyText"/>
        <w:jc w:val="both"/>
        <w:rPr>
          <w:rFonts w:ascii="Times New Roman" w:hAnsi="Times New Roman"/>
          <w:lang w:val="es-ES"/>
        </w:rPr>
      </w:pPr>
    </w:p>
    <w:p w14:paraId="3591512A" w14:textId="22E37F11" w:rsidR="00356B61" w:rsidRDefault="00356B61" w:rsidP="00DF755A">
      <w:pPr>
        <w:pStyle w:val="BodyText"/>
        <w:jc w:val="both"/>
        <w:rPr>
          <w:rFonts w:ascii="Times New Roman" w:hAnsi="Times New Roman"/>
          <w:lang w:val="es-ES"/>
        </w:rPr>
      </w:pPr>
    </w:p>
    <w:p w14:paraId="0C8E7B9B" w14:textId="5128A746" w:rsidR="00356B61" w:rsidRDefault="00356B61" w:rsidP="00DF755A">
      <w:pPr>
        <w:pStyle w:val="BodyText"/>
        <w:jc w:val="both"/>
        <w:rPr>
          <w:rFonts w:ascii="Times New Roman" w:hAnsi="Times New Roman"/>
          <w:lang w:val="es-ES"/>
        </w:rPr>
      </w:pPr>
    </w:p>
    <w:p w14:paraId="1FA60A97" w14:textId="3FF0F462" w:rsidR="00356B61" w:rsidRDefault="00356B61" w:rsidP="00DF755A">
      <w:pPr>
        <w:pStyle w:val="BodyText"/>
        <w:jc w:val="both"/>
        <w:rPr>
          <w:rFonts w:ascii="Times New Roman" w:hAnsi="Times New Roman"/>
          <w:lang w:val="es-ES"/>
        </w:rPr>
      </w:pPr>
    </w:p>
    <w:p w14:paraId="19DC2FEA" w14:textId="2F26F575" w:rsidR="00356B61" w:rsidRDefault="00356B61" w:rsidP="00DF755A">
      <w:pPr>
        <w:pStyle w:val="BodyText"/>
        <w:jc w:val="both"/>
        <w:rPr>
          <w:rFonts w:ascii="Times New Roman" w:hAnsi="Times New Roman"/>
          <w:lang w:val="es-ES"/>
        </w:rPr>
      </w:pPr>
    </w:p>
    <w:p w14:paraId="04A34DFE" w14:textId="07F3BD81" w:rsidR="00356B61" w:rsidRDefault="00356B61" w:rsidP="00DF755A">
      <w:pPr>
        <w:pStyle w:val="BodyText"/>
        <w:jc w:val="both"/>
        <w:rPr>
          <w:rFonts w:ascii="Times New Roman" w:hAnsi="Times New Roman"/>
          <w:lang w:val="es-ES"/>
        </w:rPr>
      </w:pPr>
    </w:p>
    <w:p w14:paraId="2CB9A221" w14:textId="688DA287" w:rsidR="00356B61" w:rsidRDefault="00356B61" w:rsidP="00DF755A">
      <w:pPr>
        <w:pStyle w:val="BodyText"/>
        <w:jc w:val="both"/>
        <w:rPr>
          <w:rFonts w:ascii="Times New Roman" w:hAnsi="Times New Roman"/>
          <w:lang w:val="es-ES"/>
        </w:rPr>
      </w:pPr>
    </w:p>
    <w:p w14:paraId="1CA10D61" w14:textId="698B1123" w:rsidR="00356B61" w:rsidRDefault="00356B61" w:rsidP="00DF755A">
      <w:pPr>
        <w:pStyle w:val="BodyText"/>
        <w:jc w:val="both"/>
        <w:rPr>
          <w:rFonts w:ascii="Times New Roman" w:hAnsi="Times New Roman"/>
          <w:lang w:val="es-ES"/>
        </w:rPr>
      </w:pPr>
    </w:p>
    <w:p w14:paraId="171D4FD2" w14:textId="5A8BF88A" w:rsidR="00356B61" w:rsidRDefault="00356B61" w:rsidP="00DF755A">
      <w:pPr>
        <w:pStyle w:val="BodyText"/>
        <w:jc w:val="both"/>
        <w:rPr>
          <w:rFonts w:ascii="Times New Roman" w:hAnsi="Times New Roman"/>
          <w:lang w:val="es-ES"/>
        </w:rPr>
      </w:pPr>
    </w:p>
    <w:p w14:paraId="46CAAA63" w14:textId="67F77327" w:rsidR="00356B61" w:rsidRDefault="00356B61" w:rsidP="00DF755A">
      <w:pPr>
        <w:pStyle w:val="BodyText"/>
        <w:jc w:val="both"/>
        <w:rPr>
          <w:rFonts w:ascii="Times New Roman" w:hAnsi="Times New Roman"/>
          <w:lang w:val="es-ES"/>
        </w:rPr>
      </w:pPr>
    </w:p>
    <w:p w14:paraId="1B097B2F" w14:textId="55C76FA6" w:rsidR="00356B61" w:rsidRDefault="00356B61" w:rsidP="00DF755A">
      <w:pPr>
        <w:pStyle w:val="BodyText"/>
        <w:jc w:val="both"/>
        <w:rPr>
          <w:rFonts w:ascii="Times New Roman" w:hAnsi="Times New Roman"/>
          <w:lang w:val="es-ES"/>
        </w:rPr>
      </w:pPr>
    </w:p>
    <w:p w14:paraId="5F130846" w14:textId="78313E84" w:rsidR="00356B61" w:rsidRDefault="00356B61" w:rsidP="00DF755A">
      <w:pPr>
        <w:pStyle w:val="BodyText"/>
        <w:jc w:val="both"/>
        <w:rPr>
          <w:rFonts w:ascii="Times New Roman" w:hAnsi="Times New Roman"/>
          <w:lang w:val="es-ES"/>
        </w:rPr>
      </w:pPr>
    </w:p>
    <w:p w14:paraId="14384D09" w14:textId="77777777" w:rsidR="00356B61" w:rsidRPr="00C55CAB" w:rsidRDefault="00356B61" w:rsidP="00DF755A">
      <w:pPr>
        <w:pStyle w:val="BodyText"/>
        <w:jc w:val="both"/>
        <w:rPr>
          <w:rFonts w:ascii="Times New Roman" w:hAnsi="Times New Roman"/>
          <w:lang w:val="es-ES"/>
        </w:rPr>
      </w:pPr>
    </w:p>
    <w:p w14:paraId="0EB74C3B" w14:textId="79E7E521" w:rsidR="003D36C3" w:rsidRPr="00C55CAB" w:rsidRDefault="003D36C3" w:rsidP="00DF755A">
      <w:pPr>
        <w:pStyle w:val="BodyText"/>
        <w:jc w:val="both"/>
        <w:rPr>
          <w:rFonts w:ascii="Times New Roman" w:hAnsi="Times New Roman"/>
          <w:lang w:val="es-ES"/>
        </w:rPr>
      </w:pPr>
    </w:p>
    <w:p w14:paraId="504E1FE5" w14:textId="602A663C" w:rsidR="00787EDE" w:rsidRPr="00C55CAB" w:rsidRDefault="00787EDE" w:rsidP="00DF755A">
      <w:pPr>
        <w:pStyle w:val="BodyText"/>
        <w:jc w:val="both"/>
        <w:rPr>
          <w:rFonts w:ascii="Times New Roman" w:hAnsi="Times New Roman"/>
          <w:lang w:val="es-ES"/>
        </w:rPr>
      </w:pPr>
    </w:p>
    <w:p w14:paraId="55A10807" w14:textId="1DBDD487" w:rsidR="00787EDE" w:rsidRPr="00C55CAB" w:rsidRDefault="00787EDE" w:rsidP="00DF755A">
      <w:pPr>
        <w:pStyle w:val="BodyText"/>
        <w:jc w:val="both"/>
        <w:rPr>
          <w:rFonts w:ascii="Times New Roman" w:hAnsi="Times New Roman"/>
          <w:lang w:val="es-ES"/>
        </w:rPr>
      </w:pPr>
    </w:p>
    <w:p w14:paraId="168F0CAC" w14:textId="08E5DCDB" w:rsidR="00787EDE" w:rsidRPr="00C55CAB" w:rsidRDefault="00787EDE" w:rsidP="00DF755A">
      <w:pPr>
        <w:pStyle w:val="BodyText"/>
        <w:jc w:val="both"/>
        <w:rPr>
          <w:rFonts w:ascii="Times New Roman" w:hAnsi="Times New Roman"/>
          <w:lang w:val="es-ES"/>
        </w:rPr>
      </w:pPr>
    </w:p>
    <w:p w14:paraId="75568423" w14:textId="131836F7" w:rsidR="00787EDE" w:rsidRPr="00C55CAB" w:rsidRDefault="00787EDE" w:rsidP="00DF755A">
      <w:pPr>
        <w:pStyle w:val="BodyText"/>
        <w:jc w:val="both"/>
        <w:rPr>
          <w:rFonts w:ascii="Times New Roman" w:hAnsi="Times New Roman"/>
          <w:lang w:val="es-ES"/>
        </w:rPr>
      </w:pPr>
    </w:p>
    <w:p w14:paraId="3C264978" w14:textId="472188ED" w:rsidR="00AE75EB" w:rsidRPr="00C55CAB"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lastRenderedPageBreak/>
        <w:t>D</w:t>
      </w:r>
      <w:r w:rsidR="00AE75EB" w:rsidRPr="00C55CA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C55CAB"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C55CAB" w:rsidRDefault="00AE75EB" w:rsidP="00AE75EB">
      <w:pPr>
        <w:spacing w:before="360"/>
        <w:ind w:left="360"/>
        <w:contextualSpacing/>
        <w:jc w:val="both"/>
        <w:rPr>
          <w:rFonts w:cs="Arial"/>
          <w:szCs w:val="20"/>
          <w:lang w:val="es-ES_tradnl"/>
        </w:rPr>
      </w:pPr>
    </w:p>
    <w:p w14:paraId="54E96ABC"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C55CAB" w:rsidRDefault="00AE75EB" w:rsidP="00AE75EB">
      <w:pPr>
        <w:spacing w:before="360"/>
        <w:ind w:left="360"/>
        <w:contextualSpacing/>
        <w:jc w:val="both"/>
        <w:rPr>
          <w:rFonts w:cs="Arial"/>
          <w:szCs w:val="20"/>
          <w:lang w:val="es-ES_tradnl"/>
        </w:rPr>
      </w:pPr>
    </w:p>
    <w:p w14:paraId="25E786EE"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C55CAB" w:rsidRDefault="00AE75EB" w:rsidP="00AE75EB">
      <w:pPr>
        <w:spacing w:before="360"/>
        <w:ind w:left="360"/>
        <w:contextualSpacing/>
        <w:jc w:val="both"/>
        <w:rPr>
          <w:rFonts w:cs="Arial"/>
          <w:szCs w:val="20"/>
          <w:lang w:val="es-ES_tradnl"/>
        </w:rPr>
      </w:pPr>
    </w:p>
    <w:p w14:paraId="571287A8"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C55CAB" w:rsidRDefault="006F1203" w:rsidP="00DF755A">
      <w:pPr>
        <w:pStyle w:val="BodyText"/>
        <w:jc w:val="both"/>
        <w:rPr>
          <w:rFonts w:cs="Arial"/>
          <w:szCs w:val="20"/>
          <w:lang w:val="es-ES_tradnl"/>
        </w:rPr>
      </w:pPr>
    </w:p>
    <w:p w14:paraId="344058DC" w14:textId="239DAFFD" w:rsidR="006F1203" w:rsidRPr="00C55CAB" w:rsidRDefault="006F1203" w:rsidP="00DF755A">
      <w:pPr>
        <w:pStyle w:val="BodyText"/>
        <w:jc w:val="both"/>
        <w:rPr>
          <w:rFonts w:cs="Arial"/>
          <w:szCs w:val="20"/>
          <w:lang w:val="es-ES_tradnl"/>
        </w:rPr>
      </w:pPr>
    </w:p>
    <w:p w14:paraId="73753BFF" w14:textId="738BA397" w:rsidR="006F1203" w:rsidRPr="00C55CAB" w:rsidRDefault="006F1203" w:rsidP="00DF755A">
      <w:pPr>
        <w:pStyle w:val="BodyText"/>
        <w:jc w:val="both"/>
        <w:rPr>
          <w:rFonts w:cs="Arial"/>
          <w:szCs w:val="20"/>
          <w:lang w:val="es-ES_tradnl"/>
        </w:rPr>
      </w:pPr>
    </w:p>
    <w:p w14:paraId="4F0FBEBB" w14:textId="04627C77" w:rsidR="006F1203" w:rsidRPr="00C55CAB" w:rsidRDefault="006F1203" w:rsidP="00DF755A">
      <w:pPr>
        <w:pStyle w:val="BodyText"/>
        <w:jc w:val="both"/>
        <w:rPr>
          <w:rFonts w:cs="Arial"/>
          <w:szCs w:val="20"/>
          <w:lang w:val="es-ES_tradnl"/>
        </w:rPr>
      </w:pPr>
    </w:p>
    <w:p w14:paraId="514D9455" w14:textId="77777777" w:rsidR="00A0635F" w:rsidRPr="00C55CAB" w:rsidRDefault="00A0635F" w:rsidP="00DF755A">
      <w:pPr>
        <w:pStyle w:val="BodyText"/>
        <w:jc w:val="both"/>
        <w:rPr>
          <w:rFonts w:cs="Arial"/>
          <w:szCs w:val="20"/>
          <w:lang w:val="es-ES_tradnl"/>
        </w:rPr>
      </w:pPr>
    </w:p>
    <w:p w14:paraId="0104547B" w14:textId="1E29B140" w:rsidR="006F1203" w:rsidRPr="00C55CAB" w:rsidRDefault="006F1203" w:rsidP="00DF755A">
      <w:pPr>
        <w:pStyle w:val="BodyText"/>
        <w:jc w:val="both"/>
        <w:rPr>
          <w:rFonts w:cs="Arial"/>
          <w:szCs w:val="20"/>
          <w:lang w:val="es-ES_tradnl"/>
        </w:rPr>
      </w:pPr>
    </w:p>
    <w:p w14:paraId="4081B16D" w14:textId="16D95BE1" w:rsidR="006F1203" w:rsidRPr="00C55CAB" w:rsidRDefault="006F1203" w:rsidP="00DF755A">
      <w:pPr>
        <w:pStyle w:val="BodyText"/>
        <w:jc w:val="both"/>
        <w:rPr>
          <w:rFonts w:cs="Arial"/>
          <w:szCs w:val="20"/>
          <w:lang w:val="es-ES_tradnl"/>
        </w:rPr>
      </w:pPr>
    </w:p>
    <w:p w14:paraId="2BA67485" w14:textId="461306A1" w:rsidR="00CC53DA" w:rsidRPr="00C55CAB" w:rsidRDefault="00CC53DA" w:rsidP="00DF755A">
      <w:pPr>
        <w:pStyle w:val="BodyText"/>
        <w:jc w:val="both"/>
        <w:rPr>
          <w:rFonts w:cs="Arial"/>
          <w:szCs w:val="20"/>
          <w:lang w:val="es-ES_tradnl"/>
        </w:rPr>
      </w:pPr>
    </w:p>
    <w:p w14:paraId="62F21811" w14:textId="77777777" w:rsidR="00371870" w:rsidRPr="00C55CAB" w:rsidRDefault="00371870" w:rsidP="00DF755A">
      <w:pPr>
        <w:pStyle w:val="BodyText"/>
        <w:jc w:val="both"/>
        <w:rPr>
          <w:rFonts w:cs="Arial"/>
          <w:szCs w:val="20"/>
          <w:lang w:val="es-ES_tradnl"/>
        </w:rPr>
      </w:pPr>
    </w:p>
    <w:p w14:paraId="09106805" w14:textId="77777777" w:rsidR="00356B61" w:rsidRDefault="00356B61" w:rsidP="00356B61">
      <w:pPr>
        <w:pStyle w:val="BodyText"/>
        <w:jc w:val="center"/>
        <w:rPr>
          <w:rFonts w:cs="Arial"/>
          <w:b/>
          <w:szCs w:val="20"/>
          <w:lang w:val="es-ES_tradnl"/>
        </w:rPr>
      </w:pPr>
      <w:r>
        <w:rPr>
          <w:rFonts w:cs="Arial"/>
          <w:b/>
          <w:szCs w:val="20"/>
          <w:lang w:val="es-ES_tradnl"/>
        </w:rPr>
        <w:lastRenderedPageBreak/>
        <w:t>Carta de Presentación</w:t>
      </w:r>
    </w:p>
    <w:p w14:paraId="55734CF9" w14:textId="77777777" w:rsidR="00356B61" w:rsidRDefault="00356B61" w:rsidP="00356B61">
      <w:pPr>
        <w:ind w:left="720" w:hanging="720"/>
        <w:jc w:val="both"/>
        <w:rPr>
          <w:rFonts w:cs="Arial"/>
          <w:szCs w:val="20"/>
          <w:lang w:val="es-ES_tradnl"/>
        </w:rPr>
      </w:pPr>
      <w:r>
        <w:rPr>
          <w:rFonts w:cs="Arial"/>
          <w:szCs w:val="20"/>
          <w:lang w:val="es-ES_tradnl"/>
        </w:rPr>
        <w:t>[Lugar, fecha]</w:t>
      </w:r>
    </w:p>
    <w:p w14:paraId="435CDF66" w14:textId="77777777" w:rsidR="00356B61" w:rsidRDefault="00356B61" w:rsidP="00356B61">
      <w:pPr>
        <w:ind w:left="720" w:hanging="720"/>
        <w:jc w:val="both"/>
        <w:rPr>
          <w:rFonts w:cs="Arial"/>
          <w:szCs w:val="20"/>
          <w:lang w:val="es-ES_tradnl"/>
        </w:rPr>
      </w:pPr>
    </w:p>
    <w:p w14:paraId="5CF317F5" w14:textId="77777777" w:rsidR="00356B61" w:rsidRDefault="00356B61" w:rsidP="00356B61">
      <w:pPr>
        <w:ind w:left="720" w:hanging="720"/>
        <w:jc w:val="both"/>
        <w:rPr>
          <w:rFonts w:cs="Arial"/>
          <w:szCs w:val="20"/>
          <w:lang w:val="es-ES_tradnl"/>
        </w:rPr>
      </w:pPr>
      <w:r>
        <w:rPr>
          <w:rFonts w:cs="Arial"/>
          <w:szCs w:val="20"/>
          <w:lang w:val="es-ES_tradnl"/>
        </w:rPr>
        <w:t>ONU MUJERES</w:t>
      </w:r>
    </w:p>
    <w:p w14:paraId="74EAEBEA" w14:textId="77777777" w:rsidR="00356B61" w:rsidRDefault="00356B61" w:rsidP="00356B61">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73696F02" w14:textId="77777777" w:rsidR="00356B61" w:rsidRDefault="00356B61" w:rsidP="00356B61">
      <w:pPr>
        <w:jc w:val="both"/>
        <w:rPr>
          <w:rFonts w:cs="Arial"/>
          <w:szCs w:val="20"/>
          <w:lang w:val="es-ES_tradnl"/>
        </w:rPr>
      </w:pPr>
      <w:r>
        <w:rPr>
          <w:rFonts w:cs="Arial"/>
          <w:szCs w:val="20"/>
          <w:lang w:val="es-ES_tradnl"/>
        </w:rPr>
        <w:t>Carrera 11 82-76 Oficina 802</w:t>
      </w:r>
    </w:p>
    <w:p w14:paraId="2ED49B6F" w14:textId="77777777" w:rsidR="00356B61" w:rsidRDefault="00356B61" w:rsidP="00356B61">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2D5BC6F8" w14:textId="77777777" w:rsidR="00356B61" w:rsidRDefault="00356B61" w:rsidP="00356B61">
      <w:pPr>
        <w:ind w:left="1440" w:hanging="720"/>
        <w:jc w:val="both"/>
        <w:rPr>
          <w:rFonts w:cs="Arial"/>
          <w:szCs w:val="20"/>
          <w:lang w:val="es-ES_tradnl"/>
        </w:rPr>
      </w:pPr>
    </w:p>
    <w:p w14:paraId="34ECE32C" w14:textId="77777777" w:rsidR="00356B61" w:rsidRDefault="00356B61" w:rsidP="00356B61">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7ED3E8F8" w14:textId="77777777" w:rsidR="00356B61" w:rsidRDefault="00356B61" w:rsidP="00356B61">
      <w:pPr>
        <w:pStyle w:val="ListParagraph"/>
        <w:ind w:left="0"/>
        <w:jc w:val="both"/>
        <w:rPr>
          <w:rFonts w:cs="Arial"/>
          <w:szCs w:val="20"/>
          <w:lang w:val="es-ES_tradnl"/>
        </w:rPr>
      </w:pPr>
    </w:p>
    <w:p w14:paraId="229D7811" w14:textId="77777777" w:rsidR="00356B61" w:rsidRDefault="00356B61" w:rsidP="00356B61">
      <w:pPr>
        <w:pStyle w:val="ListParagraph"/>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E13F554" w14:textId="77777777" w:rsidR="00356B61" w:rsidRDefault="00356B61" w:rsidP="00356B61">
      <w:pPr>
        <w:pStyle w:val="ListParagraph"/>
        <w:ind w:left="0"/>
        <w:jc w:val="both"/>
        <w:rPr>
          <w:rFonts w:cs="Arial"/>
          <w:szCs w:val="20"/>
          <w:lang w:val="es-ES_tradnl"/>
        </w:rPr>
      </w:pPr>
    </w:p>
    <w:p w14:paraId="2EB74021" w14:textId="77777777" w:rsidR="00356B61" w:rsidRDefault="00356B61" w:rsidP="00356B61">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723F6B3" w14:textId="77777777" w:rsidR="00356B61" w:rsidRDefault="00356B61" w:rsidP="00356B61">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9BBFA28" w14:textId="77777777" w:rsidR="00356B61" w:rsidRDefault="00356B61" w:rsidP="00356B61">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4B78B529" w14:textId="77777777" w:rsidR="00356B61" w:rsidRDefault="00356B61" w:rsidP="00356B61">
      <w:pPr>
        <w:jc w:val="both"/>
        <w:rPr>
          <w:rFonts w:cs="Arial"/>
          <w:szCs w:val="20"/>
          <w:lang w:val="es-ES_tradnl"/>
        </w:rPr>
      </w:pPr>
    </w:p>
    <w:p w14:paraId="70CABD8F" w14:textId="77777777" w:rsidR="00356B61" w:rsidRDefault="00356B61" w:rsidP="00356B61">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2CD704B8" w14:textId="77777777" w:rsidR="00356B61" w:rsidRDefault="00356B61" w:rsidP="00356B61">
      <w:pPr>
        <w:jc w:val="both"/>
        <w:rPr>
          <w:rFonts w:cs="Arial"/>
          <w:szCs w:val="20"/>
          <w:lang w:val="es-ES_tradnl"/>
        </w:rPr>
      </w:pPr>
    </w:p>
    <w:p w14:paraId="4FDCE4BA"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683FA443"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6C8D7F5F"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5C41F9"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6D5B94A4"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6D6257B4"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70CB859B"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AD176D5" w14:textId="77777777" w:rsidR="00356B61" w:rsidRDefault="00356B61" w:rsidP="00356B61">
      <w:pPr>
        <w:ind w:left="720" w:hanging="720"/>
        <w:rPr>
          <w:rFonts w:cs="Arial"/>
          <w:szCs w:val="20"/>
          <w:lang w:val="es-ES_tradnl"/>
        </w:rPr>
      </w:pPr>
    </w:p>
    <w:p w14:paraId="60C89607" w14:textId="77777777" w:rsidR="00356B61" w:rsidRDefault="00356B61" w:rsidP="00356B61">
      <w:pPr>
        <w:ind w:left="720" w:hanging="720"/>
        <w:rPr>
          <w:rFonts w:cs="Arial"/>
          <w:b/>
          <w:caps/>
          <w:lang w:val="es-CO"/>
        </w:rPr>
      </w:pPr>
    </w:p>
    <w:p w14:paraId="0A3083C8" w14:textId="77777777" w:rsidR="00356B61" w:rsidRDefault="00356B61" w:rsidP="00356B61">
      <w:pPr>
        <w:ind w:left="720" w:hanging="720"/>
        <w:rPr>
          <w:rFonts w:cs="Arial"/>
          <w:b/>
          <w:caps/>
          <w:lang w:val="es-CO"/>
        </w:rPr>
      </w:pPr>
    </w:p>
    <w:p w14:paraId="023C3F17" w14:textId="77777777" w:rsidR="00356B61" w:rsidRDefault="00356B61" w:rsidP="00356B61">
      <w:pPr>
        <w:ind w:left="720" w:hanging="720"/>
        <w:rPr>
          <w:rFonts w:cs="Arial"/>
          <w:b/>
          <w:caps/>
          <w:lang w:val="es-CO"/>
        </w:rPr>
      </w:pPr>
    </w:p>
    <w:p w14:paraId="5C4D0801" w14:textId="77777777" w:rsidR="00356B61" w:rsidRDefault="00356B61" w:rsidP="00356B61">
      <w:pPr>
        <w:ind w:left="720" w:hanging="720"/>
        <w:rPr>
          <w:rFonts w:cs="Arial"/>
          <w:b/>
          <w:caps/>
          <w:lang w:val="es-CO"/>
        </w:rPr>
      </w:pPr>
    </w:p>
    <w:p w14:paraId="1239067B" w14:textId="77777777" w:rsidR="00356B61" w:rsidRDefault="00356B61" w:rsidP="00356B61">
      <w:pPr>
        <w:ind w:left="720" w:hanging="720"/>
        <w:rPr>
          <w:rFonts w:cs="Arial"/>
          <w:b/>
          <w:caps/>
          <w:lang w:val="es-CO"/>
        </w:rPr>
      </w:pPr>
    </w:p>
    <w:p w14:paraId="30BA4752" w14:textId="77777777" w:rsidR="00356B61" w:rsidRDefault="00356B61" w:rsidP="00356B61">
      <w:pPr>
        <w:ind w:left="720" w:hanging="720"/>
        <w:rPr>
          <w:rFonts w:cs="Arial"/>
          <w:b/>
          <w:caps/>
          <w:lang w:val="es-CO"/>
        </w:rPr>
      </w:pPr>
    </w:p>
    <w:p w14:paraId="754ED5D3" w14:textId="77777777" w:rsidR="00356B61" w:rsidRDefault="00356B61" w:rsidP="00356B61">
      <w:pPr>
        <w:ind w:left="720" w:hanging="720"/>
        <w:rPr>
          <w:rFonts w:cs="Arial"/>
          <w:b/>
          <w:caps/>
          <w:lang w:val="es-CO"/>
        </w:rPr>
      </w:pPr>
    </w:p>
    <w:p w14:paraId="6C6DF2F7" w14:textId="77777777" w:rsidR="00356B61" w:rsidRDefault="00356B61" w:rsidP="00356B61">
      <w:pPr>
        <w:ind w:left="720" w:hanging="720"/>
        <w:rPr>
          <w:rFonts w:cs="Arial"/>
          <w:b/>
          <w:caps/>
          <w:lang w:val="es-CO"/>
        </w:rPr>
      </w:pPr>
    </w:p>
    <w:p w14:paraId="510EDC8C" w14:textId="77777777" w:rsidR="00356B61" w:rsidRDefault="00356B61" w:rsidP="00356B61">
      <w:pPr>
        <w:ind w:left="720" w:hanging="720"/>
        <w:rPr>
          <w:rFonts w:cs="Arial"/>
          <w:b/>
          <w:caps/>
          <w:lang w:val="es-CO"/>
        </w:rPr>
      </w:pPr>
    </w:p>
    <w:p w14:paraId="422FD993" w14:textId="77777777" w:rsidR="00356B61" w:rsidRDefault="00356B61" w:rsidP="00356B61">
      <w:pPr>
        <w:ind w:left="720" w:hanging="720"/>
        <w:rPr>
          <w:rFonts w:cs="Arial"/>
          <w:b/>
          <w:caps/>
          <w:lang w:val="es-CO"/>
        </w:rPr>
      </w:pPr>
    </w:p>
    <w:p w14:paraId="40BAB9C3" w14:textId="77777777" w:rsidR="00356B61" w:rsidRDefault="00356B61" w:rsidP="00356B61">
      <w:pPr>
        <w:ind w:left="720" w:hanging="720"/>
        <w:rPr>
          <w:rFonts w:cs="Arial"/>
          <w:b/>
          <w:caps/>
          <w:lang w:val="es-CO"/>
        </w:rPr>
      </w:pPr>
    </w:p>
    <w:p w14:paraId="5675541E" w14:textId="77777777" w:rsidR="00356B61" w:rsidRDefault="00356B61" w:rsidP="00356B61">
      <w:pPr>
        <w:ind w:left="720" w:hanging="720"/>
        <w:rPr>
          <w:rFonts w:cs="Arial"/>
          <w:b/>
          <w:caps/>
          <w:lang w:val="es-CO"/>
        </w:rPr>
      </w:pPr>
    </w:p>
    <w:p w14:paraId="6E28DA6A" w14:textId="77777777" w:rsidR="00356B61" w:rsidRDefault="00356B61" w:rsidP="00356B61">
      <w:pPr>
        <w:ind w:left="720" w:hanging="720"/>
        <w:rPr>
          <w:rFonts w:cs="Arial"/>
          <w:b/>
          <w:caps/>
          <w:lang w:val="es-CO"/>
        </w:rPr>
      </w:pPr>
    </w:p>
    <w:p w14:paraId="304FF458" w14:textId="77777777" w:rsidR="00356B61" w:rsidRDefault="00356B61" w:rsidP="00356B61">
      <w:pPr>
        <w:ind w:left="720" w:hanging="720"/>
        <w:rPr>
          <w:rFonts w:cs="Arial"/>
          <w:b/>
          <w:caps/>
          <w:lang w:val="es-CO"/>
        </w:rPr>
      </w:pPr>
    </w:p>
    <w:p w14:paraId="065D93BD" w14:textId="77777777" w:rsidR="00356B61" w:rsidRDefault="00356B61" w:rsidP="00356B61">
      <w:pPr>
        <w:ind w:left="720" w:hanging="720"/>
        <w:rPr>
          <w:rFonts w:cs="Calibri"/>
          <w:b/>
          <w:caps/>
          <w:lang w:val="es-CO"/>
        </w:rPr>
      </w:pPr>
    </w:p>
    <w:p w14:paraId="4EF95CE0" w14:textId="77777777" w:rsidR="00356B61" w:rsidRDefault="00356B61" w:rsidP="00356B61">
      <w:pPr>
        <w:ind w:left="720" w:hanging="720"/>
        <w:rPr>
          <w:rFonts w:cs="Calibri"/>
          <w:b/>
          <w:caps/>
          <w:lang w:val="es-CO"/>
        </w:rPr>
      </w:pPr>
    </w:p>
    <w:p w14:paraId="4F6CE573" w14:textId="77777777" w:rsidR="00356B61" w:rsidRDefault="00356B61" w:rsidP="00356B61">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356B61" w14:paraId="4D733F25" w14:textId="77777777" w:rsidTr="00356B61">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FAB5215" w14:textId="77777777" w:rsidR="00356B61" w:rsidRDefault="00356B61">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0A78B949" w14:textId="77777777" w:rsidR="00356B61" w:rsidRDefault="00356B61">
            <w:pPr>
              <w:spacing w:line="276" w:lineRule="auto"/>
              <w:rPr>
                <w:rFonts w:cs="Calibri"/>
                <w:b/>
                <w:i/>
                <w:lang w:val="es-CO"/>
              </w:rPr>
            </w:pPr>
            <w:r>
              <w:rPr>
                <w:rFonts w:cs="Calibri"/>
                <w:i/>
                <w:highlight w:val="lightGray"/>
                <w:lang w:val="es-CO"/>
              </w:rPr>
              <w:t>Detallar</w:t>
            </w:r>
            <w:r>
              <w:rPr>
                <w:rFonts w:cs="Calibri"/>
                <w:b/>
                <w:i/>
                <w:lang w:val="es-CO"/>
              </w:rPr>
              <w:t xml:space="preserve"> </w:t>
            </w:r>
          </w:p>
          <w:p w14:paraId="5468EE33" w14:textId="77777777" w:rsidR="00356B61" w:rsidRDefault="00356B61">
            <w:pPr>
              <w:spacing w:line="276" w:lineRule="auto"/>
              <w:rPr>
                <w:rFonts w:cs="Calibri"/>
                <w:b/>
                <w:lang w:val="es-CO"/>
              </w:rPr>
            </w:pPr>
          </w:p>
          <w:p w14:paraId="5886FBB5" w14:textId="77777777" w:rsidR="00356B61" w:rsidRDefault="00356B61">
            <w:pPr>
              <w:spacing w:line="276" w:lineRule="auto"/>
              <w:rPr>
                <w:rFonts w:cs="Calibri"/>
                <w:b/>
                <w:lang w:val="es-CO"/>
              </w:rPr>
            </w:pPr>
            <w:r>
              <w:rPr>
                <w:rFonts w:cs="Calibri"/>
                <w:b/>
                <w:lang w:val="es-CO"/>
              </w:rPr>
              <w:t xml:space="preserve"> </w:t>
            </w:r>
          </w:p>
        </w:tc>
      </w:tr>
      <w:tr w:rsidR="00356B61" w:rsidRPr="00356B61" w14:paraId="2FAEFFFD"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594A59F6" w14:textId="77777777" w:rsidR="00356B61" w:rsidRDefault="00356B61">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356B61" w14:paraId="1ACAD4DD"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146A254F" w14:textId="77777777" w:rsidR="00356B61" w:rsidRDefault="00356B61">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4726139A" w14:textId="77777777" w:rsidR="00356B61" w:rsidRDefault="00356B61">
                  <w:pPr>
                    <w:spacing w:line="276" w:lineRule="auto"/>
                    <w:jc w:val="center"/>
                    <w:rPr>
                      <w:rFonts w:cs="Calibri"/>
                      <w:b/>
                      <w:lang w:val="es-CO"/>
                    </w:rPr>
                  </w:pPr>
                  <w:r>
                    <w:rPr>
                      <w:rFonts w:cs="Calibri"/>
                      <w:b/>
                      <w:lang w:val="es-CO"/>
                    </w:rPr>
                    <w:t>Indicar Cumplimiento</w:t>
                  </w:r>
                </w:p>
              </w:tc>
            </w:tr>
            <w:tr w:rsidR="00356B61" w:rsidRPr="00356B61" w14:paraId="77CF7CE7"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7254D48F" w14:textId="77777777" w:rsidR="00356B61" w:rsidRDefault="00356B61">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3B6B6D95" w14:textId="1397C698" w:rsidR="00356B61" w:rsidRDefault="00356B61">
                  <w:pPr>
                    <w:spacing w:line="276" w:lineRule="auto"/>
                    <w:jc w:val="both"/>
                    <w:rPr>
                      <w:rFonts w:cs="Calibri"/>
                      <w:b/>
                      <w:lang w:val="es-CO"/>
                    </w:rPr>
                  </w:pPr>
                  <w:r w:rsidRPr="00356B61">
                    <w:rPr>
                      <w:rFonts w:ascii="Times New Roman" w:hAnsi="Times New Roman"/>
                      <w:sz w:val="22"/>
                      <w:szCs w:val="22"/>
                      <w:lang w:val="es-ES"/>
                    </w:rPr>
                    <w:t>Profesional en Ciencias Humanas, Ciencias Sociales, Ciencias Políticas, o carreras afines.</w:t>
                  </w:r>
                </w:p>
              </w:tc>
              <w:tc>
                <w:tcPr>
                  <w:tcW w:w="3753" w:type="dxa"/>
                  <w:tcBorders>
                    <w:top w:val="single" w:sz="4" w:space="0" w:color="000000"/>
                    <w:left w:val="single" w:sz="4" w:space="0" w:color="000000"/>
                    <w:bottom w:val="single" w:sz="4" w:space="0" w:color="000000"/>
                    <w:right w:val="single" w:sz="4" w:space="0" w:color="000000"/>
                  </w:tcBorders>
                  <w:hideMark/>
                </w:tcPr>
                <w:p w14:paraId="2357BBE1" w14:textId="77777777" w:rsidR="00356B61" w:rsidRDefault="00356B61">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356B61" w:rsidRPr="00356B61" w14:paraId="2F6736B4"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6DF7A5C6" w14:textId="77777777" w:rsidR="00356B61" w:rsidRDefault="00356B61">
                  <w:pPr>
                    <w:spacing w:line="276" w:lineRule="auto"/>
                    <w:jc w:val="both"/>
                    <w:rPr>
                      <w:rFonts w:cs="Calibri"/>
                      <w:lang w:val="es-CO"/>
                    </w:rPr>
                  </w:pPr>
                  <w:r>
                    <w:rPr>
                      <w:rFonts w:cs="Calibri"/>
                      <w:lang w:val="es-CO"/>
                    </w:rPr>
                    <w:t xml:space="preserve">Experiencia Especifica </w:t>
                  </w:r>
                </w:p>
                <w:p w14:paraId="509F8082" w14:textId="77777777" w:rsidR="00356B61" w:rsidRDefault="00356B61">
                  <w:pPr>
                    <w:spacing w:line="276" w:lineRule="auto"/>
                    <w:jc w:val="both"/>
                    <w:rPr>
                      <w:rFonts w:cs="Calibri"/>
                      <w:lang w:val="es-CO"/>
                    </w:rPr>
                  </w:pPr>
                </w:p>
                <w:p w14:paraId="1211E481" w14:textId="77777777" w:rsidR="00356B61" w:rsidRDefault="00356B61">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5377E435" w14:textId="034EAB0C" w:rsidR="00356B61" w:rsidRDefault="00356B61">
                  <w:pPr>
                    <w:spacing w:before="120" w:after="120" w:line="276" w:lineRule="auto"/>
                    <w:jc w:val="both"/>
                    <w:rPr>
                      <w:rFonts w:ascii="Times New Roman" w:hAnsi="Times New Roman"/>
                      <w:sz w:val="22"/>
                      <w:szCs w:val="22"/>
                      <w:lang w:val="es-ES"/>
                    </w:rPr>
                  </w:pPr>
                  <w:r w:rsidRPr="00356B61">
                    <w:rPr>
                      <w:rFonts w:ascii="Times New Roman" w:hAnsi="Times New Roman"/>
                      <w:sz w:val="22"/>
                      <w:szCs w:val="22"/>
                      <w:lang w:val="es-ES"/>
                    </w:rPr>
                    <w:t xml:space="preserve">Mínimo cinco (5) años de experiencia relacionada con derechos humanos de las mujeres y niñas y en temas como asistencia técnica territorial, articulación intersectorial, construcción e implementación de rutas de atención a víctimas de violencias por razones de sexo y género, y enfoque de género e </w:t>
                  </w:r>
                  <w:proofErr w:type="spellStart"/>
                  <w:r w:rsidRPr="00356B61">
                    <w:rPr>
                      <w:rFonts w:ascii="Times New Roman" w:hAnsi="Times New Roman"/>
                      <w:sz w:val="22"/>
                      <w:szCs w:val="22"/>
                      <w:lang w:val="es-ES"/>
                    </w:rPr>
                    <w:t>interseccional</w:t>
                  </w:r>
                  <w:proofErr w:type="spellEnd"/>
                  <w:r w:rsidRPr="00356B61">
                    <w:rPr>
                      <w:rFonts w:ascii="Times New Roman" w:hAnsi="Times New Roman"/>
                      <w:sz w:val="22"/>
                      <w:szCs w:val="22"/>
                      <w:lang w:val="es-ES"/>
                    </w:rPr>
                    <w:t>.</w:t>
                  </w:r>
                </w:p>
              </w:tc>
              <w:tc>
                <w:tcPr>
                  <w:tcW w:w="3753" w:type="dxa"/>
                  <w:tcBorders>
                    <w:top w:val="single" w:sz="4" w:space="0" w:color="000000"/>
                    <w:left w:val="single" w:sz="4" w:space="0" w:color="000000"/>
                    <w:bottom w:val="single" w:sz="4" w:space="0" w:color="000000"/>
                    <w:right w:val="single" w:sz="4" w:space="0" w:color="000000"/>
                  </w:tcBorders>
                  <w:hideMark/>
                </w:tcPr>
                <w:p w14:paraId="397A99B3" w14:textId="77777777" w:rsidR="00356B61" w:rsidRDefault="00356B61">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356B61" w:rsidRPr="00356B61" w14:paraId="7E440CF5"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25AA6697" w14:textId="77777777" w:rsidR="00356B61" w:rsidRDefault="00356B61">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152E8879" w14:textId="77777777" w:rsidR="00356B61" w:rsidRDefault="00356B61">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353646BA" w14:textId="77777777" w:rsidR="00356B61" w:rsidRDefault="00356B61">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13B20679" w14:textId="77777777" w:rsidR="00356B61" w:rsidRDefault="00356B61">
            <w:pPr>
              <w:spacing w:line="276" w:lineRule="auto"/>
              <w:jc w:val="center"/>
              <w:rPr>
                <w:rFonts w:cs="Calibri"/>
                <w:b/>
                <w:lang w:val="es-CO"/>
              </w:rPr>
            </w:pPr>
          </w:p>
        </w:tc>
      </w:tr>
      <w:tr w:rsidR="00356B61" w:rsidRPr="00356B61" w14:paraId="0F43DFFC"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679F50F1" w14:textId="77777777" w:rsidR="00356B61" w:rsidRDefault="00356B61">
            <w:pPr>
              <w:spacing w:line="276" w:lineRule="auto"/>
              <w:jc w:val="both"/>
              <w:rPr>
                <w:rFonts w:cs="Calibri"/>
                <w:lang w:val="es-CO"/>
              </w:rPr>
            </w:pPr>
          </w:p>
          <w:p w14:paraId="65F12B0E" w14:textId="77777777" w:rsidR="00356B61" w:rsidRDefault="00356B61">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00D9B70" w14:textId="77777777" w:rsidR="00356B61" w:rsidRDefault="00356B61">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356B61" w:rsidRPr="00356B61" w14:paraId="35500DF1" w14:textId="77777777">
              <w:tc>
                <w:tcPr>
                  <w:tcW w:w="2964" w:type="dxa"/>
                  <w:tcBorders>
                    <w:top w:val="single" w:sz="4" w:space="0" w:color="000000"/>
                    <w:left w:val="single" w:sz="4" w:space="0" w:color="000000"/>
                    <w:bottom w:val="single" w:sz="4" w:space="0" w:color="000000"/>
                    <w:right w:val="single" w:sz="4" w:space="0" w:color="000000"/>
                  </w:tcBorders>
                  <w:hideMark/>
                </w:tcPr>
                <w:p w14:paraId="55111258" w14:textId="77777777" w:rsidR="00356B61" w:rsidRDefault="00356B61">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0AF9A126" w14:textId="77777777" w:rsidR="00356B61" w:rsidRDefault="00356B61">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25A7E6DA" w14:textId="77777777" w:rsidR="00356B61" w:rsidRDefault="00356B61">
                  <w:pPr>
                    <w:spacing w:line="276" w:lineRule="auto"/>
                    <w:jc w:val="both"/>
                    <w:rPr>
                      <w:rFonts w:cs="Calibri"/>
                      <w:lang w:val="es-CO"/>
                    </w:rPr>
                  </w:pPr>
                  <w:r>
                    <w:rPr>
                      <w:rFonts w:cs="Calibri"/>
                      <w:lang w:val="es-CO"/>
                    </w:rPr>
                    <w:t xml:space="preserve">Teléfono </w:t>
                  </w:r>
                </w:p>
              </w:tc>
            </w:tr>
            <w:tr w:rsidR="00356B61" w:rsidRPr="00356B61" w14:paraId="594342F4" w14:textId="77777777">
              <w:tc>
                <w:tcPr>
                  <w:tcW w:w="2964" w:type="dxa"/>
                  <w:tcBorders>
                    <w:top w:val="single" w:sz="4" w:space="0" w:color="000000"/>
                    <w:left w:val="single" w:sz="4" w:space="0" w:color="000000"/>
                    <w:bottom w:val="single" w:sz="4" w:space="0" w:color="000000"/>
                    <w:right w:val="single" w:sz="4" w:space="0" w:color="000000"/>
                  </w:tcBorders>
                  <w:hideMark/>
                </w:tcPr>
                <w:p w14:paraId="5B339ABC"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5C40360"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BC254FD"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356B61" w:rsidRPr="00356B61" w14:paraId="41EA4AD5" w14:textId="77777777">
              <w:tc>
                <w:tcPr>
                  <w:tcW w:w="2964" w:type="dxa"/>
                  <w:tcBorders>
                    <w:top w:val="single" w:sz="4" w:space="0" w:color="000000"/>
                    <w:left w:val="single" w:sz="4" w:space="0" w:color="000000"/>
                    <w:bottom w:val="single" w:sz="4" w:space="0" w:color="000000"/>
                    <w:right w:val="single" w:sz="4" w:space="0" w:color="000000"/>
                  </w:tcBorders>
                  <w:hideMark/>
                </w:tcPr>
                <w:p w14:paraId="046C6AB4"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4E46299F"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74B7955F"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5445A7D1" w14:textId="77777777" w:rsidR="00356B61" w:rsidRDefault="00356B61">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39F47EF8" w14:textId="77777777" w:rsidR="00356B61" w:rsidRDefault="00356B61" w:rsidP="00356B61">
      <w:pPr>
        <w:jc w:val="both"/>
        <w:rPr>
          <w:rFonts w:cs="Calibri"/>
          <w:lang w:val="es-CO"/>
        </w:rPr>
      </w:pPr>
    </w:p>
    <w:p w14:paraId="73B7C150" w14:textId="77777777" w:rsidR="00356B61" w:rsidRDefault="00356B61" w:rsidP="00356B61">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356B61" w14:paraId="573EBDE5"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B80165E" w14:textId="77777777" w:rsidR="00356B61" w:rsidRDefault="00356B61">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BE6FB2D" w14:textId="77777777" w:rsidR="00356B61" w:rsidRDefault="00356B61">
            <w:pPr>
              <w:spacing w:line="276" w:lineRule="auto"/>
              <w:rPr>
                <w:rFonts w:cs="Calibri"/>
                <w:i/>
                <w:highlight w:val="lightGray"/>
                <w:lang w:val="es-CO"/>
              </w:rPr>
            </w:pPr>
            <w:r>
              <w:rPr>
                <w:rFonts w:cs="Calibri"/>
                <w:i/>
                <w:highlight w:val="lightGray"/>
                <w:lang w:val="es-CO"/>
              </w:rPr>
              <w:t>Indicar</w:t>
            </w:r>
          </w:p>
        </w:tc>
      </w:tr>
      <w:tr w:rsidR="00356B61" w14:paraId="699DC66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D07DE26" w14:textId="77777777" w:rsidR="00356B61" w:rsidRDefault="00356B61">
            <w:pPr>
              <w:spacing w:line="276" w:lineRule="auto"/>
              <w:rPr>
                <w:rFonts w:cs="Calibri"/>
                <w:lang w:val="es-CO"/>
              </w:rPr>
            </w:pPr>
            <w:r>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1E2171E"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0AE68C8"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D0EB21" w14:textId="77777777" w:rsidR="00356B61" w:rsidRDefault="00356B61">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DD9340B"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2A30C29"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691E1" w14:textId="77777777" w:rsidR="00356B61" w:rsidRDefault="00356B61">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7473AAF"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F803256"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670C3" w14:textId="77777777" w:rsidR="00356B61" w:rsidRDefault="00356B61">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BF0C9F2"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1C2F4570" w14:textId="77777777" w:rsidTr="00356B61">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7FCF6" w14:textId="77777777" w:rsidR="00356B61" w:rsidRDefault="00356B61">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7503C8A"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405ADCC0" w14:textId="77777777" w:rsidTr="00356B61">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87A237" w14:textId="77777777" w:rsidR="00356B61" w:rsidRDefault="00356B61">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A671196"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1AA021" w14:textId="77777777" w:rsidR="00356B61" w:rsidRDefault="00356B61">
            <w:pPr>
              <w:spacing w:line="276" w:lineRule="auto"/>
              <w:rPr>
                <w:rFonts w:cs="Calibri"/>
                <w:i/>
                <w:highlight w:val="lightGray"/>
                <w:lang w:val="es-CO"/>
              </w:rPr>
            </w:pPr>
          </w:p>
          <w:p w14:paraId="7B7DD665" w14:textId="77777777" w:rsidR="00356B61" w:rsidRDefault="00356B61">
            <w:pPr>
              <w:spacing w:line="276" w:lineRule="auto"/>
              <w:rPr>
                <w:rFonts w:cs="Calibri"/>
                <w:i/>
                <w:lang w:val="es-CO"/>
              </w:rPr>
            </w:pPr>
            <w:r>
              <w:rPr>
                <w:rFonts w:cs="Calibri"/>
                <w:i/>
                <w:lang w:val="es-CO"/>
              </w:rPr>
              <w:t>En caso de “si” indicar entidad y cargo</w:t>
            </w:r>
          </w:p>
          <w:p w14:paraId="2596DAAD"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274FED99" w14:textId="77777777" w:rsidR="00356B61" w:rsidRDefault="00356B61">
            <w:pPr>
              <w:spacing w:line="276" w:lineRule="auto"/>
              <w:rPr>
                <w:rFonts w:cs="Calibri"/>
                <w:i/>
                <w:highlight w:val="lightGray"/>
                <w:u w:val="single"/>
                <w:lang w:val="es-CO"/>
              </w:rPr>
            </w:pPr>
          </w:p>
        </w:tc>
      </w:tr>
      <w:tr w:rsidR="00356B61" w14:paraId="2D32A4D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8D3873D" w14:textId="77777777" w:rsidR="00356B61" w:rsidRDefault="00356B61">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5F8390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EB0A3C5" w14:textId="77777777" w:rsidR="00356B61" w:rsidRDefault="00356B61">
            <w:pPr>
              <w:spacing w:line="276" w:lineRule="auto"/>
              <w:rPr>
                <w:rFonts w:cs="Calibri"/>
                <w:highlight w:val="lightGray"/>
                <w:lang w:val="es-CO"/>
              </w:rPr>
            </w:pPr>
          </w:p>
          <w:p w14:paraId="5987C1CA" w14:textId="77777777" w:rsidR="00356B61" w:rsidRDefault="00356B61">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48223AB9"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6433AAF7" w14:textId="77777777" w:rsidR="00356B61" w:rsidRDefault="00356B61">
            <w:pPr>
              <w:spacing w:line="276" w:lineRule="auto"/>
              <w:rPr>
                <w:rFonts w:cs="Calibri"/>
                <w:highlight w:val="lightGray"/>
                <w:lang w:val="es-CO"/>
              </w:rPr>
            </w:pPr>
          </w:p>
        </w:tc>
      </w:tr>
      <w:tr w:rsidR="00356B61" w:rsidRPr="00356B61" w14:paraId="1DF1C85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AE9ACA9" w14:textId="77777777" w:rsidR="00356B61" w:rsidRDefault="00356B61">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19194DA"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90857A6" w14:textId="77777777" w:rsidR="00356B61" w:rsidRDefault="00356B61">
            <w:pPr>
              <w:spacing w:line="276" w:lineRule="auto"/>
              <w:rPr>
                <w:rFonts w:cs="Calibri"/>
                <w:highlight w:val="lightGray"/>
                <w:lang w:val="es-CO"/>
              </w:rPr>
            </w:pPr>
          </w:p>
          <w:p w14:paraId="201736BA" w14:textId="77777777" w:rsidR="00356B61" w:rsidRDefault="00356B61">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359B329F" w14:textId="77777777" w:rsidR="00356B61" w:rsidRDefault="00356B61">
            <w:pPr>
              <w:spacing w:line="276" w:lineRule="auto"/>
              <w:rPr>
                <w:rFonts w:cs="Calibri"/>
                <w:i/>
                <w:highlight w:val="yellow"/>
                <w:lang w:val="es-CO"/>
              </w:rPr>
            </w:pPr>
          </w:p>
        </w:tc>
      </w:tr>
      <w:tr w:rsidR="00356B61" w14:paraId="16D196BA"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F9E9AFF" w14:textId="77777777" w:rsidR="00356B61" w:rsidRDefault="00356B61">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2AD251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774D83F" w14:textId="77777777" w:rsidR="00356B61" w:rsidRDefault="00356B61">
            <w:pPr>
              <w:spacing w:line="276" w:lineRule="auto"/>
              <w:rPr>
                <w:rFonts w:cs="Calibri"/>
                <w:highlight w:val="lightGray"/>
                <w:lang w:val="es-CO"/>
              </w:rPr>
            </w:pPr>
          </w:p>
          <w:p w14:paraId="4898AA26" w14:textId="77777777" w:rsidR="00356B61" w:rsidRDefault="00356B61">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23C455AA" w14:textId="77777777" w:rsidR="00356B61" w:rsidRDefault="00356B61">
            <w:pPr>
              <w:spacing w:line="276" w:lineRule="auto"/>
              <w:rPr>
                <w:rFonts w:cs="Calibri"/>
                <w:lang w:val="es-CO"/>
              </w:rPr>
            </w:pPr>
            <w:r>
              <w:rPr>
                <w:rFonts w:cs="Calibri"/>
                <w:i/>
                <w:highlight w:val="lightGray"/>
                <w:u w:val="single"/>
                <w:lang w:val="es-CO"/>
              </w:rPr>
              <w:t>___________             __</w:t>
            </w:r>
          </w:p>
          <w:p w14:paraId="3E1716C7" w14:textId="77777777" w:rsidR="00356B61" w:rsidRDefault="00356B61">
            <w:pPr>
              <w:spacing w:line="276" w:lineRule="auto"/>
              <w:rPr>
                <w:rFonts w:cs="Calibri"/>
                <w:i/>
                <w:highlight w:val="yellow"/>
                <w:lang w:val="es-CO"/>
              </w:rPr>
            </w:pPr>
          </w:p>
        </w:tc>
      </w:tr>
      <w:tr w:rsidR="00356B61" w14:paraId="6C26980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1902D86" w14:textId="77777777" w:rsidR="00356B61" w:rsidRDefault="00356B61">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132F19E4" w14:textId="77777777" w:rsidR="00356B61" w:rsidRDefault="00356B61">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100F9C1"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D7A0963" w14:textId="77777777" w:rsidR="00356B61" w:rsidRDefault="00356B61">
            <w:pPr>
              <w:spacing w:line="276" w:lineRule="auto"/>
              <w:rPr>
                <w:rFonts w:cs="Calibri"/>
                <w:highlight w:val="lightGray"/>
                <w:lang w:val="es-CO"/>
              </w:rPr>
            </w:pPr>
          </w:p>
          <w:p w14:paraId="7DC6F9DC" w14:textId="77777777" w:rsidR="00356B61" w:rsidRDefault="00356B61">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556C5BE4" w14:textId="77777777" w:rsidR="00356B61" w:rsidRDefault="00356B61">
            <w:pPr>
              <w:spacing w:line="276" w:lineRule="auto"/>
              <w:rPr>
                <w:rFonts w:cs="Calibri"/>
                <w:lang w:val="es-CO"/>
              </w:rPr>
            </w:pPr>
            <w:r>
              <w:rPr>
                <w:rFonts w:cs="Calibri"/>
                <w:i/>
                <w:highlight w:val="lightGray"/>
                <w:u w:val="single"/>
                <w:lang w:val="es-CO"/>
              </w:rPr>
              <w:t>___________             __</w:t>
            </w:r>
          </w:p>
          <w:p w14:paraId="390E141E" w14:textId="77777777" w:rsidR="00356B61" w:rsidRDefault="00356B61">
            <w:pPr>
              <w:spacing w:line="276" w:lineRule="auto"/>
              <w:rPr>
                <w:rFonts w:cs="Calibri"/>
                <w:highlight w:val="yellow"/>
                <w:lang w:val="es-CO"/>
              </w:rPr>
            </w:pPr>
          </w:p>
        </w:tc>
      </w:tr>
      <w:tr w:rsidR="00356B61" w:rsidRPr="00356B61" w14:paraId="7DFC751D"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FA2B87B" w14:textId="77777777" w:rsidR="00356B61" w:rsidRDefault="00356B61">
            <w:pPr>
              <w:pStyle w:val="ListParagraph"/>
              <w:spacing w:line="276" w:lineRule="auto"/>
              <w:rPr>
                <w:rFonts w:cs="Arial"/>
                <w:highlight w:val="yellow"/>
                <w:lang w:val="es-CO"/>
              </w:rPr>
            </w:pPr>
          </w:p>
          <w:p w14:paraId="408C173B" w14:textId="77777777" w:rsidR="00356B61" w:rsidRDefault="00356B61">
            <w:pPr>
              <w:spacing w:line="276" w:lineRule="auto"/>
              <w:rPr>
                <w:rFonts w:cs="Arial"/>
                <w:lang w:val="es-CO"/>
              </w:rPr>
            </w:pPr>
            <w:r>
              <w:rPr>
                <w:rFonts w:cs="Arial"/>
                <w:lang w:val="es-CO"/>
              </w:rPr>
              <w:lastRenderedPageBreak/>
              <w:t xml:space="preserve">Si fuese seleccionado para la asignación, procederé a; </w:t>
            </w:r>
          </w:p>
          <w:p w14:paraId="59641663" w14:textId="77777777" w:rsidR="00356B61" w:rsidRDefault="00356B61">
            <w:pPr>
              <w:pStyle w:val="ListParagraph"/>
              <w:spacing w:line="276" w:lineRule="auto"/>
              <w:ind w:left="1080" w:hanging="630"/>
              <w:rPr>
                <w:rFonts w:cs="Arial"/>
                <w:highlight w:val="yellow"/>
                <w:lang w:val="es-CO"/>
              </w:rPr>
            </w:pPr>
          </w:p>
          <w:p w14:paraId="6FBBB9A4" w14:textId="77777777" w:rsidR="00356B61" w:rsidRDefault="00356B61">
            <w:pPr>
              <w:pStyle w:val="ListParagraph"/>
              <w:tabs>
                <w:tab w:val="left" w:pos="1276"/>
              </w:tabs>
              <w:spacing w:line="276" w:lineRule="auto"/>
              <w:ind w:left="1276"/>
              <w:rPr>
                <w:rFonts w:cs="Arial"/>
                <w:highlight w:val="yellow"/>
                <w:u w:val="single"/>
                <w:lang w:val="es-CO"/>
              </w:rPr>
            </w:pPr>
          </w:p>
          <w:p w14:paraId="0FCDB514" w14:textId="77777777" w:rsidR="00356B61" w:rsidRDefault="00356B61">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1A87457" w14:textId="77777777" w:rsidR="00356B61" w:rsidRDefault="00356B61">
            <w:pPr>
              <w:tabs>
                <w:tab w:val="left" w:pos="1276"/>
              </w:tabs>
              <w:spacing w:line="276" w:lineRule="auto"/>
              <w:rPr>
                <w:rFonts w:cs="Arial"/>
                <w:i/>
                <w:color w:val="FF0000"/>
                <w:lang w:val="es-CO"/>
              </w:rPr>
            </w:pPr>
          </w:p>
          <w:p w14:paraId="168410AA" w14:textId="77777777" w:rsidR="00356B61" w:rsidRDefault="00356B61">
            <w:pPr>
              <w:tabs>
                <w:tab w:val="left" w:pos="1276"/>
              </w:tabs>
              <w:spacing w:line="276" w:lineRule="auto"/>
              <w:rPr>
                <w:rFonts w:cs="Arial"/>
                <w:i/>
                <w:lang w:val="es-CO"/>
              </w:rPr>
            </w:pPr>
            <w:r>
              <w:rPr>
                <w:rFonts w:cs="Arial"/>
                <w:i/>
                <w:lang w:val="es-CO"/>
              </w:rPr>
              <w:t>Por favor marque la casilla apropiada:</w:t>
            </w:r>
          </w:p>
          <w:p w14:paraId="6380022D" w14:textId="77777777" w:rsidR="00356B61" w:rsidRDefault="00356B61">
            <w:pPr>
              <w:tabs>
                <w:tab w:val="left" w:pos="1276"/>
              </w:tabs>
              <w:spacing w:line="276" w:lineRule="auto"/>
              <w:rPr>
                <w:rFonts w:cs="Arial"/>
                <w:lang w:val="es-CO" w:eastAsia="en-PH"/>
              </w:rPr>
            </w:pPr>
          </w:p>
          <w:p w14:paraId="40E06FEF" w14:textId="77777777" w:rsidR="00356B61" w:rsidRDefault="00356B61" w:rsidP="00356B61">
            <w:pPr>
              <w:numPr>
                <w:ilvl w:val="0"/>
                <w:numId w:val="16"/>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7D32F9C3" w14:textId="77777777" w:rsidR="00356B61" w:rsidRDefault="00356B61" w:rsidP="00356B61">
            <w:pPr>
              <w:numPr>
                <w:ilvl w:val="0"/>
                <w:numId w:val="16"/>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27A4BB28" w14:textId="77777777" w:rsidR="00356B61" w:rsidRDefault="00356B61">
            <w:pPr>
              <w:pStyle w:val="ListParagraph"/>
              <w:spacing w:line="276" w:lineRule="auto"/>
              <w:rPr>
                <w:rFonts w:cs="Calibri"/>
                <w:lang w:val="es-CO"/>
              </w:rPr>
            </w:pPr>
          </w:p>
          <w:p w14:paraId="75ACB72F" w14:textId="77777777" w:rsidR="00356B61" w:rsidRDefault="00356B61">
            <w:pPr>
              <w:pStyle w:val="Default"/>
              <w:spacing w:line="276" w:lineRule="auto"/>
              <w:ind w:left="45" w:right="49"/>
              <w:jc w:val="both"/>
              <w:rPr>
                <w:rFonts w:cs="Calibri"/>
                <w:lang w:val="es-CO"/>
              </w:rPr>
            </w:pPr>
          </w:p>
        </w:tc>
      </w:tr>
    </w:tbl>
    <w:p w14:paraId="5925E13B" w14:textId="77777777" w:rsidR="00356B61" w:rsidRDefault="00356B61" w:rsidP="00356B61">
      <w:pPr>
        <w:ind w:left="720" w:hanging="720"/>
        <w:rPr>
          <w:rFonts w:cs="Calibri"/>
          <w:b/>
          <w:caps/>
          <w:lang w:val="es-CO"/>
        </w:rPr>
      </w:pPr>
    </w:p>
    <w:p w14:paraId="1D3E6C7A" w14:textId="77777777" w:rsidR="00356B61" w:rsidRDefault="00356B61" w:rsidP="00356B61">
      <w:pPr>
        <w:ind w:left="720" w:hanging="720"/>
        <w:rPr>
          <w:rFonts w:cs="Calibri"/>
          <w:b/>
          <w:caps/>
          <w:lang w:val="es-CO"/>
        </w:rPr>
      </w:pPr>
      <w:r>
        <w:rPr>
          <w:rFonts w:cs="Calibri"/>
          <w:b/>
          <w:caps/>
          <w:lang w:val="es-CO"/>
        </w:rPr>
        <w:t>nota informativa</w:t>
      </w:r>
    </w:p>
    <w:p w14:paraId="7ED44834" w14:textId="77777777" w:rsidR="00356B61" w:rsidRDefault="00356B61" w:rsidP="00356B61">
      <w:pPr>
        <w:ind w:left="720" w:hanging="720"/>
        <w:rPr>
          <w:rFonts w:cs="Calibri"/>
          <w:b/>
          <w:caps/>
          <w:lang w:val="es-CO"/>
        </w:rPr>
      </w:pPr>
    </w:p>
    <w:p w14:paraId="30E2E276" w14:textId="77777777" w:rsidR="00356B61" w:rsidRDefault="00356B61" w:rsidP="00356B61">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0B168E2E" w14:textId="77777777" w:rsidR="00356B61" w:rsidRDefault="00356B61" w:rsidP="00356B61">
      <w:pPr>
        <w:pStyle w:val="Prrafodelista1"/>
        <w:ind w:left="0"/>
        <w:jc w:val="both"/>
        <w:rPr>
          <w:rFonts w:ascii="Calibri" w:hAnsi="Calibri" w:cs="Calibri"/>
          <w:sz w:val="22"/>
          <w:szCs w:val="22"/>
          <w:lang w:val="es-CO"/>
        </w:rPr>
      </w:pPr>
    </w:p>
    <w:p w14:paraId="7B592EDC"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276797F2" w14:textId="77777777" w:rsidR="00356B61" w:rsidRDefault="00356B61" w:rsidP="00356B61">
      <w:pPr>
        <w:pStyle w:val="Prrafodelista1"/>
        <w:jc w:val="both"/>
        <w:rPr>
          <w:rFonts w:ascii="Calibri" w:hAnsi="Calibri" w:cs="Calibri"/>
          <w:sz w:val="22"/>
          <w:szCs w:val="22"/>
          <w:lang w:val="es-CO"/>
        </w:rPr>
      </w:pPr>
    </w:p>
    <w:p w14:paraId="4C3CF9A7"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5A42543B" w14:textId="77777777" w:rsidR="00356B61" w:rsidRDefault="00356B61" w:rsidP="00356B61">
      <w:pPr>
        <w:pStyle w:val="Prrafodelista1"/>
        <w:jc w:val="both"/>
        <w:rPr>
          <w:rFonts w:ascii="Calibri" w:hAnsi="Calibri" w:cs="Calibri"/>
          <w:sz w:val="22"/>
          <w:szCs w:val="22"/>
          <w:lang w:val="es-CO"/>
        </w:rPr>
      </w:pPr>
    </w:p>
    <w:p w14:paraId="3DA65019"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305BA1CE" w14:textId="77777777" w:rsidR="00356B61" w:rsidRDefault="00356B61" w:rsidP="00356B61">
      <w:pPr>
        <w:rPr>
          <w:rFonts w:cs="Calibri"/>
          <w:lang w:val="es-CO" w:eastAsia="es-CO"/>
        </w:rPr>
      </w:pPr>
    </w:p>
    <w:p w14:paraId="465B23B1" w14:textId="77777777" w:rsidR="00356B61" w:rsidRDefault="00356B61" w:rsidP="00356B61">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31751E8F" w14:textId="77777777" w:rsidR="00356B61" w:rsidRDefault="00356B61" w:rsidP="00356B61">
      <w:pPr>
        <w:jc w:val="both"/>
        <w:rPr>
          <w:rFonts w:cs="Calibri"/>
          <w:lang w:val="es-CO"/>
        </w:rPr>
      </w:pPr>
    </w:p>
    <w:p w14:paraId="752224F2" w14:textId="77777777" w:rsidR="00356B61" w:rsidRDefault="00356B61" w:rsidP="00356B61">
      <w:pPr>
        <w:jc w:val="both"/>
        <w:rPr>
          <w:rFonts w:cs="Calibri"/>
          <w:lang w:val="es-CO"/>
        </w:rPr>
      </w:pPr>
      <w:r>
        <w:rPr>
          <w:rFonts w:cs="Calibri"/>
          <w:lang w:val="es-CO"/>
        </w:rPr>
        <w:t>Atentamente,</w:t>
      </w:r>
    </w:p>
    <w:p w14:paraId="39F03F51" w14:textId="77777777" w:rsidR="00356B61" w:rsidRDefault="00356B61" w:rsidP="00356B61">
      <w:pPr>
        <w:jc w:val="both"/>
        <w:rPr>
          <w:rFonts w:cs="Calibri"/>
          <w:lang w:val="es-CO"/>
        </w:rPr>
      </w:pPr>
    </w:p>
    <w:p w14:paraId="50B9D360" w14:textId="77777777" w:rsidR="00356B61" w:rsidRDefault="00356B61" w:rsidP="00356B61">
      <w:pPr>
        <w:jc w:val="both"/>
        <w:rPr>
          <w:rFonts w:cs="Calibri"/>
          <w:lang w:val="es-CO"/>
        </w:rPr>
      </w:pPr>
      <w:r>
        <w:rPr>
          <w:rFonts w:cs="Calibri"/>
          <w:lang w:val="es-CO"/>
        </w:rPr>
        <w:t>(Firma)</w:t>
      </w:r>
    </w:p>
    <w:p w14:paraId="03EEF89F" w14:textId="77777777" w:rsidR="00356B61" w:rsidRDefault="00356B61" w:rsidP="00356B61">
      <w:pPr>
        <w:jc w:val="both"/>
        <w:rPr>
          <w:rFonts w:cs="Calibri"/>
          <w:lang w:val="es-CO"/>
        </w:rPr>
      </w:pPr>
      <w:r>
        <w:rPr>
          <w:rFonts w:cs="Calibri"/>
          <w:lang w:val="es-CO"/>
        </w:rPr>
        <w:t>_________________________________________________</w:t>
      </w:r>
    </w:p>
    <w:p w14:paraId="01C4B113" w14:textId="77777777" w:rsidR="00356B61" w:rsidRDefault="00356B61" w:rsidP="00356B61">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71C9DA0D" w14:textId="77777777" w:rsidR="00356B61" w:rsidRDefault="00356B61" w:rsidP="00356B61">
      <w:pPr>
        <w:jc w:val="both"/>
        <w:rPr>
          <w:rFonts w:cs="Calibri"/>
          <w:lang w:val="es-CO"/>
        </w:rPr>
      </w:pPr>
      <w:r>
        <w:rPr>
          <w:rFonts w:cs="Calibri"/>
          <w:lang w:val="es-CO"/>
        </w:rPr>
        <w:t xml:space="preserve">Documento de Identidad No.: </w:t>
      </w:r>
      <w:r>
        <w:rPr>
          <w:rFonts w:cs="Calibri"/>
          <w:highlight w:val="lightGray"/>
          <w:lang w:val="es-CO"/>
        </w:rPr>
        <w:t>[indicar número]</w:t>
      </w:r>
    </w:p>
    <w:p w14:paraId="67BF0EBF" w14:textId="77777777" w:rsidR="00356B61" w:rsidRDefault="00356B61" w:rsidP="00356B61">
      <w:pPr>
        <w:jc w:val="both"/>
        <w:rPr>
          <w:rFonts w:cs="Calibri"/>
          <w:lang w:val="es-CO"/>
        </w:rPr>
      </w:pPr>
      <w:r>
        <w:rPr>
          <w:rFonts w:cs="Calibri"/>
          <w:lang w:val="es-CO"/>
        </w:rPr>
        <w:t xml:space="preserve">Dirección: </w:t>
      </w:r>
      <w:r>
        <w:rPr>
          <w:rFonts w:cs="Calibri"/>
          <w:highlight w:val="lightGray"/>
          <w:lang w:val="es-CO"/>
        </w:rPr>
        <w:t>[indicar dirección y ciudad]</w:t>
      </w:r>
    </w:p>
    <w:p w14:paraId="27A5A70E" w14:textId="77777777" w:rsidR="00356B61" w:rsidRDefault="00356B61" w:rsidP="00356B61">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9068C9F" w14:textId="77777777" w:rsidR="00356B61" w:rsidRDefault="00356B61" w:rsidP="00356B61">
      <w:pPr>
        <w:jc w:val="both"/>
      </w:pPr>
      <w:r>
        <w:rPr>
          <w:rFonts w:cs="Calibri"/>
          <w:lang w:val="es-CO"/>
        </w:rPr>
        <w:t xml:space="preserve">E mail: </w:t>
      </w:r>
      <w:r>
        <w:rPr>
          <w:rFonts w:cs="Calibri"/>
          <w:highlight w:val="lightGray"/>
          <w:lang w:val="es-CO"/>
        </w:rPr>
        <w:t>[indicar]</w:t>
      </w:r>
    </w:p>
    <w:p w14:paraId="2B4D5CA5" w14:textId="77777777" w:rsidR="00356B61" w:rsidRDefault="00356B61" w:rsidP="00356B61">
      <w:pPr>
        <w:pStyle w:val="BodyText"/>
        <w:jc w:val="both"/>
        <w:rPr>
          <w:b/>
          <w:sz w:val="24"/>
          <w:lang w:val="pt-BR"/>
        </w:rPr>
      </w:pPr>
    </w:p>
    <w:p w14:paraId="13A83804" w14:textId="77777777" w:rsidR="00C2633D" w:rsidRPr="00C55CAB" w:rsidRDefault="00C2633D" w:rsidP="00356B61">
      <w:pPr>
        <w:pStyle w:val="BodyText"/>
        <w:jc w:val="center"/>
        <w:rPr>
          <w:b/>
          <w:sz w:val="24"/>
        </w:rPr>
      </w:pPr>
    </w:p>
    <w:sectPr w:rsidR="00C2633D" w:rsidRPr="00C55CA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571D" w14:textId="77777777" w:rsidR="005F7875" w:rsidRDefault="005F7875" w:rsidP="00DA56C8">
      <w:r>
        <w:separator/>
      </w:r>
    </w:p>
  </w:endnote>
  <w:endnote w:type="continuationSeparator" w:id="0">
    <w:p w14:paraId="2CAF5FAC" w14:textId="77777777" w:rsidR="005F7875" w:rsidRDefault="005F7875"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301092" w:rsidRPr="008229C2" w:rsidRDefault="00301092"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301092" w:rsidRPr="008229C2" w:rsidRDefault="00301092"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301092" w:rsidRPr="00DB13EA" w:rsidRDefault="00301092">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4AFE" w14:textId="77777777" w:rsidR="005F7875" w:rsidRDefault="005F7875" w:rsidP="00DA56C8">
      <w:r>
        <w:separator/>
      </w:r>
    </w:p>
  </w:footnote>
  <w:footnote w:type="continuationSeparator" w:id="0">
    <w:p w14:paraId="69469523" w14:textId="77777777" w:rsidR="005F7875" w:rsidRDefault="005F7875" w:rsidP="00DA56C8">
      <w:r>
        <w:continuationSeparator/>
      </w:r>
    </w:p>
  </w:footnote>
  <w:footnote w:id="1">
    <w:p w14:paraId="5F4D317F" w14:textId="77777777" w:rsidR="00301092" w:rsidRPr="00584AAE" w:rsidRDefault="00301092" w:rsidP="001F3FB2">
      <w:pPr>
        <w:pStyle w:val="FootnoteText"/>
        <w:jc w:val="both"/>
        <w:rPr>
          <w:rFonts w:ascii="Arial" w:hAnsi="Arial" w:cs="Arial"/>
          <w:sz w:val="16"/>
          <w:szCs w:val="16"/>
          <w:lang w:val="es-CO"/>
        </w:rPr>
      </w:pPr>
      <w:r w:rsidRPr="00584AAE">
        <w:rPr>
          <w:rStyle w:val="FootnoteReferenc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yperlink"/>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301092" w:rsidRDefault="00301092"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301092" w:rsidRDefault="0030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CA529B"/>
    <w:multiLevelType w:val="hybridMultilevel"/>
    <w:tmpl w:val="A1BC346A"/>
    <w:lvl w:ilvl="0" w:tplc="9FAE74B0">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D07DC"/>
    <w:multiLevelType w:val="hybridMultilevel"/>
    <w:tmpl w:val="0B449B1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313D36"/>
    <w:multiLevelType w:val="hybridMultilevel"/>
    <w:tmpl w:val="1B4EEA7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3" w15:restartNumberingAfterBreak="0">
    <w:nsid w:val="6725408D"/>
    <w:multiLevelType w:val="hybridMultilevel"/>
    <w:tmpl w:val="BD04F0A2"/>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5"/>
  </w:num>
  <w:num w:numId="6">
    <w:abstractNumId w:val="14"/>
  </w:num>
  <w:num w:numId="7">
    <w:abstractNumId w:val="3"/>
  </w:num>
  <w:num w:numId="8">
    <w:abstractNumId w:val="2"/>
  </w:num>
  <w:num w:numId="9">
    <w:abstractNumId w:val="7"/>
  </w:num>
  <w:num w:numId="10">
    <w:abstractNumId w:val="12"/>
  </w:num>
  <w:num w:numId="11">
    <w:abstractNumId w:val="10"/>
  </w:num>
  <w:num w:numId="12">
    <w:abstractNumId w:val="1"/>
  </w:num>
  <w:num w:numId="13">
    <w:abstractNumId w:val="6"/>
  </w:num>
  <w:num w:numId="14">
    <w:abstractNumId w:val="4"/>
  </w:num>
  <w:num w:numId="15">
    <w:abstractNumId w:val="13"/>
  </w:num>
  <w:num w:numId="16">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133A4"/>
    <w:rsid w:val="00013E6B"/>
    <w:rsid w:val="000161CE"/>
    <w:rsid w:val="0002574C"/>
    <w:rsid w:val="000264FF"/>
    <w:rsid w:val="0002777B"/>
    <w:rsid w:val="00030067"/>
    <w:rsid w:val="0003583A"/>
    <w:rsid w:val="000362BA"/>
    <w:rsid w:val="000418CB"/>
    <w:rsid w:val="000420BE"/>
    <w:rsid w:val="00043221"/>
    <w:rsid w:val="000643EE"/>
    <w:rsid w:val="0006461E"/>
    <w:rsid w:val="0007438F"/>
    <w:rsid w:val="00081417"/>
    <w:rsid w:val="00083C30"/>
    <w:rsid w:val="000937BC"/>
    <w:rsid w:val="000946B8"/>
    <w:rsid w:val="00094AF1"/>
    <w:rsid w:val="00094DF8"/>
    <w:rsid w:val="000A71FE"/>
    <w:rsid w:val="000B45E0"/>
    <w:rsid w:val="000B5396"/>
    <w:rsid w:val="000B6974"/>
    <w:rsid w:val="000D1560"/>
    <w:rsid w:val="000E74BA"/>
    <w:rsid w:val="00101FBF"/>
    <w:rsid w:val="001345F4"/>
    <w:rsid w:val="001446F7"/>
    <w:rsid w:val="0014524F"/>
    <w:rsid w:val="00153271"/>
    <w:rsid w:val="001603D9"/>
    <w:rsid w:val="00160B71"/>
    <w:rsid w:val="001648AB"/>
    <w:rsid w:val="00166E90"/>
    <w:rsid w:val="00177B63"/>
    <w:rsid w:val="00182948"/>
    <w:rsid w:val="0018309B"/>
    <w:rsid w:val="00193A56"/>
    <w:rsid w:val="00194B31"/>
    <w:rsid w:val="001953D8"/>
    <w:rsid w:val="001B3536"/>
    <w:rsid w:val="001B7C56"/>
    <w:rsid w:val="001C0EA0"/>
    <w:rsid w:val="001C1AAC"/>
    <w:rsid w:val="001D70E0"/>
    <w:rsid w:val="001E082E"/>
    <w:rsid w:val="001F045F"/>
    <w:rsid w:val="001F3FB2"/>
    <w:rsid w:val="001F551A"/>
    <w:rsid w:val="00201D7F"/>
    <w:rsid w:val="00206246"/>
    <w:rsid w:val="00211691"/>
    <w:rsid w:val="002159E3"/>
    <w:rsid w:val="002203DE"/>
    <w:rsid w:val="00226E48"/>
    <w:rsid w:val="00233C18"/>
    <w:rsid w:val="00241E56"/>
    <w:rsid w:val="002531E4"/>
    <w:rsid w:val="00260D81"/>
    <w:rsid w:val="00271B23"/>
    <w:rsid w:val="00282440"/>
    <w:rsid w:val="00285234"/>
    <w:rsid w:val="00286D8B"/>
    <w:rsid w:val="002900D2"/>
    <w:rsid w:val="002919F8"/>
    <w:rsid w:val="00293642"/>
    <w:rsid w:val="002940D7"/>
    <w:rsid w:val="002A0305"/>
    <w:rsid w:val="002A3421"/>
    <w:rsid w:val="002C4DDD"/>
    <w:rsid w:val="002C7183"/>
    <w:rsid w:val="002D5481"/>
    <w:rsid w:val="002E7861"/>
    <w:rsid w:val="002E7D13"/>
    <w:rsid w:val="002F3865"/>
    <w:rsid w:val="002F68F7"/>
    <w:rsid w:val="002F79DC"/>
    <w:rsid w:val="003002BF"/>
    <w:rsid w:val="00301092"/>
    <w:rsid w:val="00303368"/>
    <w:rsid w:val="003166AA"/>
    <w:rsid w:val="00323148"/>
    <w:rsid w:val="00324ADC"/>
    <w:rsid w:val="0032788C"/>
    <w:rsid w:val="00331ED4"/>
    <w:rsid w:val="00337450"/>
    <w:rsid w:val="00354DB2"/>
    <w:rsid w:val="00356B61"/>
    <w:rsid w:val="003571FB"/>
    <w:rsid w:val="00360CBD"/>
    <w:rsid w:val="0036642E"/>
    <w:rsid w:val="00371870"/>
    <w:rsid w:val="0037189F"/>
    <w:rsid w:val="003812F5"/>
    <w:rsid w:val="003A3D4C"/>
    <w:rsid w:val="003A4318"/>
    <w:rsid w:val="003B4CC6"/>
    <w:rsid w:val="003B619B"/>
    <w:rsid w:val="003C138D"/>
    <w:rsid w:val="003D36C3"/>
    <w:rsid w:val="003D57F7"/>
    <w:rsid w:val="003D60BE"/>
    <w:rsid w:val="003E2D7F"/>
    <w:rsid w:val="003E52C3"/>
    <w:rsid w:val="003E6246"/>
    <w:rsid w:val="003F0BD2"/>
    <w:rsid w:val="003F4CB0"/>
    <w:rsid w:val="003F5D69"/>
    <w:rsid w:val="003F7B35"/>
    <w:rsid w:val="00411B80"/>
    <w:rsid w:val="004251D9"/>
    <w:rsid w:val="00434230"/>
    <w:rsid w:val="00436DF5"/>
    <w:rsid w:val="0044418D"/>
    <w:rsid w:val="00447818"/>
    <w:rsid w:val="00453C43"/>
    <w:rsid w:val="00453D5F"/>
    <w:rsid w:val="004636C4"/>
    <w:rsid w:val="004649ED"/>
    <w:rsid w:val="004745EF"/>
    <w:rsid w:val="00474AB6"/>
    <w:rsid w:val="004758C8"/>
    <w:rsid w:val="00486F9E"/>
    <w:rsid w:val="0049362C"/>
    <w:rsid w:val="004B4A26"/>
    <w:rsid w:val="004B6ECF"/>
    <w:rsid w:val="004C2CBD"/>
    <w:rsid w:val="004C72A4"/>
    <w:rsid w:val="004D5541"/>
    <w:rsid w:val="004D791C"/>
    <w:rsid w:val="004E1A06"/>
    <w:rsid w:val="004E2265"/>
    <w:rsid w:val="004E5613"/>
    <w:rsid w:val="004F5CD8"/>
    <w:rsid w:val="004F6981"/>
    <w:rsid w:val="005003AC"/>
    <w:rsid w:val="005014D1"/>
    <w:rsid w:val="00507616"/>
    <w:rsid w:val="005129AD"/>
    <w:rsid w:val="005215CC"/>
    <w:rsid w:val="00522624"/>
    <w:rsid w:val="005305F3"/>
    <w:rsid w:val="00534649"/>
    <w:rsid w:val="00537C68"/>
    <w:rsid w:val="005446A2"/>
    <w:rsid w:val="00550113"/>
    <w:rsid w:val="0055163F"/>
    <w:rsid w:val="00552B23"/>
    <w:rsid w:val="0055602F"/>
    <w:rsid w:val="005570E2"/>
    <w:rsid w:val="00567F27"/>
    <w:rsid w:val="00570A1B"/>
    <w:rsid w:val="0058560A"/>
    <w:rsid w:val="00586DC7"/>
    <w:rsid w:val="00590871"/>
    <w:rsid w:val="005920A3"/>
    <w:rsid w:val="005944A1"/>
    <w:rsid w:val="00594D0D"/>
    <w:rsid w:val="00597246"/>
    <w:rsid w:val="005A6EE3"/>
    <w:rsid w:val="005B3B82"/>
    <w:rsid w:val="005B6A61"/>
    <w:rsid w:val="005D206A"/>
    <w:rsid w:val="005F175B"/>
    <w:rsid w:val="005F2CE4"/>
    <w:rsid w:val="005F47A2"/>
    <w:rsid w:val="005F7875"/>
    <w:rsid w:val="006013CB"/>
    <w:rsid w:val="006121A2"/>
    <w:rsid w:val="00613795"/>
    <w:rsid w:val="00615CA5"/>
    <w:rsid w:val="00646537"/>
    <w:rsid w:val="00663731"/>
    <w:rsid w:val="00665A54"/>
    <w:rsid w:val="006664B1"/>
    <w:rsid w:val="006709A2"/>
    <w:rsid w:val="006779B1"/>
    <w:rsid w:val="0068091D"/>
    <w:rsid w:val="006901A8"/>
    <w:rsid w:val="00692603"/>
    <w:rsid w:val="006952AD"/>
    <w:rsid w:val="006A74BE"/>
    <w:rsid w:val="006B5C80"/>
    <w:rsid w:val="006C230D"/>
    <w:rsid w:val="006D0A44"/>
    <w:rsid w:val="006D24A9"/>
    <w:rsid w:val="006D73D6"/>
    <w:rsid w:val="006D75AE"/>
    <w:rsid w:val="006E5BE5"/>
    <w:rsid w:val="006E613B"/>
    <w:rsid w:val="006F0439"/>
    <w:rsid w:val="006F1203"/>
    <w:rsid w:val="006F1635"/>
    <w:rsid w:val="006F5CDD"/>
    <w:rsid w:val="006F6AF0"/>
    <w:rsid w:val="006F79E3"/>
    <w:rsid w:val="007060B2"/>
    <w:rsid w:val="00707223"/>
    <w:rsid w:val="00736787"/>
    <w:rsid w:val="00746C3C"/>
    <w:rsid w:val="0074783F"/>
    <w:rsid w:val="00757B1F"/>
    <w:rsid w:val="00760F6B"/>
    <w:rsid w:val="00764FD7"/>
    <w:rsid w:val="007656EC"/>
    <w:rsid w:val="0078579A"/>
    <w:rsid w:val="007864DE"/>
    <w:rsid w:val="00787EDE"/>
    <w:rsid w:val="00791CBA"/>
    <w:rsid w:val="00794088"/>
    <w:rsid w:val="0079677A"/>
    <w:rsid w:val="007A0070"/>
    <w:rsid w:val="007A719E"/>
    <w:rsid w:val="007C4DDE"/>
    <w:rsid w:val="007C526F"/>
    <w:rsid w:val="007D5283"/>
    <w:rsid w:val="007F0CE6"/>
    <w:rsid w:val="008001EB"/>
    <w:rsid w:val="00802464"/>
    <w:rsid w:val="00814A00"/>
    <w:rsid w:val="008258E6"/>
    <w:rsid w:val="00842AB3"/>
    <w:rsid w:val="00871568"/>
    <w:rsid w:val="008731BF"/>
    <w:rsid w:val="00873CF0"/>
    <w:rsid w:val="00874C39"/>
    <w:rsid w:val="0088139C"/>
    <w:rsid w:val="00887C92"/>
    <w:rsid w:val="00894C45"/>
    <w:rsid w:val="0089540B"/>
    <w:rsid w:val="008A54F4"/>
    <w:rsid w:val="008B353A"/>
    <w:rsid w:val="008B5ABF"/>
    <w:rsid w:val="008C4243"/>
    <w:rsid w:val="008D45A2"/>
    <w:rsid w:val="008D7665"/>
    <w:rsid w:val="0090027A"/>
    <w:rsid w:val="00922164"/>
    <w:rsid w:val="00924D1E"/>
    <w:rsid w:val="00927353"/>
    <w:rsid w:val="00930ACB"/>
    <w:rsid w:val="00931E52"/>
    <w:rsid w:val="009428C2"/>
    <w:rsid w:val="00954E39"/>
    <w:rsid w:val="009633B0"/>
    <w:rsid w:val="009722A3"/>
    <w:rsid w:val="00973E14"/>
    <w:rsid w:val="00975EE0"/>
    <w:rsid w:val="009774C6"/>
    <w:rsid w:val="009946DE"/>
    <w:rsid w:val="00994C56"/>
    <w:rsid w:val="009A5298"/>
    <w:rsid w:val="009A6277"/>
    <w:rsid w:val="009C16C1"/>
    <w:rsid w:val="009C538F"/>
    <w:rsid w:val="009E3682"/>
    <w:rsid w:val="009E417C"/>
    <w:rsid w:val="009E6515"/>
    <w:rsid w:val="009E733E"/>
    <w:rsid w:val="00A016BB"/>
    <w:rsid w:val="00A0635F"/>
    <w:rsid w:val="00A072B5"/>
    <w:rsid w:val="00A20275"/>
    <w:rsid w:val="00A24771"/>
    <w:rsid w:val="00A44A72"/>
    <w:rsid w:val="00A45BD8"/>
    <w:rsid w:val="00A51071"/>
    <w:rsid w:val="00A63392"/>
    <w:rsid w:val="00A8359F"/>
    <w:rsid w:val="00A83C84"/>
    <w:rsid w:val="00AA3776"/>
    <w:rsid w:val="00AA517E"/>
    <w:rsid w:val="00AB1F3E"/>
    <w:rsid w:val="00AB4888"/>
    <w:rsid w:val="00AC116A"/>
    <w:rsid w:val="00AD34CD"/>
    <w:rsid w:val="00AE0D70"/>
    <w:rsid w:val="00AE3112"/>
    <w:rsid w:val="00AE5D37"/>
    <w:rsid w:val="00AE75EB"/>
    <w:rsid w:val="00AF31A0"/>
    <w:rsid w:val="00B010AA"/>
    <w:rsid w:val="00B07A32"/>
    <w:rsid w:val="00B12CA8"/>
    <w:rsid w:val="00B143FD"/>
    <w:rsid w:val="00B228E3"/>
    <w:rsid w:val="00B23C32"/>
    <w:rsid w:val="00B25B4F"/>
    <w:rsid w:val="00B43875"/>
    <w:rsid w:val="00B47382"/>
    <w:rsid w:val="00B503E0"/>
    <w:rsid w:val="00B51499"/>
    <w:rsid w:val="00B602C4"/>
    <w:rsid w:val="00B7330E"/>
    <w:rsid w:val="00B92B0B"/>
    <w:rsid w:val="00B967FB"/>
    <w:rsid w:val="00BA41ED"/>
    <w:rsid w:val="00BA524E"/>
    <w:rsid w:val="00BB02C0"/>
    <w:rsid w:val="00BB438D"/>
    <w:rsid w:val="00BB71F9"/>
    <w:rsid w:val="00BE11FC"/>
    <w:rsid w:val="00BF1E55"/>
    <w:rsid w:val="00BF7F3D"/>
    <w:rsid w:val="00C0010D"/>
    <w:rsid w:val="00C2633D"/>
    <w:rsid w:val="00C2663F"/>
    <w:rsid w:val="00C326A8"/>
    <w:rsid w:val="00C4573A"/>
    <w:rsid w:val="00C46C55"/>
    <w:rsid w:val="00C473FA"/>
    <w:rsid w:val="00C50F4C"/>
    <w:rsid w:val="00C51DE5"/>
    <w:rsid w:val="00C55CAB"/>
    <w:rsid w:val="00C609DC"/>
    <w:rsid w:val="00C620F3"/>
    <w:rsid w:val="00C6326D"/>
    <w:rsid w:val="00C71614"/>
    <w:rsid w:val="00C73AF3"/>
    <w:rsid w:val="00C87F33"/>
    <w:rsid w:val="00C91FA2"/>
    <w:rsid w:val="00C92626"/>
    <w:rsid w:val="00CA7026"/>
    <w:rsid w:val="00CA7719"/>
    <w:rsid w:val="00CC53DA"/>
    <w:rsid w:val="00CD22E0"/>
    <w:rsid w:val="00CD6F78"/>
    <w:rsid w:val="00CE0928"/>
    <w:rsid w:val="00CE44F0"/>
    <w:rsid w:val="00CE4A20"/>
    <w:rsid w:val="00CE66F2"/>
    <w:rsid w:val="00CF089B"/>
    <w:rsid w:val="00CF0F78"/>
    <w:rsid w:val="00CF369F"/>
    <w:rsid w:val="00CF5835"/>
    <w:rsid w:val="00D01A3C"/>
    <w:rsid w:val="00D01E18"/>
    <w:rsid w:val="00D10AC6"/>
    <w:rsid w:val="00D14CA4"/>
    <w:rsid w:val="00D21146"/>
    <w:rsid w:val="00D235F9"/>
    <w:rsid w:val="00D512BC"/>
    <w:rsid w:val="00D54378"/>
    <w:rsid w:val="00D5636E"/>
    <w:rsid w:val="00D71C91"/>
    <w:rsid w:val="00D72996"/>
    <w:rsid w:val="00D75FBC"/>
    <w:rsid w:val="00D77FEC"/>
    <w:rsid w:val="00D84A23"/>
    <w:rsid w:val="00D92A13"/>
    <w:rsid w:val="00D93D53"/>
    <w:rsid w:val="00DA19E2"/>
    <w:rsid w:val="00DA56C8"/>
    <w:rsid w:val="00DA5750"/>
    <w:rsid w:val="00DB0AF3"/>
    <w:rsid w:val="00DB13EA"/>
    <w:rsid w:val="00DC5610"/>
    <w:rsid w:val="00DD146F"/>
    <w:rsid w:val="00DD777F"/>
    <w:rsid w:val="00DE0C1D"/>
    <w:rsid w:val="00DE73C7"/>
    <w:rsid w:val="00DF0061"/>
    <w:rsid w:val="00DF0FE3"/>
    <w:rsid w:val="00DF5965"/>
    <w:rsid w:val="00DF6CD4"/>
    <w:rsid w:val="00DF755A"/>
    <w:rsid w:val="00E01D86"/>
    <w:rsid w:val="00E02F4A"/>
    <w:rsid w:val="00E24C2D"/>
    <w:rsid w:val="00E26639"/>
    <w:rsid w:val="00E317D1"/>
    <w:rsid w:val="00E3764B"/>
    <w:rsid w:val="00E46C14"/>
    <w:rsid w:val="00E54041"/>
    <w:rsid w:val="00E75A5E"/>
    <w:rsid w:val="00E84765"/>
    <w:rsid w:val="00E86511"/>
    <w:rsid w:val="00E934F6"/>
    <w:rsid w:val="00EA1C7B"/>
    <w:rsid w:val="00EA63E2"/>
    <w:rsid w:val="00EB3123"/>
    <w:rsid w:val="00EB7268"/>
    <w:rsid w:val="00ED4F05"/>
    <w:rsid w:val="00EF27B8"/>
    <w:rsid w:val="00EF5800"/>
    <w:rsid w:val="00F01813"/>
    <w:rsid w:val="00F04453"/>
    <w:rsid w:val="00F055F4"/>
    <w:rsid w:val="00F071C3"/>
    <w:rsid w:val="00F155B3"/>
    <w:rsid w:val="00F1717D"/>
    <w:rsid w:val="00F20F14"/>
    <w:rsid w:val="00F26BCA"/>
    <w:rsid w:val="00F272D9"/>
    <w:rsid w:val="00F43ADF"/>
    <w:rsid w:val="00F45AD2"/>
    <w:rsid w:val="00F5373B"/>
    <w:rsid w:val="00F56121"/>
    <w:rsid w:val="00F702BD"/>
    <w:rsid w:val="00F82518"/>
    <w:rsid w:val="00FB1D75"/>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1F3FB2"/>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1F3FB2"/>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1F3FB2"/>
    <w:pPr>
      <w:spacing w:after="160" w:line="240" w:lineRule="exact"/>
    </w:pPr>
    <w:rPr>
      <w:rFonts w:asciiTheme="minorHAnsi" w:eastAsiaTheme="minorHAnsi" w:hAnsiTheme="minorHAnsi"/>
      <w:sz w:val="22"/>
      <w:szCs w:val="22"/>
      <w:vertAlign w:val="superscript"/>
    </w:rPr>
  </w:style>
  <w:style w:type="character" w:styleId="UnresolvedMention">
    <w:name w:val="Unresolved Mention"/>
    <w:basedOn w:val="DefaultParagraphFont"/>
    <w:uiPriority w:val="99"/>
    <w:rsid w:val="00CF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8240024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35252893">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0751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989BFEB1-5E3B-4C1B-852D-3E9D2C94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4171</Words>
  <Characters>23781</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4</cp:revision>
  <cp:lastPrinted>2020-01-30T21:31:00Z</cp:lastPrinted>
  <dcterms:created xsi:type="dcterms:W3CDTF">2021-02-02T22:42:00Z</dcterms:created>
  <dcterms:modified xsi:type="dcterms:W3CDTF">2021-02-02T22:43:00Z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