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4"/>
        <w:gridCol w:w="9072"/>
      </w:tblGrid>
      <w:tr w:rsidR="00AF31A0" w:rsidRPr="00F65DB9" w14:paraId="41A45075" w14:textId="77777777" w:rsidTr="00DB32FE">
        <w:trPr>
          <w:cantSplit/>
          <w:trHeight w:val="585"/>
        </w:trPr>
        <w:tc>
          <w:tcPr>
            <w:tcW w:w="284" w:type="dxa"/>
            <w:tcBorders>
              <w:top w:val="thinThickSmallGap" w:sz="24" w:space="0" w:color="auto"/>
              <w:bottom w:val="thickThinSmallGap" w:sz="24" w:space="0" w:color="auto"/>
            </w:tcBorders>
            <w:shd w:val="clear" w:color="auto" w:fill="FFFFFF"/>
            <w:vAlign w:val="center"/>
          </w:tcPr>
          <w:p w14:paraId="642CCD62" w14:textId="3E795D92" w:rsidR="00DA56C8" w:rsidRDefault="00DA56C8" w:rsidP="00DB32FE">
            <w:pPr>
              <w:tabs>
                <w:tab w:val="left" w:pos="3420"/>
              </w:tabs>
              <w:jc w:val="center"/>
            </w:pPr>
          </w:p>
          <w:p w14:paraId="34411503" w14:textId="70FF9CBA" w:rsidR="00AF31A0" w:rsidRPr="0089540B" w:rsidRDefault="00AF31A0" w:rsidP="00DB32FE">
            <w:pPr>
              <w:jc w:val="center"/>
              <w:rPr>
                <w:rFonts w:cs="Arial"/>
                <w:b/>
                <w:szCs w:val="20"/>
              </w:rPr>
            </w:pPr>
          </w:p>
        </w:tc>
        <w:tc>
          <w:tcPr>
            <w:tcW w:w="9072" w:type="dxa"/>
            <w:tcBorders>
              <w:top w:val="thinThickSmallGap" w:sz="24" w:space="0" w:color="auto"/>
              <w:bottom w:val="thickThinSmallGap" w:sz="24" w:space="0" w:color="auto"/>
            </w:tcBorders>
            <w:shd w:val="clear" w:color="auto" w:fill="FFFFFF"/>
            <w:vAlign w:val="center"/>
          </w:tcPr>
          <w:p w14:paraId="3FCFF38C" w14:textId="7E8D46EF" w:rsidR="00AF31A0" w:rsidRPr="006664B1" w:rsidRDefault="00AF31A0" w:rsidP="00DB32FE">
            <w:pPr>
              <w:jc w:val="center"/>
              <w:rPr>
                <w:rFonts w:cs="Arial"/>
                <w:b/>
                <w:szCs w:val="20"/>
                <w:lang w:val="es-CO"/>
              </w:rPr>
            </w:pPr>
          </w:p>
          <w:p w14:paraId="6BF2188A" w14:textId="0CE731B1" w:rsidR="00AF31A0" w:rsidRPr="00976C7E" w:rsidRDefault="00AB0E48" w:rsidP="00DB32FE">
            <w:pPr>
              <w:jc w:val="center"/>
              <w:rPr>
                <w:rFonts w:cs="Arial"/>
                <w:b/>
                <w:szCs w:val="20"/>
                <w:lang w:val="es-CO"/>
              </w:rPr>
            </w:pPr>
            <w:proofErr w:type="spellStart"/>
            <w:r>
              <w:rPr>
                <w:rFonts w:cs="Arial"/>
                <w:b/>
                <w:szCs w:val="20"/>
                <w:lang w:val="es-CO"/>
              </w:rPr>
              <w:t>Terminos</w:t>
            </w:r>
            <w:proofErr w:type="spellEnd"/>
            <w:r>
              <w:rPr>
                <w:rFonts w:cs="Arial"/>
                <w:b/>
                <w:szCs w:val="20"/>
                <w:lang w:val="es-CO"/>
              </w:rPr>
              <w:t xml:space="preserve"> de Referencia</w:t>
            </w:r>
          </w:p>
        </w:tc>
      </w:tr>
      <w:tr w:rsidR="00C620F3" w:rsidRPr="0022739D"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BE3301"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5E8C3D06" w14:textId="3A442C83" w:rsidR="00C620F3" w:rsidRPr="00043D73" w:rsidRDefault="00C620F3" w:rsidP="00043D73">
            <w:pPr>
              <w:pStyle w:val="Heading3"/>
              <w:ind w:left="2880" w:hanging="2880"/>
              <w:jc w:val="both"/>
              <w:rPr>
                <w:rFonts w:ascii="Arial" w:hAnsi="Arial" w:cs="Arial"/>
                <w:b/>
                <w:bCs/>
                <w:color w:val="auto"/>
                <w:sz w:val="20"/>
                <w:szCs w:val="20"/>
                <w:lang w:val="es-CO"/>
              </w:rPr>
            </w:pPr>
            <w:r w:rsidRPr="00AB0E48">
              <w:rPr>
                <w:rFonts w:asciiTheme="minorHAnsi" w:hAnsiTheme="minorHAnsi"/>
                <w:bCs/>
                <w:color w:val="auto"/>
                <w:sz w:val="22"/>
                <w:szCs w:val="22"/>
                <w:lang w:val="es-CO"/>
              </w:rPr>
              <w:t>Título de la Consultoría:</w:t>
            </w:r>
            <w:r w:rsidRPr="00AB0E48">
              <w:rPr>
                <w:rFonts w:asciiTheme="minorHAnsi" w:hAnsiTheme="minorHAnsi"/>
                <w:color w:val="auto"/>
                <w:sz w:val="22"/>
                <w:szCs w:val="22"/>
                <w:lang w:val="es-CO"/>
              </w:rPr>
              <w:tab/>
            </w:r>
            <w:r w:rsidR="006E102F" w:rsidRPr="00961923">
              <w:rPr>
                <w:rFonts w:ascii="Arial" w:hAnsi="Arial" w:cs="Arial"/>
                <w:color w:val="auto"/>
                <w:sz w:val="20"/>
                <w:szCs w:val="20"/>
                <w:lang w:val="es-CO"/>
              </w:rPr>
              <w:t xml:space="preserve">Consultoría </w:t>
            </w:r>
            <w:r w:rsidR="006901FB">
              <w:rPr>
                <w:rFonts w:ascii="Arial" w:hAnsi="Arial" w:cs="Arial"/>
                <w:color w:val="auto"/>
                <w:sz w:val="20"/>
                <w:szCs w:val="20"/>
                <w:lang w:val="es-CO"/>
              </w:rPr>
              <w:t xml:space="preserve">para el fortalecimiento a los mecanismos de genero </w:t>
            </w:r>
            <w:r w:rsidR="006E102F" w:rsidRPr="00961923">
              <w:rPr>
                <w:rFonts w:ascii="Arial" w:hAnsi="Arial" w:cs="Arial"/>
                <w:color w:val="auto"/>
                <w:sz w:val="20"/>
                <w:szCs w:val="20"/>
                <w:lang w:val="es-CO"/>
              </w:rPr>
              <w:t xml:space="preserve">en </w:t>
            </w:r>
            <w:r w:rsidR="003140F9">
              <w:rPr>
                <w:rFonts w:ascii="Arial" w:hAnsi="Arial" w:cs="Arial"/>
                <w:color w:val="auto"/>
                <w:sz w:val="20"/>
                <w:szCs w:val="20"/>
                <w:lang w:val="es-CO"/>
              </w:rPr>
              <w:t>la región Caribe</w:t>
            </w:r>
          </w:p>
          <w:p w14:paraId="427A6D70" w14:textId="6771894A" w:rsidR="00C620F3" w:rsidRPr="004B36B0" w:rsidRDefault="00C620F3" w:rsidP="00CF77D1">
            <w:pPr>
              <w:rPr>
                <w:rFonts w:asciiTheme="minorHAnsi" w:hAnsiTheme="minorHAnsi"/>
                <w:sz w:val="22"/>
                <w:szCs w:val="22"/>
                <w:lang w:val="es-ES"/>
              </w:rPr>
            </w:pPr>
            <w:r w:rsidRPr="004B36B0">
              <w:rPr>
                <w:rFonts w:asciiTheme="minorHAnsi" w:hAnsiTheme="minorHAnsi"/>
                <w:bCs/>
                <w:sz w:val="22"/>
                <w:szCs w:val="22"/>
                <w:lang w:val="es-ES"/>
              </w:rPr>
              <w:t>Contrato</w:t>
            </w:r>
            <w:r w:rsidRPr="004B36B0">
              <w:rPr>
                <w:rFonts w:asciiTheme="minorHAnsi" w:hAnsiTheme="minorHAnsi"/>
                <w:sz w:val="22"/>
                <w:szCs w:val="22"/>
                <w:lang w:val="es-ES"/>
              </w:rPr>
              <w:tab/>
            </w:r>
            <w:r w:rsidRPr="004B36B0">
              <w:rPr>
                <w:rFonts w:asciiTheme="minorHAnsi" w:hAnsiTheme="minorHAnsi"/>
                <w:sz w:val="22"/>
                <w:szCs w:val="22"/>
                <w:lang w:val="es-ES"/>
              </w:rPr>
              <w:tab/>
            </w:r>
            <w:r w:rsidRPr="004B36B0">
              <w:rPr>
                <w:rFonts w:asciiTheme="minorHAnsi" w:hAnsiTheme="minorHAnsi"/>
                <w:sz w:val="22"/>
                <w:szCs w:val="22"/>
                <w:lang w:val="es-ES"/>
              </w:rPr>
              <w:tab/>
            </w:r>
            <w:r>
              <w:rPr>
                <w:rFonts w:asciiTheme="minorHAnsi" w:hAnsiTheme="minorHAnsi"/>
                <w:bCs/>
                <w:sz w:val="22"/>
                <w:szCs w:val="22"/>
                <w:lang w:val="es-ES"/>
              </w:rPr>
              <w:t>SSA</w:t>
            </w:r>
          </w:p>
          <w:p w14:paraId="1618AE42" w14:textId="5442B581" w:rsidR="00C7003E" w:rsidRPr="0027155A" w:rsidRDefault="00D235F9" w:rsidP="00C7003E">
            <w:pPr>
              <w:ind w:left="2880" w:hanging="2880"/>
              <w:rPr>
                <w:rFonts w:asciiTheme="minorHAnsi" w:hAnsiTheme="minorHAnsi"/>
                <w:sz w:val="22"/>
                <w:szCs w:val="22"/>
                <w:lang w:val="es-CO"/>
              </w:rPr>
            </w:pPr>
            <w:r w:rsidRPr="00BE3301">
              <w:rPr>
                <w:rFonts w:asciiTheme="minorHAnsi" w:hAnsiTheme="minorHAnsi"/>
                <w:sz w:val="22"/>
                <w:szCs w:val="22"/>
                <w:lang w:val="es-CO"/>
              </w:rPr>
              <w:t>Lugar</w:t>
            </w:r>
            <w:r w:rsidR="00C620F3" w:rsidRPr="00BE3301">
              <w:rPr>
                <w:rFonts w:asciiTheme="minorHAnsi" w:hAnsiTheme="minorHAnsi"/>
                <w:sz w:val="22"/>
                <w:szCs w:val="22"/>
                <w:lang w:val="es-CO"/>
              </w:rPr>
              <w:t>:</w:t>
            </w:r>
            <w:r w:rsidR="00C620F3" w:rsidRPr="004B36B0">
              <w:rPr>
                <w:rFonts w:asciiTheme="minorHAnsi" w:hAnsiTheme="minorHAnsi"/>
                <w:sz w:val="22"/>
                <w:szCs w:val="22"/>
                <w:lang w:val="es-CO"/>
              </w:rPr>
              <w:tab/>
            </w:r>
            <w:r w:rsidR="00BE3301">
              <w:rPr>
                <w:rFonts w:asciiTheme="minorHAnsi" w:hAnsiTheme="minorHAnsi"/>
                <w:sz w:val="22"/>
                <w:szCs w:val="22"/>
                <w:lang w:val="es-CO"/>
              </w:rPr>
              <w:t xml:space="preserve">Domicilio del </w:t>
            </w:r>
            <w:proofErr w:type="spellStart"/>
            <w:r w:rsidR="00BE3301">
              <w:rPr>
                <w:rFonts w:asciiTheme="minorHAnsi" w:hAnsiTheme="minorHAnsi"/>
                <w:sz w:val="22"/>
                <w:szCs w:val="22"/>
                <w:lang w:val="es-CO"/>
              </w:rPr>
              <w:t>Consutor</w:t>
            </w:r>
            <w:proofErr w:type="spellEnd"/>
            <w:r w:rsidR="00BE3301">
              <w:rPr>
                <w:rFonts w:asciiTheme="minorHAnsi" w:hAnsiTheme="minorHAnsi"/>
                <w:sz w:val="22"/>
                <w:szCs w:val="22"/>
                <w:lang w:val="es-CO"/>
              </w:rPr>
              <w:t>/a</w:t>
            </w:r>
          </w:p>
          <w:p w14:paraId="74BE65D3" w14:textId="5DA3CB33" w:rsidR="00C620F3" w:rsidRPr="00BD7F28" w:rsidRDefault="00C620F3" w:rsidP="00C7003E">
            <w:pPr>
              <w:ind w:left="2880" w:hanging="2880"/>
              <w:rPr>
                <w:rFonts w:asciiTheme="minorHAnsi" w:hAnsiTheme="minorHAnsi"/>
                <w:sz w:val="22"/>
                <w:szCs w:val="22"/>
                <w:lang w:val="es-CO"/>
              </w:rPr>
            </w:pPr>
            <w:r w:rsidRPr="0027155A">
              <w:rPr>
                <w:rFonts w:asciiTheme="minorHAnsi" w:hAnsiTheme="minorHAnsi"/>
                <w:sz w:val="22"/>
                <w:szCs w:val="22"/>
                <w:lang w:val="es-CO"/>
              </w:rPr>
              <w:t>Duración:</w:t>
            </w:r>
            <w:r w:rsidRPr="0027155A">
              <w:rPr>
                <w:rFonts w:asciiTheme="minorHAnsi" w:hAnsiTheme="minorHAnsi"/>
                <w:sz w:val="22"/>
                <w:szCs w:val="22"/>
                <w:lang w:val="es-CO"/>
              </w:rPr>
              <w:tab/>
            </w:r>
            <w:r w:rsidR="003140F9">
              <w:rPr>
                <w:rFonts w:asciiTheme="minorHAnsi" w:hAnsiTheme="minorHAnsi"/>
                <w:sz w:val="22"/>
                <w:szCs w:val="22"/>
                <w:lang w:val="es-CO"/>
              </w:rPr>
              <w:t>6</w:t>
            </w:r>
            <w:r w:rsidR="002A53B3" w:rsidRPr="0027155A">
              <w:rPr>
                <w:rFonts w:asciiTheme="minorHAnsi" w:hAnsiTheme="minorHAnsi"/>
                <w:sz w:val="22"/>
                <w:szCs w:val="22"/>
                <w:lang w:val="es-CO"/>
              </w:rPr>
              <w:t xml:space="preserve"> 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22739D"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7127A85A" w14:textId="77777777" w:rsidR="00DB32FE" w:rsidRPr="00DB32FE" w:rsidRDefault="00DB32FE" w:rsidP="00DB32FE">
            <w:pPr>
              <w:jc w:val="both"/>
              <w:rPr>
                <w:lang w:val="es-CO"/>
              </w:rPr>
            </w:pPr>
            <w:r w:rsidRPr="00DB32FE">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9727A30" w14:textId="77777777" w:rsidR="00DB32FE" w:rsidRPr="00DB32FE" w:rsidRDefault="00DB32FE" w:rsidP="00DB32FE">
            <w:pPr>
              <w:jc w:val="both"/>
              <w:rPr>
                <w:lang w:val="es-CO"/>
              </w:rPr>
            </w:pPr>
          </w:p>
          <w:p w14:paraId="52C121F2" w14:textId="57C62FB8" w:rsidR="006664B1" w:rsidRPr="0089540B" w:rsidRDefault="00DB32FE" w:rsidP="00DB32FE">
            <w:pPr>
              <w:rPr>
                <w:rFonts w:cs="Arial"/>
                <w:szCs w:val="20"/>
                <w:lang w:val="es-CO"/>
              </w:rPr>
            </w:pPr>
            <w:r w:rsidRPr="00DB32FE">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CF77D1">
            <w:pPr>
              <w:pStyle w:val="Heading1"/>
              <w:rPr>
                <w:rFonts w:cs="Arial"/>
                <w:sz w:val="20"/>
                <w:szCs w:val="20"/>
                <w:lang w:val="es-CO"/>
              </w:rPr>
            </w:pPr>
            <w:bookmarkStart w:id="0" w:name="_Hlk526778526"/>
          </w:p>
          <w:p w14:paraId="06D9EE78" w14:textId="1444C39B" w:rsidR="006664B1" w:rsidRPr="006664B1" w:rsidRDefault="006664B1" w:rsidP="00CF77D1">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Heading1"/>
              <w:rPr>
                <w:rFonts w:cs="Arial"/>
                <w:b w:val="0"/>
                <w:bCs w:val="0"/>
                <w:i/>
                <w:iCs/>
                <w:sz w:val="20"/>
                <w:szCs w:val="20"/>
                <w:lang w:val="es-CO"/>
              </w:rPr>
            </w:pPr>
          </w:p>
        </w:tc>
      </w:tr>
      <w:tr w:rsidR="006664B1" w:rsidRPr="0022739D"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A4636B9" w14:textId="77777777" w:rsidR="006664B1" w:rsidRPr="00BF4F18" w:rsidRDefault="006664B1" w:rsidP="00CF77D1">
            <w:pPr>
              <w:rPr>
                <w:rFonts w:cs="Arial"/>
                <w:szCs w:val="20"/>
                <w:lang w:val="es-CO"/>
              </w:rPr>
            </w:pPr>
          </w:p>
          <w:p w14:paraId="660B772C" w14:textId="77777777" w:rsidR="00D0495E" w:rsidRDefault="00D0495E" w:rsidP="00D0495E">
            <w:pPr>
              <w:jc w:val="both"/>
              <w:rPr>
                <w:lang w:val="es-CO"/>
              </w:rPr>
            </w:pPr>
            <w:r w:rsidRPr="00B74906">
              <w:rPr>
                <w:lang w:val="es-CO"/>
              </w:rPr>
              <w:t xml:space="preserve">ONU Mujeres </w:t>
            </w:r>
            <w:r>
              <w:rPr>
                <w:lang w:val="es-CO"/>
              </w:rPr>
              <w:t xml:space="preserve">en el marco de su Nota Estratégica </w:t>
            </w:r>
            <w:r w:rsidRPr="00B74906">
              <w:rPr>
                <w:lang w:val="es-CO"/>
              </w:rPr>
              <w:t xml:space="preserve">se ha propuesto trabajar de la mano con instituciones del orden nacional, entre ellas, la Consejería Presidencial para la Equidad de la Mujer, en aras de </w:t>
            </w:r>
            <w:r>
              <w:rPr>
                <w:lang w:val="es-CO"/>
              </w:rPr>
              <w:t>aporta</w:t>
            </w:r>
            <w:r w:rsidRPr="00B74906">
              <w:rPr>
                <w:lang w:val="es-CO"/>
              </w:rPr>
              <w:t>r</w:t>
            </w:r>
            <w:r>
              <w:rPr>
                <w:lang w:val="es-CO"/>
              </w:rPr>
              <w:t xml:space="preserve"> a</w:t>
            </w:r>
            <w:r w:rsidRPr="00B74906">
              <w:rPr>
                <w:lang w:val="es-CO"/>
              </w:rPr>
              <w:t xml:space="preserve"> las capacidades de las instituciones estatales para</w:t>
            </w:r>
            <w:r>
              <w:rPr>
                <w:lang w:val="es-CO"/>
              </w:rPr>
              <w:t xml:space="preserve"> la transversalización del enfoque de género en diferentes entidades del orden nacional.</w:t>
            </w:r>
          </w:p>
          <w:p w14:paraId="14B94518" w14:textId="77777777" w:rsidR="00D0495E" w:rsidRDefault="00D0495E" w:rsidP="00104542">
            <w:pPr>
              <w:jc w:val="both"/>
              <w:rPr>
                <w:rFonts w:cs="Arial"/>
                <w:szCs w:val="20"/>
                <w:lang w:val="es-CO"/>
              </w:rPr>
            </w:pPr>
          </w:p>
          <w:p w14:paraId="77AA4220" w14:textId="77777777" w:rsidR="003974A6" w:rsidRPr="00F6059B" w:rsidRDefault="003974A6" w:rsidP="003974A6">
            <w:pPr>
              <w:jc w:val="both"/>
              <w:rPr>
                <w:lang w:val="es-CO"/>
              </w:rPr>
            </w:pPr>
            <w:r>
              <w:rPr>
                <w:lang w:val="es-CO"/>
              </w:rPr>
              <w:t xml:space="preserve">De acuerdo con lo establecido </w:t>
            </w:r>
            <w:r w:rsidRPr="00F6059B">
              <w:rPr>
                <w:lang w:val="es-CO"/>
              </w:rPr>
              <w:t>por el Art. 221 de la Ley 1955 de 2019</w:t>
            </w:r>
            <w:r>
              <w:rPr>
                <w:lang w:val="es-CO"/>
              </w:rPr>
              <w:t xml:space="preserve"> o </w:t>
            </w:r>
            <w:r w:rsidRPr="00F6059B">
              <w:rPr>
                <w:lang w:val="es-CO"/>
              </w:rPr>
              <w:t>Ley del Plan Nacional de Desarrollo 201</w:t>
            </w:r>
            <w:r>
              <w:rPr>
                <w:lang w:val="es-CO"/>
              </w:rPr>
              <w:t xml:space="preserve">8 – </w:t>
            </w:r>
            <w:r w:rsidRPr="00F6059B">
              <w:rPr>
                <w:lang w:val="es-CO"/>
              </w:rPr>
              <w:t>2022</w:t>
            </w:r>
            <w:r>
              <w:rPr>
                <w:lang w:val="es-CO"/>
              </w:rPr>
              <w:t xml:space="preserve">, </w:t>
            </w:r>
            <w:r w:rsidRPr="00F6059B">
              <w:rPr>
                <w:lang w:val="es-CO"/>
              </w:rPr>
              <w:t xml:space="preserve">asegura la consistencia entre los esfuerzos de las entidades del orden nacional por contribuir a la igualdad de género y el ejercicio presupuestal de la nación. La implementación efectiva del trazador presupuestal para la equidad de la mujer debe ser considerada como un punto de llegada. </w:t>
            </w:r>
          </w:p>
          <w:p w14:paraId="59B7C9DF" w14:textId="77777777" w:rsidR="003974A6" w:rsidRDefault="003974A6" w:rsidP="003974A6">
            <w:pPr>
              <w:jc w:val="both"/>
              <w:rPr>
                <w:lang w:val="es-CO"/>
              </w:rPr>
            </w:pPr>
          </w:p>
          <w:p w14:paraId="7AC860C7" w14:textId="77777777" w:rsidR="003974A6" w:rsidRDefault="003974A6" w:rsidP="003974A6">
            <w:pPr>
              <w:jc w:val="both"/>
              <w:rPr>
                <w:lang w:val="es-CO"/>
              </w:rPr>
            </w:pPr>
            <w:r w:rsidRPr="00F6059B">
              <w:rPr>
                <w:lang w:val="es-CO"/>
              </w:rPr>
              <w:t>Así, el trazador presupuestal es otra de las iniciativas que implementa el país en sus esfuerzos por trabajar en la equidad de género y que revela el profundo cambio transformacional que hoy impulsa a Colombia a buscar la igualdad entre hombres y mujeres.</w:t>
            </w:r>
          </w:p>
          <w:p w14:paraId="74359A4A" w14:textId="77777777" w:rsidR="003974A6" w:rsidRPr="00F6059B" w:rsidRDefault="003974A6" w:rsidP="003974A6">
            <w:pPr>
              <w:jc w:val="both"/>
              <w:rPr>
                <w:lang w:val="es-CO"/>
              </w:rPr>
            </w:pPr>
          </w:p>
          <w:p w14:paraId="476D0D95" w14:textId="77777777" w:rsidR="003974A6" w:rsidRPr="00F6059B" w:rsidRDefault="003974A6" w:rsidP="003974A6">
            <w:pPr>
              <w:jc w:val="both"/>
              <w:rPr>
                <w:lang w:val="es-CO"/>
              </w:rPr>
            </w:pPr>
            <w:r>
              <w:rPr>
                <w:lang w:val="es-CO"/>
              </w:rPr>
              <w:t xml:space="preserve">A nivel territorial, los planes de desarrollo territoriales, recientemente aprobados incluyeron el uso del trazador presupuestario de género, en línea con las prioridades de la </w:t>
            </w:r>
            <w:r w:rsidRPr="00F6059B">
              <w:rPr>
                <w:lang w:val="es-CO"/>
              </w:rPr>
              <w:t>Consejería Presidencial para la Equidad de la Mujer</w:t>
            </w:r>
            <w:r>
              <w:rPr>
                <w:lang w:val="es-CO"/>
              </w:rPr>
              <w:t xml:space="preserve">. En ese sentido, con el apoyo de ONU Mujeres, es necesario brindar asesoría a los gobiernos locales que la demanden en la planeación y presupuestación con enfoque de género, en coordinación con </w:t>
            </w:r>
            <w:r w:rsidRPr="00F6059B">
              <w:rPr>
                <w:lang w:val="es-CO"/>
              </w:rPr>
              <w:t xml:space="preserve">la Dirección de Inversiones y Finanzas Públicas del DNP, la Subdirección de Género del DNP, para llenar de contenido aquellas actividades de proyectos </w:t>
            </w:r>
            <w:r>
              <w:rPr>
                <w:lang w:val="es-CO"/>
              </w:rPr>
              <w:t xml:space="preserve">del </w:t>
            </w:r>
            <w:r w:rsidRPr="00F6059B">
              <w:rPr>
                <w:lang w:val="es-CO"/>
              </w:rPr>
              <w:t>trazado</w:t>
            </w:r>
            <w:r>
              <w:rPr>
                <w:lang w:val="es-CO"/>
              </w:rPr>
              <w:t>r</w:t>
            </w:r>
            <w:r w:rsidRPr="00F6059B">
              <w:rPr>
                <w:lang w:val="es-CO"/>
              </w:rPr>
              <w:t xml:space="preserve"> para la equidad de la mujer, e incluir elementos de diagnóstico y cierre de brechas para los proyectos en proceso de estructuración.</w:t>
            </w:r>
          </w:p>
          <w:p w14:paraId="78139E74" w14:textId="77777777" w:rsidR="003974A6" w:rsidRDefault="003974A6" w:rsidP="00104542">
            <w:pPr>
              <w:jc w:val="both"/>
              <w:rPr>
                <w:rFonts w:cs="Arial"/>
                <w:szCs w:val="20"/>
                <w:lang w:val="es-CO"/>
              </w:rPr>
            </w:pPr>
          </w:p>
          <w:p w14:paraId="6EDA8C73" w14:textId="3DAEDAFB" w:rsidR="00104542" w:rsidRPr="00BF4F18" w:rsidRDefault="00F2006C" w:rsidP="00104542">
            <w:pPr>
              <w:jc w:val="both"/>
              <w:rPr>
                <w:rFonts w:cs="Arial"/>
                <w:szCs w:val="20"/>
                <w:lang w:val="es-CO"/>
              </w:rPr>
            </w:pPr>
            <w:r>
              <w:rPr>
                <w:rFonts w:cs="Arial"/>
                <w:szCs w:val="20"/>
                <w:lang w:val="es-CO"/>
              </w:rPr>
              <w:t>La región Caribe</w:t>
            </w:r>
            <w:r w:rsidR="00104542" w:rsidRPr="00BF4F18">
              <w:rPr>
                <w:rFonts w:cs="Arial"/>
                <w:szCs w:val="20"/>
                <w:lang w:val="es-CO"/>
              </w:rPr>
              <w:t xml:space="preserve"> ha sido uno de los territorios focalizados </w:t>
            </w:r>
            <w:r>
              <w:rPr>
                <w:rFonts w:cs="Arial"/>
                <w:szCs w:val="20"/>
                <w:lang w:val="es-CO"/>
              </w:rPr>
              <w:t xml:space="preserve">por la </w:t>
            </w:r>
            <w:r w:rsidR="00EB383D">
              <w:rPr>
                <w:rFonts w:cs="Arial"/>
                <w:szCs w:val="20"/>
                <w:lang w:val="es-CO"/>
              </w:rPr>
              <w:t xml:space="preserve">Consejería Presidencial para la Equidad de la Mujer y </w:t>
            </w:r>
            <w:r w:rsidR="00104542" w:rsidRPr="00BF4F18">
              <w:rPr>
                <w:rFonts w:cs="Arial"/>
                <w:szCs w:val="20"/>
                <w:lang w:val="es-CO"/>
              </w:rPr>
              <w:t xml:space="preserve">ONU Mujeres </w:t>
            </w:r>
            <w:r w:rsidR="00EB383D">
              <w:rPr>
                <w:rFonts w:cs="Arial"/>
                <w:szCs w:val="20"/>
                <w:lang w:val="es-CO"/>
              </w:rPr>
              <w:t xml:space="preserve">para el trabajo </w:t>
            </w:r>
            <w:r w:rsidR="00104542" w:rsidRPr="00BF4F18">
              <w:rPr>
                <w:rFonts w:cs="Arial"/>
                <w:szCs w:val="20"/>
                <w:lang w:val="es-CO"/>
              </w:rPr>
              <w:t xml:space="preserve">en materia de género, teniendo en cuenta que existen en él condiciones propicias para el desarrollo de las acciones programadas, por un lado, en esta región se han </w:t>
            </w:r>
            <w:r w:rsidR="00444992">
              <w:rPr>
                <w:rFonts w:cs="Arial"/>
                <w:szCs w:val="20"/>
                <w:lang w:val="es-CO"/>
              </w:rPr>
              <w:t xml:space="preserve">realizado </w:t>
            </w:r>
            <w:r w:rsidR="00104542" w:rsidRPr="00BF4F18">
              <w:rPr>
                <w:rFonts w:cs="Arial"/>
                <w:szCs w:val="20"/>
                <w:lang w:val="es-CO"/>
              </w:rPr>
              <w:t xml:space="preserve">acciones para promover la participación política de las mujeres, acciones de prevención y fortalecimiento a la atención de las VCM, etc. Los resultados de estas acciones han permitido generar una base sólida para la implementación de iniciativas con enfoque de género, respecto a la política pública de mujeres, la articulación de organizaciones de la sociedad civil en torno a los derechos de las mujeres y la generación de liderazgos. </w:t>
            </w:r>
          </w:p>
          <w:p w14:paraId="1E114123" w14:textId="77777777" w:rsidR="00055127" w:rsidRDefault="00055127" w:rsidP="00104542">
            <w:pPr>
              <w:jc w:val="both"/>
              <w:rPr>
                <w:rFonts w:cs="Arial"/>
                <w:szCs w:val="20"/>
                <w:lang w:val="es-CO"/>
              </w:rPr>
            </w:pPr>
          </w:p>
          <w:p w14:paraId="47BE971F" w14:textId="78E670B4" w:rsidR="00104542" w:rsidRPr="00BF4F18" w:rsidRDefault="00B53DE6" w:rsidP="00104542">
            <w:pPr>
              <w:jc w:val="both"/>
              <w:rPr>
                <w:rFonts w:cs="Arial"/>
                <w:szCs w:val="20"/>
                <w:lang w:val="es-CO"/>
              </w:rPr>
            </w:pPr>
            <w:r>
              <w:rPr>
                <w:rFonts w:cs="Arial"/>
                <w:szCs w:val="20"/>
                <w:lang w:val="es-CO"/>
              </w:rPr>
              <w:t>En a</w:t>
            </w:r>
            <w:r w:rsidR="003C3C3C">
              <w:rPr>
                <w:rFonts w:cs="Arial"/>
                <w:szCs w:val="20"/>
                <w:lang w:val="es-CO"/>
              </w:rPr>
              <w:t>lgunos departamentos de la región</w:t>
            </w:r>
            <w:r w:rsidR="00104542" w:rsidRPr="00BF4F18">
              <w:rPr>
                <w:rFonts w:cs="Arial"/>
                <w:szCs w:val="20"/>
                <w:lang w:val="es-CO"/>
              </w:rPr>
              <w:t xml:space="preserve"> se encuentra </w:t>
            </w:r>
            <w:r w:rsidR="003C3C3C">
              <w:rPr>
                <w:rFonts w:cs="Arial"/>
                <w:szCs w:val="20"/>
                <w:lang w:val="es-CO"/>
              </w:rPr>
              <w:t>la</w:t>
            </w:r>
            <w:r w:rsidR="00104542" w:rsidRPr="00BF4F18">
              <w:rPr>
                <w:rFonts w:cs="Arial"/>
                <w:szCs w:val="20"/>
                <w:lang w:val="es-CO"/>
              </w:rPr>
              <w:t xml:space="preserve"> política pública </w:t>
            </w:r>
            <w:r w:rsidR="003C3C3C">
              <w:rPr>
                <w:rFonts w:cs="Arial"/>
                <w:szCs w:val="20"/>
                <w:lang w:val="es-CO"/>
              </w:rPr>
              <w:t>para las mujeres</w:t>
            </w:r>
            <w:r w:rsidR="00104542" w:rsidRPr="00BF4F18">
              <w:rPr>
                <w:rFonts w:cs="Arial"/>
                <w:szCs w:val="20"/>
                <w:lang w:val="es-CO"/>
              </w:rPr>
              <w:t xml:space="preserve">, </w:t>
            </w:r>
            <w:r w:rsidR="00C41986">
              <w:rPr>
                <w:rFonts w:cs="Arial"/>
                <w:szCs w:val="20"/>
                <w:lang w:val="es-CO"/>
              </w:rPr>
              <w:t xml:space="preserve">y han priorizado en sus planes de desarrollo territoriales la inclusión del enfoque de género en procesos de planeación y presupuestos públicos, </w:t>
            </w:r>
            <w:r w:rsidR="00104542" w:rsidRPr="00BF4F18">
              <w:rPr>
                <w:rFonts w:cs="Arial"/>
                <w:szCs w:val="20"/>
                <w:lang w:val="es-CO"/>
              </w:rPr>
              <w:t>aunada a la existencia de un mecanismo de género en la institucionalidad pública.  La presencia de estos instrumentos, cuya construcción y creación apoy</w:t>
            </w:r>
            <w:r w:rsidR="00C41986">
              <w:rPr>
                <w:rFonts w:cs="Arial"/>
                <w:szCs w:val="20"/>
                <w:lang w:val="es-CO"/>
              </w:rPr>
              <w:t xml:space="preserve">a la Consejería Presidencial para la Equidad de la Mujer y </w:t>
            </w:r>
            <w:r w:rsidR="00104542" w:rsidRPr="00BF4F18">
              <w:rPr>
                <w:rFonts w:cs="Arial"/>
                <w:szCs w:val="20"/>
                <w:lang w:val="es-CO"/>
              </w:rPr>
              <w:t>ONU Mujeres y las organizaciones de mujeres, evidencia que existe ya un posicionamiento en el debate regional y departamental relacionado con los derechos de las mujeres y una sensibilización por parte de la administración territorial.</w:t>
            </w:r>
          </w:p>
          <w:p w14:paraId="68F87434" w14:textId="77777777" w:rsidR="00B71EA2" w:rsidRPr="00B71EA2" w:rsidRDefault="00B71EA2" w:rsidP="00B71EA2">
            <w:pPr>
              <w:jc w:val="both"/>
              <w:rPr>
                <w:rFonts w:cs="Arial"/>
                <w:szCs w:val="20"/>
                <w:lang w:val="es-CO"/>
              </w:rPr>
            </w:pPr>
          </w:p>
          <w:p w14:paraId="1E8EDA1E" w14:textId="77777777" w:rsidR="00B71EA2" w:rsidRPr="00B71EA2" w:rsidRDefault="00B71EA2" w:rsidP="00B71EA2">
            <w:pPr>
              <w:jc w:val="both"/>
              <w:rPr>
                <w:rFonts w:cs="Arial"/>
                <w:szCs w:val="20"/>
                <w:lang w:val="es-CO"/>
              </w:rPr>
            </w:pPr>
            <w:proofErr w:type="gramStart"/>
            <w:r w:rsidRPr="00B71EA2">
              <w:rPr>
                <w:rFonts w:cs="Arial"/>
                <w:szCs w:val="20"/>
                <w:lang w:val="es-CO"/>
              </w:rPr>
              <w:t>Actualmente  ONU</w:t>
            </w:r>
            <w:proofErr w:type="gramEnd"/>
            <w:r w:rsidRPr="00B71EA2">
              <w:rPr>
                <w:rFonts w:cs="Arial"/>
                <w:szCs w:val="20"/>
                <w:lang w:val="es-CO"/>
              </w:rPr>
              <w:t xml:space="preserve"> Mujeres  implementa el  Proyecto  “Superando  la Violencia Basada  en Género</w:t>
            </w:r>
          </w:p>
          <w:p w14:paraId="6952619A" w14:textId="77777777" w:rsidR="00B71EA2" w:rsidRPr="00B71EA2" w:rsidRDefault="00B71EA2" w:rsidP="00B71EA2">
            <w:pPr>
              <w:jc w:val="both"/>
              <w:rPr>
                <w:rFonts w:cs="Arial"/>
                <w:szCs w:val="20"/>
                <w:lang w:val="es-CO"/>
              </w:rPr>
            </w:pPr>
            <w:r w:rsidRPr="00B71EA2">
              <w:rPr>
                <w:rFonts w:cs="Arial"/>
                <w:szCs w:val="20"/>
                <w:lang w:val="es-CO"/>
              </w:rPr>
              <w:t>(VBG) para garantizar el goce pleno de los derechos de las mujeres” (</w:t>
            </w:r>
            <w:proofErr w:type="spellStart"/>
            <w:r w:rsidRPr="00B71EA2">
              <w:rPr>
                <w:rFonts w:cs="Arial"/>
                <w:szCs w:val="20"/>
                <w:lang w:val="es-CO"/>
              </w:rPr>
              <w:t>Overcoming</w:t>
            </w:r>
            <w:proofErr w:type="spellEnd"/>
            <w:r w:rsidRPr="00B71EA2">
              <w:rPr>
                <w:rFonts w:cs="Arial"/>
                <w:szCs w:val="20"/>
                <w:lang w:val="es-CO"/>
              </w:rPr>
              <w:t xml:space="preserve"> </w:t>
            </w:r>
            <w:proofErr w:type="spellStart"/>
            <w:r w:rsidRPr="00B71EA2">
              <w:rPr>
                <w:rFonts w:cs="Arial"/>
                <w:szCs w:val="20"/>
                <w:lang w:val="es-CO"/>
              </w:rPr>
              <w:t>Gender-based</w:t>
            </w:r>
            <w:proofErr w:type="spellEnd"/>
          </w:p>
          <w:p w14:paraId="2F12EE4C" w14:textId="3BC868D9" w:rsidR="00B71EA2" w:rsidRPr="00B71EA2" w:rsidRDefault="00B71EA2" w:rsidP="00B71EA2">
            <w:pPr>
              <w:jc w:val="both"/>
              <w:rPr>
                <w:rFonts w:cs="Arial"/>
                <w:szCs w:val="20"/>
                <w:lang w:val="es-CO"/>
              </w:rPr>
            </w:pPr>
            <w:r w:rsidRPr="00B71EA2">
              <w:rPr>
                <w:rFonts w:cs="Arial"/>
                <w:szCs w:val="20"/>
                <w:lang w:val="es-CO"/>
              </w:rPr>
              <w:t xml:space="preserve"> </w:t>
            </w:r>
            <w:proofErr w:type="spellStart"/>
            <w:r w:rsidRPr="00B71EA2">
              <w:rPr>
                <w:rFonts w:cs="Arial"/>
                <w:szCs w:val="20"/>
                <w:lang w:val="es-CO"/>
              </w:rPr>
              <w:t>Violence</w:t>
            </w:r>
            <w:proofErr w:type="spellEnd"/>
            <w:r w:rsidRPr="00B71EA2">
              <w:rPr>
                <w:rFonts w:cs="Arial"/>
                <w:szCs w:val="20"/>
                <w:lang w:val="es-CO"/>
              </w:rPr>
              <w:t xml:space="preserve"> (GBV) </w:t>
            </w:r>
            <w:proofErr w:type="spellStart"/>
            <w:r w:rsidRPr="00B71EA2">
              <w:rPr>
                <w:rFonts w:cs="Arial"/>
                <w:szCs w:val="20"/>
                <w:lang w:val="es-CO"/>
              </w:rPr>
              <w:t>to</w:t>
            </w:r>
            <w:proofErr w:type="spellEnd"/>
            <w:r w:rsidRPr="00B71EA2">
              <w:rPr>
                <w:rFonts w:cs="Arial"/>
                <w:szCs w:val="20"/>
                <w:lang w:val="es-CO"/>
              </w:rPr>
              <w:t xml:space="preserve"> </w:t>
            </w:r>
            <w:proofErr w:type="spellStart"/>
            <w:r w:rsidRPr="00B71EA2">
              <w:rPr>
                <w:rFonts w:cs="Arial"/>
                <w:szCs w:val="20"/>
                <w:lang w:val="es-CO"/>
              </w:rPr>
              <w:t>Ensure</w:t>
            </w:r>
            <w:proofErr w:type="spellEnd"/>
            <w:r w:rsidRPr="00B71EA2">
              <w:rPr>
                <w:rFonts w:cs="Arial"/>
                <w:szCs w:val="20"/>
                <w:lang w:val="es-CO"/>
              </w:rPr>
              <w:t xml:space="preserve"> </w:t>
            </w:r>
            <w:proofErr w:type="spellStart"/>
            <w:r w:rsidRPr="00B71EA2">
              <w:rPr>
                <w:rFonts w:cs="Arial"/>
                <w:szCs w:val="20"/>
                <w:lang w:val="es-CO"/>
              </w:rPr>
              <w:t>Women´s</w:t>
            </w:r>
            <w:proofErr w:type="spellEnd"/>
            <w:r w:rsidRPr="00B71EA2">
              <w:rPr>
                <w:rFonts w:cs="Arial"/>
                <w:szCs w:val="20"/>
                <w:lang w:val="es-CO"/>
              </w:rPr>
              <w:t xml:space="preserve"> Full </w:t>
            </w:r>
            <w:proofErr w:type="spellStart"/>
            <w:r w:rsidRPr="00B71EA2">
              <w:rPr>
                <w:rFonts w:cs="Arial"/>
                <w:szCs w:val="20"/>
                <w:lang w:val="es-CO"/>
              </w:rPr>
              <w:t>Enjoyment</w:t>
            </w:r>
            <w:proofErr w:type="spellEnd"/>
            <w:r w:rsidRPr="00B71EA2">
              <w:rPr>
                <w:rFonts w:cs="Arial"/>
                <w:szCs w:val="20"/>
                <w:lang w:val="es-CO"/>
              </w:rPr>
              <w:t xml:space="preserve"> </w:t>
            </w:r>
            <w:proofErr w:type="spellStart"/>
            <w:r w:rsidRPr="00B71EA2">
              <w:rPr>
                <w:rFonts w:cs="Arial"/>
                <w:szCs w:val="20"/>
                <w:lang w:val="es-CO"/>
              </w:rPr>
              <w:t>of</w:t>
            </w:r>
            <w:proofErr w:type="spellEnd"/>
            <w:r w:rsidRPr="00B71EA2">
              <w:rPr>
                <w:rFonts w:cs="Arial"/>
                <w:szCs w:val="20"/>
                <w:lang w:val="es-CO"/>
              </w:rPr>
              <w:t xml:space="preserve"> Rights”, iniciativa que apoyada por la Agencia de los Estados Unidos para el Desarrollo Internacional–USAID, busca reducir la prevalencia de la VBG a nivel nacional y en particular en los departamentos de Meta, Cauca y Antioqui</w:t>
            </w:r>
            <w:r w:rsidR="00D97478">
              <w:rPr>
                <w:rFonts w:cs="Arial"/>
                <w:szCs w:val="20"/>
                <w:lang w:val="es-CO"/>
              </w:rPr>
              <w:t xml:space="preserve">a y los departamentos de Atlántico, </w:t>
            </w:r>
            <w:proofErr w:type="spellStart"/>
            <w:r w:rsidR="00D97478">
              <w:rPr>
                <w:rFonts w:cs="Arial"/>
                <w:szCs w:val="20"/>
                <w:lang w:val="es-CO"/>
              </w:rPr>
              <w:t>Bolivar</w:t>
            </w:r>
            <w:proofErr w:type="spellEnd"/>
            <w:r w:rsidR="00D97478">
              <w:rPr>
                <w:rFonts w:cs="Arial"/>
                <w:szCs w:val="20"/>
                <w:lang w:val="es-CO"/>
              </w:rPr>
              <w:t xml:space="preserve">, Magdalena y la Guajira. </w:t>
            </w:r>
          </w:p>
          <w:p w14:paraId="044C99FA" w14:textId="77777777" w:rsidR="00B71EA2" w:rsidRPr="00B71EA2" w:rsidRDefault="00B71EA2" w:rsidP="00B71EA2">
            <w:pPr>
              <w:jc w:val="both"/>
              <w:rPr>
                <w:rFonts w:cs="Arial"/>
                <w:szCs w:val="20"/>
                <w:lang w:val="es-CO"/>
              </w:rPr>
            </w:pPr>
          </w:p>
          <w:p w14:paraId="708652F6" w14:textId="07398E1D" w:rsidR="003C634F" w:rsidRDefault="00B71EA2" w:rsidP="00F60660">
            <w:pPr>
              <w:jc w:val="both"/>
              <w:rPr>
                <w:rFonts w:cs="Arial"/>
                <w:szCs w:val="20"/>
                <w:lang w:val="es-CO"/>
              </w:rPr>
            </w:pPr>
            <w:r w:rsidRPr="00B71EA2">
              <w:rPr>
                <w:rFonts w:cs="Arial"/>
                <w:szCs w:val="20"/>
                <w:lang w:val="es-CO"/>
              </w:rPr>
              <w:t xml:space="preserve">En este contexto y dada la importancia </w:t>
            </w:r>
            <w:r w:rsidR="006901FB">
              <w:rPr>
                <w:rFonts w:cs="Arial"/>
                <w:szCs w:val="20"/>
                <w:lang w:val="es-CO"/>
              </w:rPr>
              <w:t xml:space="preserve">y rol de los mecanismos de genero para </w:t>
            </w:r>
            <w:r w:rsidR="00F13DE4">
              <w:rPr>
                <w:rFonts w:cs="Arial"/>
                <w:szCs w:val="20"/>
                <w:lang w:val="es-CO"/>
              </w:rPr>
              <w:t>la</w:t>
            </w:r>
            <w:r w:rsidR="00220F75">
              <w:rPr>
                <w:rFonts w:cs="Arial"/>
                <w:szCs w:val="20"/>
                <w:lang w:val="es-CO"/>
              </w:rPr>
              <w:t xml:space="preserve"> dinamización de las </w:t>
            </w:r>
            <w:r w:rsidRPr="00B71EA2">
              <w:rPr>
                <w:rFonts w:cs="Arial"/>
                <w:szCs w:val="20"/>
                <w:lang w:val="es-CO"/>
              </w:rPr>
              <w:t xml:space="preserve">medidas de sensibilización, prevención y sanción de formas de violencia y discriminación contra las mujeres, </w:t>
            </w:r>
            <w:r w:rsidR="00F60660">
              <w:rPr>
                <w:rFonts w:cs="Arial"/>
                <w:szCs w:val="20"/>
                <w:lang w:val="es-CO"/>
              </w:rPr>
              <w:t>y</w:t>
            </w:r>
            <w:r w:rsidR="00F60660" w:rsidRPr="00F60660">
              <w:rPr>
                <w:rFonts w:cs="Arial"/>
                <w:szCs w:val="20"/>
                <w:lang w:val="es-CO"/>
              </w:rPr>
              <w:t xml:space="preserve"> de cara a los nuevos gobiernos departamental y municipal, se hace necesario el </w:t>
            </w:r>
            <w:r w:rsidR="00F60660">
              <w:rPr>
                <w:rFonts w:cs="Arial"/>
                <w:szCs w:val="20"/>
                <w:lang w:val="es-CO"/>
              </w:rPr>
              <w:t>apoyo a las secretarias de la mujer departamental y municipal</w:t>
            </w:r>
            <w:r w:rsidR="00F51EB9">
              <w:rPr>
                <w:rFonts w:cs="Arial"/>
                <w:szCs w:val="20"/>
                <w:lang w:val="es-CO"/>
              </w:rPr>
              <w:t xml:space="preserve"> </w:t>
            </w:r>
            <w:r w:rsidR="002D13C9">
              <w:rPr>
                <w:rFonts w:cs="Arial"/>
                <w:szCs w:val="20"/>
                <w:lang w:val="es-CO"/>
              </w:rPr>
              <w:t xml:space="preserve">de los departamentos de Atlántico, </w:t>
            </w:r>
            <w:proofErr w:type="spellStart"/>
            <w:r w:rsidR="002D13C9">
              <w:rPr>
                <w:rFonts w:cs="Arial"/>
                <w:szCs w:val="20"/>
                <w:lang w:val="es-CO"/>
              </w:rPr>
              <w:t>Bolivar</w:t>
            </w:r>
            <w:proofErr w:type="spellEnd"/>
            <w:r w:rsidR="002D13C9">
              <w:rPr>
                <w:rFonts w:cs="Arial"/>
                <w:szCs w:val="20"/>
                <w:lang w:val="es-CO"/>
              </w:rPr>
              <w:t xml:space="preserve">, Magdalena y la Guajira </w:t>
            </w:r>
            <w:r w:rsidR="00D9706B">
              <w:rPr>
                <w:rFonts w:cs="Arial"/>
                <w:szCs w:val="20"/>
                <w:lang w:val="es-CO"/>
              </w:rPr>
              <w:t xml:space="preserve">para la incidencia y seguimiento para la </w:t>
            </w:r>
            <w:r w:rsidR="00487E51">
              <w:rPr>
                <w:rFonts w:cs="Arial"/>
                <w:szCs w:val="20"/>
                <w:lang w:val="es-CO"/>
              </w:rPr>
              <w:t>transversalización y</w:t>
            </w:r>
            <w:r w:rsidR="00D9706B">
              <w:rPr>
                <w:rFonts w:cs="Arial"/>
                <w:szCs w:val="20"/>
                <w:lang w:val="es-CO"/>
              </w:rPr>
              <w:t xml:space="preserve"> presupuestación con enfoque de genero en la gobernación y alcaldía</w:t>
            </w:r>
            <w:r w:rsidR="004203F2">
              <w:rPr>
                <w:rFonts w:cs="Arial"/>
                <w:szCs w:val="20"/>
                <w:lang w:val="es-CO"/>
              </w:rPr>
              <w:t xml:space="preserve"> y la puesta en marcha del trazador presupuestal de género. </w:t>
            </w:r>
          </w:p>
          <w:p w14:paraId="6A1E5819" w14:textId="638B3FE7" w:rsidR="003C634F" w:rsidRPr="00B71EA2" w:rsidRDefault="003C634F" w:rsidP="003C634F">
            <w:pPr>
              <w:jc w:val="both"/>
              <w:rPr>
                <w:rFonts w:cs="Arial"/>
                <w:szCs w:val="20"/>
                <w:lang w:val="es-CO"/>
              </w:rPr>
            </w:pP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CF77D1">
            <w:pPr>
              <w:pStyle w:val="Heading1"/>
              <w:rPr>
                <w:rFonts w:cs="Arial"/>
                <w:sz w:val="20"/>
                <w:szCs w:val="20"/>
                <w:lang w:val="es-CO"/>
              </w:rPr>
            </w:pPr>
          </w:p>
          <w:p w14:paraId="0E4E4343" w14:textId="28AD8838" w:rsidR="00C620F3" w:rsidRPr="006664B1" w:rsidRDefault="00C620F3" w:rsidP="00CF77D1">
            <w:pPr>
              <w:pStyle w:val="Heading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Heading1"/>
              <w:rPr>
                <w:rFonts w:cs="Arial"/>
                <w:b w:val="0"/>
                <w:bCs w:val="0"/>
                <w:i/>
                <w:iCs/>
                <w:sz w:val="20"/>
                <w:szCs w:val="20"/>
                <w:lang w:val="es-CO"/>
              </w:rPr>
            </w:pPr>
          </w:p>
        </w:tc>
      </w:tr>
      <w:tr w:rsidR="00C620F3" w:rsidRPr="0022739D"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95DD0E9" w14:textId="77777777" w:rsidR="00016039" w:rsidRPr="0096497C" w:rsidRDefault="00016039" w:rsidP="00A0635F">
            <w:pPr>
              <w:jc w:val="both"/>
              <w:rPr>
                <w:rFonts w:cs="Arial"/>
                <w:b/>
                <w:szCs w:val="20"/>
                <w:lang w:val="es-CO"/>
              </w:rPr>
            </w:pPr>
          </w:p>
          <w:p w14:paraId="3E71C6EE" w14:textId="77777777" w:rsidR="0096497C" w:rsidRPr="0096497C" w:rsidRDefault="0096497C" w:rsidP="00A0635F">
            <w:pPr>
              <w:jc w:val="both"/>
              <w:rPr>
                <w:rFonts w:cs="Arial"/>
                <w:b/>
                <w:szCs w:val="20"/>
                <w:lang w:val="es-CO"/>
              </w:rPr>
            </w:pPr>
            <w:r w:rsidRPr="0096497C">
              <w:rPr>
                <w:rFonts w:cs="Arial"/>
                <w:b/>
                <w:szCs w:val="20"/>
                <w:lang w:val="es-CO"/>
              </w:rPr>
              <w:t>Objetivo general</w:t>
            </w:r>
          </w:p>
          <w:p w14:paraId="6DE73BC2" w14:textId="77777777" w:rsidR="0096497C" w:rsidRDefault="0096497C" w:rsidP="00A0635F">
            <w:pPr>
              <w:jc w:val="both"/>
              <w:rPr>
                <w:rFonts w:cs="Arial"/>
                <w:szCs w:val="20"/>
                <w:lang w:val="es-CO"/>
              </w:rPr>
            </w:pPr>
          </w:p>
          <w:p w14:paraId="3750F2FA" w14:textId="59AFDEDE" w:rsidR="0092731F" w:rsidRDefault="0092731F" w:rsidP="00A0635F">
            <w:pPr>
              <w:jc w:val="both"/>
              <w:rPr>
                <w:rFonts w:cs="Arial"/>
                <w:szCs w:val="20"/>
                <w:lang w:val="es-CO"/>
              </w:rPr>
            </w:pPr>
            <w:r>
              <w:rPr>
                <w:rFonts w:cs="Arial"/>
                <w:szCs w:val="20"/>
                <w:lang w:val="es-CO"/>
              </w:rPr>
              <w:t>Fortal</w:t>
            </w:r>
            <w:r w:rsidR="00D9706B">
              <w:rPr>
                <w:rFonts w:cs="Arial"/>
                <w:szCs w:val="20"/>
                <w:lang w:val="es-CO"/>
              </w:rPr>
              <w:t xml:space="preserve">ecimiento de los mecanismos de genero </w:t>
            </w:r>
            <w:r w:rsidR="001B311A" w:rsidRPr="001B311A">
              <w:rPr>
                <w:rFonts w:cs="Arial"/>
                <w:szCs w:val="20"/>
                <w:lang w:val="es-CO"/>
              </w:rPr>
              <w:t xml:space="preserve">en </w:t>
            </w:r>
            <w:r w:rsidR="00007311">
              <w:rPr>
                <w:rFonts w:cs="Arial"/>
                <w:szCs w:val="20"/>
                <w:lang w:val="es-CO"/>
              </w:rPr>
              <w:t>la región Caribe con énfasis en los procesos de planeación y presupuestos con enfoque de género y uso del trazador para la equidad de las mujeres</w:t>
            </w:r>
            <w:r w:rsidR="00A6402F">
              <w:rPr>
                <w:rFonts w:cs="Arial"/>
                <w:szCs w:val="20"/>
                <w:lang w:val="es-CO"/>
              </w:rPr>
              <w:t xml:space="preserve">, con base en los lineamientos </w:t>
            </w:r>
            <w:r w:rsidR="003F762F">
              <w:rPr>
                <w:rFonts w:cs="Arial"/>
                <w:szCs w:val="20"/>
                <w:lang w:val="es-CO"/>
              </w:rPr>
              <w:t xml:space="preserve">de la Consejería Presidencial para la Equidad de la Mujer. </w:t>
            </w:r>
          </w:p>
          <w:p w14:paraId="3F9C65EF" w14:textId="77777777" w:rsidR="0092731F" w:rsidRPr="0096497C" w:rsidRDefault="0092731F" w:rsidP="00A0635F">
            <w:pPr>
              <w:jc w:val="both"/>
              <w:rPr>
                <w:rFonts w:cs="Arial"/>
                <w:b/>
                <w:szCs w:val="20"/>
                <w:lang w:val="es-CO"/>
              </w:rPr>
            </w:pPr>
          </w:p>
          <w:p w14:paraId="0BFF7513" w14:textId="5B1BE599" w:rsidR="0096497C" w:rsidRPr="0096497C" w:rsidRDefault="0096497C" w:rsidP="00A0635F">
            <w:pPr>
              <w:jc w:val="both"/>
              <w:rPr>
                <w:rFonts w:cs="Arial"/>
                <w:b/>
                <w:szCs w:val="20"/>
                <w:lang w:val="es-CO"/>
              </w:rPr>
            </w:pPr>
            <w:r w:rsidRPr="0096497C">
              <w:rPr>
                <w:rFonts w:cs="Arial"/>
                <w:b/>
                <w:szCs w:val="20"/>
                <w:lang w:val="es-CO"/>
              </w:rPr>
              <w:t xml:space="preserve">Objetivos </w:t>
            </w:r>
            <w:proofErr w:type="spellStart"/>
            <w:r w:rsidRPr="0096497C">
              <w:rPr>
                <w:rFonts w:cs="Arial"/>
                <w:b/>
                <w:szCs w:val="20"/>
                <w:lang w:val="es-CO"/>
              </w:rPr>
              <w:t>especificos</w:t>
            </w:r>
            <w:proofErr w:type="spellEnd"/>
          </w:p>
          <w:p w14:paraId="5ABDDB6B" w14:textId="40978857" w:rsidR="0096497C" w:rsidRDefault="0096497C" w:rsidP="00A0635F">
            <w:pPr>
              <w:jc w:val="both"/>
              <w:rPr>
                <w:rFonts w:cs="Arial"/>
                <w:szCs w:val="20"/>
                <w:lang w:val="es-CO"/>
              </w:rPr>
            </w:pPr>
          </w:p>
          <w:p w14:paraId="3B367EC7" w14:textId="43918193" w:rsidR="00A306EA" w:rsidRDefault="0096497C" w:rsidP="00A306EA">
            <w:pPr>
              <w:pStyle w:val="ListParagraph"/>
              <w:numPr>
                <w:ilvl w:val="0"/>
                <w:numId w:val="7"/>
              </w:numPr>
              <w:jc w:val="both"/>
              <w:rPr>
                <w:rFonts w:cs="Arial"/>
                <w:szCs w:val="20"/>
                <w:lang w:val="es-CO"/>
              </w:rPr>
            </w:pPr>
            <w:r w:rsidRPr="0096497C">
              <w:rPr>
                <w:rFonts w:cs="Arial"/>
                <w:szCs w:val="20"/>
                <w:lang w:val="es-CO"/>
              </w:rPr>
              <w:t xml:space="preserve">Apoyar </w:t>
            </w:r>
            <w:r w:rsidR="00607A50">
              <w:rPr>
                <w:rFonts w:cs="Arial"/>
                <w:szCs w:val="20"/>
                <w:lang w:val="es-CO"/>
              </w:rPr>
              <w:t xml:space="preserve">el fortalecimiento </w:t>
            </w:r>
            <w:r w:rsidR="00347281">
              <w:rPr>
                <w:rFonts w:cs="Arial"/>
                <w:szCs w:val="20"/>
                <w:lang w:val="es-CO"/>
              </w:rPr>
              <w:t>de las secretarias de la mujer</w:t>
            </w:r>
            <w:r w:rsidR="008F70AA">
              <w:rPr>
                <w:rFonts w:cs="Arial"/>
                <w:szCs w:val="20"/>
                <w:lang w:val="es-CO"/>
              </w:rPr>
              <w:t>, de planeación y hacienda</w:t>
            </w:r>
            <w:r w:rsidR="00347281">
              <w:rPr>
                <w:rFonts w:cs="Arial"/>
                <w:szCs w:val="20"/>
                <w:lang w:val="es-CO"/>
              </w:rPr>
              <w:t xml:space="preserve"> </w:t>
            </w:r>
            <w:r w:rsidR="00D332FA">
              <w:rPr>
                <w:rFonts w:cs="Arial"/>
                <w:szCs w:val="20"/>
                <w:lang w:val="es-CO"/>
              </w:rPr>
              <w:t xml:space="preserve">de los departamentos </w:t>
            </w:r>
            <w:r w:rsidR="00347281">
              <w:rPr>
                <w:rFonts w:cs="Arial"/>
                <w:szCs w:val="20"/>
                <w:lang w:val="es-CO"/>
              </w:rPr>
              <w:t xml:space="preserve">y </w:t>
            </w:r>
            <w:r w:rsidR="00754F6B">
              <w:rPr>
                <w:rFonts w:cs="Arial"/>
                <w:szCs w:val="20"/>
                <w:lang w:val="es-CO"/>
              </w:rPr>
              <w:t xml:space="preserve">del </w:t>
            </w:r>
            <w:r w:rsidR="00347281">
              <w:rPr>
                <w:rFonts w:cs="Arial"/>
                <w:szCs w:val="20"/>
                <w:lang w:val="es-CO"/>
              </w:rPr>
              <w:t>municip</w:t>
            </w:r>
            <w:r w:rsidR="00754F6B">
              <w:rPr>
                <w:rFonts w:cs="Arial"/>
                <w:szCs w:val="20"/>
                <w:lang w:val="es-CO"/>
              </w:rPr>
              <w:t>io capital</w:t>
            </w:r>
            <w:r w:rsidR="00347281">
              <w:rPr>
                <w:rFonts w:cs="Arial"/>
                <w:szCs w:val="20"/>
                <w:lang w:val="es-CO"/>
              </w:rPr>
              <w:t xml:space="preserve"> </w:t>
            </w:r>
            <w:r w:rsidR="00A1212F">
              <w:rPr>
                <w:rFonts w:cs="Arial"/>
                <w:szCs w:val="20"/>
                <w:lang w:val="es-CO"/>
              </w:rPr>
              <w:t xml:space="preserve">de </w:t>
            </w:r>
            <w:r w:rsidR="00754F6B">
              <w:rPr>
                <w:rFonts w:cs="Arial"/>
                <w:szCs w:val="20"/>
                <w:lang w:val="es-CO"/>
              </w:rPr>
              <w:t>Atlántico, Bol</w:t>
            </w:r>
            <w:r w:rsidR="00D332FA">
              <w:rPr>
                <w:rFonts w:cs="Arial"/>
                <w:szCs w:val="20"/>
                <w:lang w:val="es-CO"/>
              </w:rPr>
              <w:t>í</w:t>
            </w:r>
            <w:r w:rsidR="00754F6B">
              <w:rPr>
                <w:rFonts w:cs="Arial"/>
                <w:szCs w:val="20"/>
                <w:lang w:val="es-CO"/>
              </w:rPr>
              <w:t xml:space="preserve">var, Magdalena y </w:t>
            </w:r>
            <w:r w:rsidR="00D332FA">
              <w:rPr>
                <w:rFonts w:cs="Arial"/>
                <w:szCs w:val="20"/>
                <w:lang w:val="es-CO"/>
              </w:rPr>
              <w:t>L</w:t>
            </w:r>
            <w:r w:rsidR="00754F6B">
              <w:rPr>
                <w:rFonts w:cs="Arial"/>
                <w:szCs w:val="20"/>
                <w:lang w:val="es-CO"/>
              </w:rPr>
              <w:t xml:space="preserve">a </w:t>
            </w:r>
            <w:proofErr w:type="gramStart"/>
            <w:r w:rsidR="00754F6B">
              <w:rPr>
                <w:rFonts w:cs="Arial"/>
                <w:szCs w:val="20"/>
                <w:lang w:val="es-CO"/>
              </w:rPr>
              <w:t>Guajira</w:t>
            </w:r>
            <w:r w:rsidR="00347281">
              <w:rPr>
                <w:rFonts w:cs="Arial"/>
                <w:szCs w:val="20"/>
                <w:lang w:val="es-CO"/>
              </w:rPr>
              <w:t>,</w:t>
            </w:r>
            <w:r w:rsidR="00EE285F">
              <w:rPr>
                <w:rFonts w:cs="Arial"/>
                <w:szCs w:val="20"/>
                <w:lang w:val="es-CO"/>
              </w:rPr>
              <w:t xml:space="preserve"> </w:t>
            </w:r>
            <w:r w:rsidR="003E3AEB">
              <w:rPr>
                <w:rFonts w:cs="Arial"/>
                <w:szCs w:val="20"/>
                <w:lang w:val="es-CO"/>
              </w:rPr>
              <w:t xml:space="preserve"> </w:t>
            </w:r>
            <w:r w:rsidR="00442D18" w:rsidRPr="00442D18">
              <w:rPr>
                <w:rFonts w:cs="Arial"/>
                <w:szCs w:val="20"/>
                <w:lang w:val="es-CO"/>
              </w:rPr>
              <w:t>para</w:t>
            </w:r>
            <w:proofErr w:type="gramEnd"/>
            <w:r w:rsidR="00442D18" w:rsidRPr="00442D18">
              <w:rPr>
                <w:rFonts w:cs="Arial"/>
                <w:szCs w:val="20"/>
                <w:lang w:val="es-CO"/>
              </w:rPr>
              <w:t xml:space="preserve"> la incorporación del enfoque de género en el proceso de presupuestación</w:t>
            </w:r>
            <w:r w:rsidR="00166674">
              <w:rPr>
                <w:rFonts w:cs="Arial"/>
                <w:szCs w:val="20"/>
                <w:lang w:val="es-CO"/>
              </w:rPr>
              <w:t xml:space="preserve"> y uso del trazador para la equidad de las mujeres en línea con los planes de desarrollo de cada territorio. </w:t>
            </w:r>
          </w:p>
          <w:p w14:paraId="10563DBC" w14:textId="0157E2E5" w:rsidR="0096497C" w:rsidRPr="00A306EA" w:rsidRDefault="00A306EA" w:rsidP="00A306EA">
            <w:pPr>
              <w:pStyle w:val="ListParagraph"/>
              <w:numPr>
                <w:ilvl w:val="0"/>
                <w:numId w:val="7"/>
              </w:numPr>
              <w:jc w:val="both"/>
              <w:rPr>
                <w:rFonts w:cs="Arial"/>
                <w:szCs w:val="20"/>
                <w:lang w:val="es-CO"/>
              </w:rPr>
            </w:pPr>
            <w:r>
              <w:rPr>
                <w:rFonts w:cs="Arial"/>
                <w:szCs w:val="20"/>
                <w:lang w:val="es-CO"/>
              </w:rPr>
              <w:t xml:space="preserve">Fortalecer </w:t>
            </w:r>
            <w:r w:rsidRPr="00A306EA">
              <w:rPr>
                <w:rFonts w:cs="Arial"/>
                <w:szCs w:val="20"/>
                <w:lang w:val="es-CO"/>
              </w:rPr>
              <w:t>la incidencia y seguimiento para la</w:t>
            </w:r>
            <w:r>
              <w:rPr>
                <w:rFonts w:cs="Arial"/>
                <w:szCs w:val="20"/>
                <w:lang w:val="es-CO"/>
              </w:rPr>
              <w:t xml:space="preserve"> transversalización de </w:t>
            </w:r>
            <w:proofErr w:type="spellStart"/>
            <w:proofErr w:type="gramStart"/>
            <w:r>
              <w:rPr>
                <w:rFonts w:cs="Arial"/>
                <w:szCs w:val="20"/>
                <w:lang w:val="es-CO"/>
              </w:rPr>
              <w:t>genero</w:t>
            </w:r>
            <w:proofErr w:type="spellEnd"/>
            <w:r>
              <w:rPr>
                <w:rFonts w:cs="Arial"/>
                <w:szCs w:val="20"/>
                <w:lang w:val="es-CO"/>
              </w:rPr>
              <w:t xml:space="preserve"> </w:t>
            </w:r>
            <w:r w:rsidRPr="00A306EA">
              <w:rPr>
                <w:rFonts w:cs="Arial"/>
                <w:szCs w:val="20"/>
                <w:lang w:val="es-CO"/>
              </w:rPr>
              <w:t xml:space="preserve"> y</w:t>
            </w:r>
            <w:proofErr w:type="gramEnd"/>
            <w:r w:rsidRPr="00A306EA">
              <w:rPr>
                <w:rFonts w:cs="Arial"/>
                <w:szCs w:val="20"/>
                <w:lang w:val="es-CO"/>
              </w:rPr>
              <w:t xml:space="preserve"> presupuestación con enfoque de genero en la Gobernación y alcaldías </w:t>
            </w:r>
            <w:r w:rsidR="00D15BAF">
              <w:rPr>
                <w:rFonts w:cs="Arial"/>
                <w:szCs w:val="20"/>
                <w:lang w:val="es-CO"/>
              </w:rPr>
              <w:t xml:space="preserve">de las ciudades capitales de Atlántico, </w:t>
            </w:r>
            <w:proofErr w:type="spellStart"/>
            <w:r w:rsidR="00D15BAF">
              <w:rPr>
                <w:rFonts w:cs="Arial"/>
                <w:szCs w:val="20"/>
                <w:lang w:val="es-CO"/>
              </w:rPr>
              <w:t>Bolivar</w:t>
            </w:r>
            <w:proofErr w:type="spellEnd"/>
            <w:r w:rsidR="00D15BAF">
              <w:rPr>
                <w:rFonts w:cs="Arial"/>
                <w:szCs w:val="20"/>
                <w:lang w:val="es-CO"/>
              </w:rPr>
              <w:t>, Magdalena y la Guajira</w:t>
            </w:r>
            <w:r w:rsidR="00D15BAF" w:rsidRPr="00A306EA">
              <w:rPr>
                <w:rFonts w:cs="Arial"/>
                <w:szCs w:val="20"/>
                <w:lang w:val="es-CO"/>
              </w:rPr>
              <w:t xml:space="preserve"> </w:t>
            </w:r>
            <w:r w:rsidR="00D15BAF">
              <w:rPr>
                <w:rFonts w:cs="Arial"/>
                <w:szCs w:val="20"/>
                <w:lang w:val="es-CO"/>
              </w:rPr>
              <w:t xml:space="preserve">como territorios </w:t>
            </w:r>
            <w:r w:rsidRPr="00A306EA">
              <w:rPr>
                <w:rFonts w:cs="Arial"/>
                <w:szCs w:val="20"/>
                <w:lang w:val="es-CO"/>
              </w:rPr>
              <w:t>priorizados</w:t>
            </w:r>
            <w:r w:rsidR="003A3CF3">
              <w:rPr>
                <w:rFonts w:cs="Arial"/>
                <w:szCs w:val="20"/>
                <w:lang w:val="es-CO"/>
              </w:rPr>
              <w:t xml:space="preserve"> del programa superando las violencias</w:t>
            </w:r>
            <w:r w:rsidR="00D15BAF">
              <w:rPr>
                <w:rFonts w:cs="Arial"/>
                <w:szCs w:val="20"/>
                <w:lang w:val="es-CO"/>
              </w:rPr>
              <w:t>.</w:t>
            </w:r>
          </w:p>
          <w:p w14:paraId="43305811" w14:textId="5F244892" w:rsidR="00016039" w:rsidRPr="008F70AA" w:rsidRDefault="00016039" w:rsidP="008F70AA">
            <w:pPr>
              <w:ind w:left="360"/>
              <w:jc w:val="both"/>
              <w:rPr>
                <w:rFonts w:cs="Arial"/>
                <w:szCs w:val="20"/>
                <w:lang w:val="es-CO"/>
              </w:rPr>
            </w:pPr>
          </w:p>
        </w:tc>
      </w:tr>
      <w:tr w:rsidR="00AF31A0"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22739D"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07DE68B1" w14:textId="7BAF7FB0" w:rsidR="00537C68" w:rsidRDefault="00927353" w:rsidP="00447818">
            <w:pPr>
              <w:pStyle w:val="BodyText"/>
              <w:spacing w:before="120"/>
              <w:ind w:right="20"/>
              <w:jc w:val="both"/>
              <w:rPr>
                <w:rStyle w:val="BodyTextChar1"/>
                <w:rFonts w:cs="Arial"/>
                <w:color w:val="000000"/>
                <w:sz w:val="20"/>
                <w:szCs w:val="20"/>
                <w:lang w:val="es-CO"/>
              </w:rPr>
            </w:pPr>
            <w:r w:rsidRPr="0089540B">
              <w:rPr>
                <w:rStyle w:val="BodyTextChar1"/>
                <w:rFonts w:cs="Arial"/>
                <w:color w:val="000000"/>
                <w:sz w:val="20"/>
                <w:szCs w:val="20"/>
                <w:lang w:val="es-CO"/>
              </w:rPr>
              <w:t xml:space="preserve">El/la consultor/a es responsable </w:t>
            </w:r>
            <w:r w:rsidR="006F0439" w:rsidRPr="0089540B">
              <w:rPr>
                <w:rStyle w:val="BodyTextChar1"/>
                <w:rFonts w:cs="Arial"/>
                <w:color w:val="000000"/>
                <w:sz w:val="20"/>
                <w:szCs w:val="20"/>
                <w:lang w:val="es-CO"/>
              </w:rPr>
              <w:t>de</w:t>
            </w:r>
            <w:r w:rsidR="00AB0E48">
              <w:rPr>
                <w:rStyle w:val="BodyTextChar1"/>
                <w:rFonts w:cs="Arial"/>
                <w:color w:val="000000"/>
                <w:sz w:val="20"/>
                <w:szCs w:val="20"/>
                <w:lang w:val="es-CO"/>
              </w:rPr>
              <w:t>:</w:t>
            </w:r>
          </w:p>
          <w:p w14:paraId="0350B827" w14:textId="775AF22C" w:rsidR="00102769" w:rsidRPr="00AA67D7" w:rsidRDefault="002A2067" w:rsidP="00102769">
            <w:pPr>
              <w:numPr>
                <w:ilvl w:val="1"/>
                <w:numId w:val="8"/>
              </w:numPr>
              <w:spacing w:after="120"/>
              <w:ind w:left="714" w:hanging="357"/>
              <w:contextualSpacing/>
              <w:jc w:val="both"/>
              <w:rPr>
                <w:rFonts w:eastAsia="Calibri" w:cs="Arial"/>
                <w:lang w:val="es-ES"/>
              </w:rPr>
            </w:pPr>
            <w:r w:rsidRPr="00AA67D7">
              <w:rPr>
                <w:rFonts w:eastAsia="Calibri" w:cs="Arial"/>
                <w:lang w:val="es-ES"/>
              </w:rPr>
              <w:t xml:space="preserve">Diseñar el plan de trabajo de la consultoría.  </w:t>
            </w:r>
          </w:p>
          <w:p w14:paraId="59AB8A2D" w14:textId="4C02A9A9" w:rsidR="00F71948" w:rsidRDefault="00C140F3" w:rsidP="00F71948">
            <w:pPr>
              <w:numPr>
                <w:ilvl w:val="1"/>
                <w:numId w:val="8"/>
              </w:numPr>
              <w:spacing w:after="120"/>
              <w:ind w:left="714" w:hanging="357"/>
              <w:contextualSpacing/>
              <w:jc w:val="both"/>
              <w:rPr>
                <w:rFonts w:eastAsia="Calibri" w:cs="Arial"/>
                <w:lang w:val="es-CO"/>
              </w:rPr>
            </w:pPr>
            <w:r>
              <w:rPr>
                <w:rFonts w:eastAsia="Calibri" w:cs="Arial"/>
                <w:lang w:val="es-CO"/>
              </w:rPr>
              <w:t xml:space="preserve">Realizar reuniones para seguimiento de transversalización de </w:t>
            </w:r>
            <w:proofErr w:type="spellStart"/>
            <w:r>
              <w:rPr>
                <w:rFonts w:eastAsia="Calibri" w:cs="Arial"/>
                <w:lang w:val="es-CO"/>
              </w:rPr>
              <w:t>genero</w:t>
            </w:r>
            <w:proofErr w:type="spellEnd"/>
            <w:r>
              <w:rPr>
                <w:rFonts w:eastAsia="Calibri" w:cs="Arial"/>
                <w:lang w:val="es-CO"/>
              </w:rPr>
              <w:t xml:space="preserve"> y presupuestación con enfoque de genero en gobernación y alcaldías priorizadas con equipos de mecanismos de </w:t>
            </w:r>
            <w:proofErr w:type="spellStart"/>
            <w:r>
              <w:rPr>
                <w:rFonts w:eastAsia="Calibri" w:cs="Arial"/>
                <w:lang w:val="es-CO"/>
              </w:rPr>
              <w:t>genero</w:t>
            </w:r>
            <w:proofErr w:type="spellEnd"/>
            <w:r w:rsidR="00090759">
              <w:rPr>
                <w:rFonts w:eastAsia="Calibri" w:cs="Arial"/>
                <w:lang w:val="es-CO"/>
              </w:rPr>
              <w:t xml:space="preserve"> en </w:t>
            </w:r>
            <w:proofErr w:type="spellStart"/>
            <w:r w:rsidR="00090759">
              <w:rPr>
                <w:rFonts w:eastAsia="Calibri" w:cs="Arial"/>
                <w:lang w:val="es-CO"/>
              </w:rPr>
              <w:t>coordinacion</w:t>
            </w:r>
            <w:proofErr w:type="spellEnd"/>
            <w:r w:rsidR="00090759">
              <w:rPr>
                <w:rFonts w:eastAsia="Calibri" w:cs="Arial"/>
                <w:lang w:val="es-CO"/>
              </w:rPr>
              <w:t xml:space="preserve"> </w:t>
            </w:r>
            <w:r w:rsidR="00A651C0">
              <w:rPr>
                <w:rFonts w:eastAsia="Calibri" w:cs="Arial"/>
                <w:lang w:val="es-CO"/>
              </w:rPr>
              <w:t>con</w:t>
            </w:r>
            <w:r w:rsidR="00090759">
              <w:rPr>
                <w:rFonts w:eastAsia="Calibri" w:cs="Arial"/>
                <w:lang w:val="es-CO"/>
              </w:rPr>
              <w:t xml:space="preserve"> la consultoría de PPEG de ONU Mujeres</w:t>
            </w:r>
            <w:r w:rsidR="00D9185B">
              <w:rPr>
                <w:rFonts w:eastAsia="Calibri" w:cs="Arial"/>
                <w:lang w:val="es-CO"/>
              </w:rPr>
              <w:t>.</w:t>
            </w:r>
          </w:p>
          <w:p w14:paraId="257FEE95" w14:textId="77777777" w:rsidR="00F71948" w:rsidRDefault="002A2067" w:rsidP="00F71948">
            <w:pPr>
              <w:numPr>
                <w:ilvl w:val="1"/>
                <w:numId w:val="8"/>
              </w:numPr>
              <w:spacing w:after="120"/>
              <w:ind w:left="714" w:hanging="357"/>
              <w:contextualSpacing/>
              <w:jc w:val="both"/>
              <w:rPr>
                <w:rFonts w:eastAsia="Calibri" w:cs="Arial"/>
                <w:lang w:val="es-CO"/>
              </w:rPr>
            </w:pPr>
            <w:r w:rsidRPr="00F71948">
              <w:rPr>
                <w:rFonts w:eastAsia="Calibri" w:cs="Arial"/>
                <w:lang w:val="es-ES"/>
              </w:rPr>
              <w:t xml:space="preserve">Realizar acompañamiento técnico </w:t>
            </w:r>
            <w:r w:rsidR="003D04C7" w:rsidRPr="00F71948">
              <w:rPr>
                <w:rFonts w:eastAsia="Calibri" w:cs="Arial"/>
                <w:lang w:val="es-CO"/>
              </w:rPr>
              <w:t>a las misiones del donante</w:t>
            </w:r>
            <w:r w:rsidRPr="00F71948">
              <w:rPr>
                <w:rFonts w:eastAsia="Calibri" w:cs="Arial"/>
                <w:lang w:val="es-ES"/>
              </w:rPr>
              <w:t>.</w:t>
            </w:r>
          </w:p>
          <w:p w14:paraId="4B07AB33" w14:textId="759006E8" w:rsidR="00F71948" w:rsidRPr="00F65DB9" w:rsidRDefault="002A2067" w:rsidP="00F71948">
            <w:pPr>
              <w:numPr>
                <w:ilvl w:val="1"/>
                <w:numId w:val="8"/>
              </w:numPr>
              <w:spacing w:after="120"/>
              <w:ind w:left="714" w:hanging="357"/>
              <w:contextualSpacing/>
              <w:jc w:val="both"/>
              <w:rPr>
                <w:rFonts w:eastAsia="Calibri" w:cs="Arial"/>
                <w:lang w:val="es-CO"/>
              </w:rPr>
            </w:pPr>
            <w:r w:rsidRPr="00F65DB9">
              <w:rPr>
                <w:rFonts w:eastAsia="Calibri" w:cs="Arial"/>
                <w:lang w:val="es-ES"/>
              </w:rPr>
              <w:t>Realizar notas de archivo de las reuniones</w:t>
            </w:r>
            <w:r w:rsidR="00AB62DF" w:rsidRPr="00F65DB9">
              <w:rPr>
                <w:rFonts w:eastAsia="Calibri" w:cs="Arial"/>
                <w:lang w:val="es-ES"/>
              </w:rPr>
              <w:t xml:space="preserve"> y preparar </w:t>
            </w:r>
            <w:r w:rsidR="00F96C6D" w:rsidRPr="00F65DB9">
              <w:rPr>
                <w:rFonts w:eastAsia="Calibri" w:cs="Arial"/>
                <w:lang w:val="es-ES"/>
              </w:rPr>
              <w:t xml:space="preserve">los </w:t>
            </w:r>
            <w:r w:rsidR="00AB62DF" w:rsidRPr="00F65DB9">
              <w:rPr>
                <w:rFonts w:eastAsia="Calibri" w:cs="Arial"/>
                <w:lang w:val="es-ES"/>
              </w:rPr>
              <w:t xml:space="preserve">insumos que sean necesarios </w:t>
            </w:r>
            <w:r w:rsidR="00F96C6D" w:rsidRPr="00F65DB9">
              <w:rPr>
                <w:rFonts w:eastAsia="Calibri" w:cs="Arial"/>
                <w:lang w:val="es-ES"/>
              </w:rPr>
              <w:t>en el desarrollo de la asistencia técnica</w:t>
            </w:r>
            <w:r w:rsidR="00AB62DF" w:rsidRPr="00F65DB9">
              <w:rPr>
                <w:rFonts w:eastAsia="Calibri" w:cs="Arial"/>
                <w:lang w:val="es-ES"/>
              </w:rPr>
              <w:t>.</w:t>
            </w:r>
          </w:p>
          <w:p w14:paraId="55E25C3F" w14:textId="77777777" w:rsidR="00F71948" w:rsidRDefault="002A2067" w:rsidP="00F71948">
            <w:pPr>
              <w:numPr>
                <w:ilvl w:val="1"/>
                <w:numId w:val="8"/>
              </w:numPr>
              <w:spacing w:after="120"/>
              <w:ind w:left="714" w:hanging="357"/>
              <w:contextualSpacing/>
              <w:jc w:val="both"/>
              <w:rPr>
                <w:rFonts w:eastAsia="Calibri" w:cs="Arial"/>
                <w:lang w:val="es-CO"/>
              </w:rPr>
            </w:pPr>
            <w:r w:rsidRPr="00F71948">
              <w:rPr>
                <w:rFonts w:eastAsia="Calibri" w:cs="Arial"/>
                <w:lang w:val="es-ES"/>
              </w:rPr>
              <w:t xml:space="preserve">Presentar un informe final sobre el desarrollo de la consultoría que incluya: a) actividades realizadas y resultados, b) resumen de </w:t>
            </w:r>
            <w:r w:rsidRPr="00F71948">
              <w:rPr>
                <w:rFonts w:eastAsia="Calibri" w:cs="Arial"/>
                <w:lang w:val="es-CO"/>
              </w:rPr>
              <w:t>recomendaciones y c)</w:t>
            </w:r>
            <w:r w:rsidRPr="00F71948">
              <w:rPr>
                <w:rFonts w:eastAsia="Calibri" w:cs="Arial"/>
                <w:lang w:val="es-ES"/>
              </w:rPr>
              <w:t xml:space="preserve"> anexo: copia digital de todos los productos de la consultoría.</w:t>
            </w:r>
          </w:p>
          <w:p w14:paraId="15165577" w14:textId="0E4CF0DA" w:rsidR="00160B71" w:rsidRPr="00584B8D" w:rsidRDefault="002A2067" w:rsidP="00F71948">
            <w:pPr>
              <w:numPr>
                <w:ilvl w:val="1"/>
                <w:numId w:val="8"/>
              </w:numPr>
              <w:spacing w:after="120"/>
              <w:ind w:left="714" w:hanging="357"/>
              <w:contextualSpacing/>
              <w:jc w:val="both"/>
              <w:rPr>
                <w:rFonts w:eastAsia="Calibri" w:cs="Arial"/>
                <w:lang w:val="es-CO"/>
              </w:rPr>
            </w:pPr>
            <w:r w:rsidRPr="000576EB">
              <w:rPr>
                <w:rFonts w:eastAsia="Calibri" w:cs="Arial"/>
                <w:lang w:val="es-ES"/>
              </w:rPr>
              <w:t xml:space="preserve">Asegurar la comunicación regular con la </w:t>
            </w:r>
            <w:r w:rsidR="000661D9" w:rsidRPr="000576EB">
              <w:rPr>
                <w:rFonts w:eastAsia="Calibri" w:cs="Arial"/>
                <w:lang w:val="es-ES"/>
              </w:rPr>
              <w:t>Coordinación de</w:t>
            </w:r>
            <w:r w:rsidR="000576EB" w:rsidRPr="000576EB">
              <w:rPr>
                <w:rFonts w:eastAsia="Calibri" w:cs="Arial"/>
                <w:lang w:val="es-ES"/>
              </w:rPr>
              <w:t>l</w:t>
            </w:r>
            <w:r w:rsidR="000661D9" w:rsidRPr="000576EB">
              <w:rPr>
                <w:rFonts w:eastAsia="Calibri" w:cs="Arial"/>
                <w:lang w:val="es-ES"/>
              </w:rPr>
              <w:t xml:space="preserve"> </w:t>
            </w:r>
            <w:r w:rsidR="000576EB" w:rsidRPr="000576EB">
              <w:rPr>
                <w:rFonts w:cs="Arial"/>
                <w:szCs w:val="20"/>
                <w:lang w:val="es-CO"/>
              </w:rPr>
              <w:t>equipo a cargo de brindar asesoría a nivel territorial en la transversalización del enfoque de género y uso del trazador presupuestario para la equidad de las mujeres</w:t>
            </w:r>
            <w:r w:rsidRPr="000576EB">
              <w:rPr>
                <w:rFonts w:eastAsia="Calibri" w:cs="Arial"/>
                <w:lang w:val="es-ES"/>
              </w:rPr>
              <w:t xml:space="preserve">, </w:t>
            </w:r>
            <w:r w:rsidRPr="00F71948">
              <w:rPr>
                <w:rFonts w:eastAsia="Calibri" w:cs="Arial"/>
                <w:lang w:val="es-ES"/>
              </w:rPr>
              <w:t xml:space="preserve">y con otros socios claves </w:t>
            </w:r>
            <w:proofErr w:type="gramStart"/>
            <w:r w:rsidRPr="00F71948">
              <w:rPr>
                <w:rFonts w:eastAsia="Calibri" w:cs="Arial"/>
                <w:lang w:val="es-ES"/>
              </w:rPr>
              <w:t>de acuerdo a</w:t>
            </w:r>
            <w:proofErr w:type="gramEnd"/>
            <w:r w:rsidRPr="00F71948">
              <w:rPr>
                <w:rFonts w:eastAsia="Calibri" w:cs="Arial"/>
                <w:lang w:val="es-ES"/>
              </w:rPr>
              <w:t xml:space="preserve"> los objetivos de la consultoría. </w:t>
            </w:r>
          </w:p>
          <w:p w14:paraId="38C0872E" w14:textId="4D0EBB17" w:rsidR="00584B8D" w:rsidRPr="00F71948" w:rsidRDefault="00584B8D" w:rsidP="00F71948">
            <w:pPr>
              <w:numPr>
                <w:ilvl w:val="1"/>
                <w:numId w:val="8"/>
              </w:numPr>
              <w:spacing w:after="120"/>
              <w:ind w:left="714" w:hanging="357"/>
              <w:contextualSpacing/>
              <w:jc w:val="both"/>
              <w:rPr>
                <w:rFonts w:eastAsia="Calibri" w:cs="Arial"/>
                <w:lang w:val="es-CO"/>
              </w:rPr>
            </w:pPr>
            <w:r w:rsidRPr="00584B8D">
              <w:rPr>
                <w:lang w:val="es-CO"/>
              </w:rPr>
              <w:t>Participar en reuniones virtuales y presenciales sobre el desarrollo</w:t>
            </w:r>
            <w:r w:rsidRPr="00534F27">
              <w:rPr>
                <w:lang w:val="es-CO"/>
              </w:rPr>
              <w:t xml:space="preserve"> del servicio con el equipo </w:t>
            </w:r>
            <w:r>
              <w:rPr>
                <w:lang w:val="es-CO"/>
              </w:rPr>
              <w:t>que asigne la Consejería Presidencial para la Equidad de la Mujer y el de ONU Mujeres.</w:t>
            </w:r>
          </w:p>
          <w:p w14:paraId="7B99085F" w14:textId="6551FAFB" w:rsidR="00BE2EBD" w:rsidRPr="00BE2EBD" w:rsidRDefault="00BE2EBD" w:rsidP="00BE2EBD">
            <w:pPr>
              <w:spacing w:after="120"/>
              <w:ind w:left="714"/>
              <w:contextualSpacing/>
              <w:jc w:val="both"/>
              <w:rPr>
                <w:rFonts w:eastAsia="Calibri" w:cs="Arial"/>
                <w:lang w:val="es-ES"/>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050BF3" w14:paraId="75EC397E" w14:textId="77777777" w:rsidTr="006F6AF0">
        <w:trPr>
          <w:gridAfter w:val="1"/>
          <w:wAfter w:w="120" w:type="dxa"/>
          <w:trHeight w:val="779"/>
        </w:trPr>
        <w:tc>
          <w:tcPr>
            <w:tcW w:w="9351" w:type="dxa"/>
            <w:gridSpan w:val="2"/>
          </w:tcPr>
          <w:p w14:paraId="53EDD102" w14:textId="77777777" w:rsidR="00AE75EB" w:rsidRDefault="00AE75EB" w:rsidP="00CF77D1">
            <w:pPr>
              <w:pStyle w:val="NoSpacing"/>
              <w:rPr>
                <w:b/>
              </w:rPr>
            </w:pPr>
          </w:p>
          <w:p w14:paraId="4B3AB8BE" w14:textId="77777777" w:rsidR="00611954" w:rsidRDefault="006F6AF0" w:rsidP="00DA6A41">
            <w:pPr>
              <w:tabs>
                <w:tab w:val="left" w:pos="570"/>
              </w:tabs>
              <w:jc w:val="both"/>
              <w:rPr>
                <w:lang w:val="es-ES_tradnl"/>
              </w:rPr>
            </w:pPr>
            <w:r w:rsidRPr="00DA6A41">
              <w:rPr>
                <w:b/>
                <w:lang w:val="es-ES_tradnl"/>
              </w:rPr>
              <w:t>P</w:t>
            </w:r>
            <w:r w:rsidR="00BA524E" w:rsidRPr="00DA6A41">
              <w:rPr>
                <w:b/>
                <w:lang w:val="es-ES_tradnl"/>
              </w:rPr>
              <w:t>roducto</w:t>
            </w:r>
            <w:r w:rsidR="00371870" w:rsidRPr="00DA6A41">
              <w:rPr>
                <w:b/>
                <w:lang w:val="es-ES_tradnl"/>
              </w:rPr>
              <w:t xml:space="preserve"> No. </w:t>
            </w:r>
            <w:r w:rsidR="00B74F4F" w:rsidRPr="00DA6A41">
              <w:rPr>
                <w:b/>
                <w:lang w:val="es-ES_tradnl"/>
              </w:rPr>
              <w:t>1</w:t>
            </w:r>
            <w:r w:rsidR="00AB0E48" w:rsidRPr="00DA6A41">
              <w:rPr>
                <w:lang w:val="es-ES_tradnl"/>
              </w:rPr>
              <w:t>:</w:t>
            </w:r>
            <w:r w:rsidR="00E328F2" w:rsidRPr="00DA6A41">
              <w:rPr>
                <w:lang w:val="es-ES_tradnl"/>
              </w:rPr>
              <w:t xml:space="preserve"> </w:t>
            </w:r>
          </w:p>
          <w:p w14:paraId="2EF9B82D" w14:textId="3B0051B0" w:rsidR="006D3FC9" w:rsidRPr="00611954" w:rsidRDefault="006D3FC9" w:rsidP="00272A52">
            <w:pPr>
              <w:pStyle w:val="ListParagraph"/>
              <w:numPr>
                <w:ilvl w:val="0"/>
                <w:numId w:val="13"/>
              </w:numPr>
              <w:tabs>
                <w:tab w:val="left" w:pos="520"/>
              </w:tabs>
              <w:ind w:left="700" w:hanging="180"/>
              <w:jc w:val="both"/>
              <w:rPr>
                <w:rFonts w:cs="Arial"/>
                <w:bCs/>
                <w:szCs w:val="20"/>
                <w:lang w:val="es-CO"/>
              </w:rPr>
            </w:pPr>
            <w:r w:rsidRPr="00611954">
              <w:rPr>
                <w:rFonts w:cs="Arial"/>
                <w:bCs/>
                <w:szCs w:val="20"/>
                <w:lang w:val="es-CO"/>
              </w:rPr>
              <w:t xml:space="preserve">Documento con </w:t>
            </w:r>
            <w:r w:rsidRPr="00611954">
              <w:rPr>
                <w:bCs/>
                <w:lang w:val="es-ES_tradnl"/>
              </w:rPr>
              <w:t>Plan de Trabajo mensual de actividades a desarrollar para el proceso de asistencia técnica.</w:t>
            </w:r>
          </w:p>
          <w:p w14:paraId="744F854A" w14:textId="27B9427C" w:rsidR="00DA6A41" w:rsidRDefault="00DA6A41" w:rsidP="00272A52">
            <w:pPr>
              <w:pStyle w:val="ListParagraph"/>
              <w:numPr>
                <w:ilvl w:val="0"/>
                <w:numId w:val="13"/>
              </w:numPr>
              <w:spacing w:after="160" w:line="252" w:lineRule="auto"/>
              <w:ind w:hanging="200"/>
              <w:jc w:val="both"/>
              <w:rPr>
                <w:lang w:val="es-CO"/>
              </w:rPr>
            </w:pPr>
            <w:r>
              <w:rPr>
                <w:lang w:val="es-CO"/>
              </w:rPr>
              <w:t xml:space="preserve">Documento informe </w:t>
            </w:r>
            <w:proofErr w:type="gramStart"/>
            <w:r>
              <w:rPr>
                <w:lang w:val="es-CO"/>
              </w:rPr>
              <w:t>que</w:t>
            </w:r>
            <w:proofErr w:type="gramEnd"/>
            <w:r>
              <w:rPr>
                <w:lang w:val="es-CO"/>
              </w:rPr>
              <w:t xml:space="preserve"> de cuenta de la asistencia técnica ofrecida a la gobernación y a los municipios priorizados por el Programa en </w:t>
            </w:r>
            <w:r w:rsidR="00911B10">
              <w:rPr>
                <w:lang w:val="es-CO"/>
              </w:rPr>
              <w:t>la región caribe</w:t>
            </w:r>
            <w:r>
              <w:rPr>
                <w:lang w:val="es-CO"/>
              </w:rPr>
              <w:t>, para la incorporación del enfoque de género en el proceso de presupuestación. Este informe debe incluir la información de las Secretarías y proyectos priorizados para la transversalización del enfoque de género y los mecanismos de articulación con la CPEM.</w:t>
            </w:r>
          </w:p>
          <w:p w14:paraId="53B6D8A4" w14:textId="3D1B7056" w:rsidR="00BA524E" w:rsidRPr="00911B10" w:rsidRDefault="00BA524E" w:rsidP="00911B10">
            <w:pPr>
              <w:pStyle w:val="ListParagraph"/>
              <w:tabs>
                <w:tab w:val="left" w:pos="570"/>
              </w:tabs>
              <w:jc w:val="both"/>
              <w:rPr>
                <w:rFonts w:cs="Arial"/>
                <w:bCs/>
                <w:szCs w:val="20"/>
                <w:lang w:val="es-CO"/>
              </w:rPr>
            </w:pPr>
          </w:p>
          <w:p w14:paraId="657810B7" w14:textId="754DA630" w:rsidR="00BA524E" w:rsidRPr="003B71A9" w:rsidRDefault="00E328F2" w:rsidP="007A2CDF">
            <w:pPr>
              <w:jc w:val="both"/>
              <w:rPr>
                <w:lang w:val="es-ES_tradnl"/>
              </w:rPr>
            </w:pPr>
            <w:r>
              <w:rPr>
                <w:lang w:val="es-ES_tradnl"/>
              </w:rPr>
              <w:t xml:space="preserve">             </w:t>
            </w:r>
            <w:r w:rsidR="00BA524E" w:rsidRPr="003B71A9">
              <w:rPr>
                <w:lang w:val="es-ES_tradnl"/>
              </w:rPr>
              <w:t>Tiempo de entrega</w:t>
            </w:r>
            <w:r w:rsidR="00AB0E48">
              <w:rPr>
                <w:lang w:val="es-ES_tradnl"/>
              </w:rPr>
              <w:t>:</w:t>
            </w:r>
            <w:r w:rsidR="00BA524E" w:rsidRPr="003B71A9">
              <w:rPr>
                <w:lang w:val="es-ES_tradnl"/>
              </w:rPr>
              <w:t xml:space="preserve">  </w:t>
            </w:r>
            <w:r w:rsidR="00911B10">
              <w:rPr>
                <w:lang w:val="es-ES_tradnl"/>
              </w:rPr>
              <w:t>30</w:t>
            </w:r>
            <w:r w:rsidR="00AB0E48">
              <w:rPr>
                <w:lang w:val="es-ES_tradnl"/>
              </w:rPr>
              <w:t xml:space="preserve"> </w:t>
            </w:r>
            <w:proofErr w:type="spellStart"/>
            <w:r w:rsidR="00AB0E48">
              <w:rPr>
                <w:lang w:val="es-ES_tradnl"/>
              </w:rPr>
              <w:t>dias</w:t>
            </w:r>
            <w:proofErr w:type="spellEnd"/>
            <w:r w:rsidR="00AB0E48">
              <w:rPr>
                <w:lang w:val="es-ES_tradnl"/>
              </w:rPr>
              <w:t xml:space="preserve"> después de firmado el contrato. </w:t>
            </w:r>
          </w:p>
          <w:p w14:paraId="48510CA1" w14:textId="685E47DD" w:rsidR="00BA524E" w:rsidRDefault="00BA524E" w:rsidP="007A2CDF">
            <w:pPr>
              <w:jc w:val="both"/>
              <w:rPr>
                <w:lang w:val="es-ES_tradnl"/>
              </w:rPr>
            </w:pPr>
          </w:p>
          <w:p w14:paraId="03F7DF27" w14:textId="06521E72" w:rsidR="00BA524E" w:rsidRDefault="00E328F2" w:rsidP="007A2CDF">
            <w:pPr>
              <w:jc w:val="both"/>
              <w:rPr>
                <w:lang w:val="es-ES_tradnl"/>
              </w:rPr>
            </w:pPr>
            <w:r>
              <w:rPr>
                <w:lang w:val="es-ES_tradnl"/>
              </w:rPr>
              <w:t xml:space="preserve">              </w:t>
            </w:r>
            <w:r w:rsidR="00BA524E">
              <w:rPr>
                <w:lang w:val="es-ES_tradnl"/>
              </w:rPr>
              <w:t>Porcentaje</w:t>
            </w:r>
            <w:r w:rsidR="00371870">
              <w:rPr>
                <w:lang w:val="es-ES_tradnl"/>
              </w:rPr>
              <w:t xml:space="preserve"> de pago </w:t>
            </w:r>
            <w:r w:rsidR="00244784">
              <w:rPr>
                <w:lang w:val="es-ES_tradnl"/>
              </w:rPr>
              <w:t>2</w:t>
            </w:r>
            <w:r w:rsidR="00774ED9">
              <w:rPr>
                <w:lang w:val="es-ES_tradnl"/>
              </w:rPr>
              <w:t>0</w:t>
            </w:r>
            <w:r w:rsidR="003B71A9" w:rsidRPr="003B71A9">
              <w:rPr>
                <w:lang w:val="es-ES_tradnl"/>
              </w:rPr>
              <w:t>%</w:t>
            </w:r>
            <w:r w:rsidR="00897D7E">
              <w:rPr>
                <w:lang w:val="es-ES_tradnl"/>
              </w:rPr>
              <w:t>.</w:t>
            </w:r>
          </w:p>
          <w:p w14:paraId="17A02343" w14:textId="75758D64" w:rsidR="00E328F2" w:rsidRDefault="00E328F2" w:rsidP="007A2CDF">
            <w:pPr>
              <w:jc w:val="both"/>
              <w:rPr>
                <w:lang w:val="es-ES_tradnl"/>
              </w:rPr>
            </w:pPr>
          </w:p>
          <w:p w14:paraId="0148B879" w14:textId="77777777" w:rsidR="00471F4F" w:rsidRPr="00471F4F" w:rsidRDefault="00E328F2" w:rsidP="00471F4F">
            <w:pPr>
              <w:jc w:val="both"/>
              <w:rPr>
                <w:lang w:val="es-ES_tradnl"/>
              </w:rPr>
            </w:pPr>
            <w:r w:rsidRPr="00471F4F">
              <w:rPr>
                <w:b/>
                <w:lang w:val="es-ES_tradnl"/>
              </w:rPr>
              <w:t>Producto No. 2</w:t>
            </w:r>
            <w:r w:rsidR="00AB0E48" w:rsidRPr="00471F4F">
              <w:rPr>
                <w:b/>
                <w:lang w:val="es-ES_tradnl"/>
              </w:rPr>
              <w:t>:</w:t>
            </w:r>
            <w:r w:rsidRPr="00471F4F">
              <w:rPr>
                <w:lang w:val="es-ES_tradnl"/>
              </w:rPr>
              <w:t xml:space="preserve"> </w:t>
            </w:r>
          </w:p>
          <w:p w14:paraId="5659F53C" w14:textId="1308F5F8" w:rsidR="00522176" w:rsidRPr="0051292C" w:rsidRDefault="00911B10" w:rsidP="00522176">
            <w:pPr>
              <w:pStyle w:val="ListParagraph"/>
              <w:numPr>
                <w:ilvl w:val="0"/>
                <w:numId w:val="13"/>
              </w:numPr>
              <w:jc w:val="both"/>
              <w:rPr>
                <w:lang w:val="es-ES_tradnl"/>
              </w:rPr>
            </w:pPr>
            <w:r>
              <w:rPr>
                <w:lang w:val="es-CO"/>
              </w:rPr>
              <w:lastRenderedPageBreak/>
              <w:t>Documento informe de avance en el proceso de transversalización del enfoque de género en las secretarias y proyectos priorizados en la gobernación y los municipios priorizados por el Programa en</w:t>
            </w:r>
            <w:r w:rsidR="00F54129">
              <w:rPr>
                <w:lang w:val="es-CO"/>
              </w:rPr>
              <w:t xml:space="preserve"> la región Caribe</w:t>
            </w:r>
            <w:r w:rsidR="00256C87">
              <w:rPr>
                <w:lang w:val="es-CO"/>
              </w:rPr>
              <w:t xml:space="preserve"> para </w:t>
            </w:r>
            <w:r w:rsidR="00256C87">
              <w:rPr>
                <w:color w:val="000000" w:themeColor="text1"/>
                <w:lang w:val="es-ES_tradnl"/>
              </w:rPr>
              <w:t>la implementación</w:t>
            </w:r>
            <w:r w:rsidR="00256C87" w:rsidRPr="00F67860">
              <w:rPr>
                <w:color w:val="000000" w:themeColor="text1"/>
                <w:lang w:val="es-ES_tradnl"/>
              </w:rPr>
              <w:t xml:space="preserve"> del trazador presupuestario para la equidad de las mujeres</w:t>
            </w:r>
            <w:r>
              <w:rPr>
                <w:lang w:val="es-CO"/>
              </w:rPr>
              <w:t>. Este informe debe incluir la información de las acciones realizadas para promover la participación de las organizaciones de mujeres en este proceso</w:t>
            </w:r>
            <w:r w:rsidR="00522176">
              <w:rPr>
                <w:lang w:val="es-CO"/>
              </w:rPr>
              <w:t>,</w:t>
            </w:r>
            <w:r>
              <w:rPr>
                <w:lang w:val="es-CO"/>
              </w:rPr>
              <w:t xml:space="preserve"> los mecanismos de articulación con la CPEM</w:t>
            </w:r>
            <w:r w:rsidR="00522176">
              <w:rPr>
                <w:lang w:val="es-CO"/>
              </w:rPr>
              <w:t xml:space="preserve"> y las</w:t>
            </w:r>
            <w:r w:rsidR="00957A05">
              <w:rPr>
                <w:lang w:val="es-CO"/>
              </w:rPr>
              <w:t xml:space="preserve"> actividades de</w:t>
            </w:r>
            <w:r w:rsidR="00522176">
              <w:rPr>
                <w:lang w:val="es-CO"/>
              </w:rPr>
              <w:t xml:space="preserve"> </w:t>
            </w:r>
            <w:r w:rsidR="00522176">
              <w:rPr>
                <w:lang w:val="es-ES_tradnl"/>
              </w:rPr>
              <w:t>formación de los equipos de los mecanismos de género de los municipios priorizados.</w:t>
            </w:r>
          </w:p>
          <w:p w14:paraId="1A84B8EF" w14:textId="5A07FE98" w:rsidR="00EC54A8" w:rsidRPr="00957A05" w:rsidRDefault="00EC54A8" w:rsidP="00957A05">
            <w:pPr>
              <w:jc w:val="both"/>
              <w:rPr>
                <w:lang w:val="es-CO"/>
              </w:rPr>
            </w:pPr>
          </w:p>
          <w:p w14:paraId="108EB800" w14:textId="293BB757" w:rsidR="00E328F2" w:rsidRPr="00E328F2" w:rsidRDefault="00E328F2" w:rsidP="007A2CDF">
            <w:pPr>
              <w:jc w:val="both"/>
              <w:rPr>
                <w:lang w:val="es-ES_tradnl"/>
              </w:rPr>
            </w:pPr>
            <w:r>
              <w:rPr>
                <w:lang w:val="es-ES_tradnl"/>
              </w:rPr>
              <w:t xml:space="preserve">             </w:t>
            </w:r>
            <w:r w:rsidRPr="00E328F2">
              <w:rPr>
                <w:lang w:val="es-ES_tradnl"/>
              </w:rPr>
              <w:t>Tiempo de entreg</w:t>
            </w:r>
            <w:r w:rsidR="00AB0E48">
              <w:rPr>
                <w:lang w:val="es-ES_tradnl"/>
              </w:rPr>
              <w:t xml:space="preserve">a: </w:t>
            </w:r>
            <w:r w:rsidR="00136E8C">
              <w:rPr>
                <w:lang w:val="es-ES_tradnl"/>
              </w:rPr>
              <w:t>3</w:t>
            </w:r>
            <w:r w:rsidR="003501DD">
              <w:rPr>
                <w:lang w:val="es-ES_tradnl"/>
              </w:rPr>
              <w:t xml:space="preserve"> mes</w:t>
            </w:r>
            <w:r w:rsidR="00D978B1">
              <w:rPr>
                <w:lang w:val="es-ES_tradnl"/>
              </w:rPr>
              <w:t>es</w:t>
            </w:r>
            <w:r w:rsidR="00AB0E48">
              <w:rPr>
                <w:lang w:val="es-ES_tradnl"/>
              </w:rPr>
              <w:t xml:space="preserve"> después de firmado el contrato</w:t>
            </w:r>
            <w:r w:rsidR="003501DD">
              <w:rPr>
                <w:lang w:val="es-ES_tradnl"/>
              </w:rPr>
              <w:t>.</w:t>
            </w:r>
          </w:p>
          <w:p w14:paraId="4E3591FE" w14:textId="77777777" w:rsidR="00E328F2" w:rsidRPr="00E328F2" w:rsidRDefault="00E328F2" w:rsidP="007A2CDF">
            <w:pPr>
              <w:jc w:val="both"/>
              <w:rPr>
                <w:lang w:val="es-ES_tradnl"/>
              </w:rPr>
            </w:pPr>
          </w:p>
          <w:p w14:paraId="39BE1D2E" w14:textId="5AFD3859" w:rsidR="00E328F2" w:rsidRDefault="00E328F2" w:rsidP="007A2CDF">
            <w:pPr>
              <w:jc w:val="both"/>
              <w:rPr>
                <w:lang w:val="es-ES_tradnl"/>
              </w:rPr>
            </w:pPr>
            <w:r>
              <w:rPr>
                <w:lang w:val="es-ES_tradnl"/>
              </w:rPr>
              <w:t xml:space="preserve">              </w:t>
            </w:r>
            <w:r w:rsidR="0003371E">
              <w:rPr>
                <w:lang w:val="es-ES_tradnl"/>
              </w:rPr>
              <w:t xml:space="preserve">Porcentaje de pago </w:t>
            </w:r>
            <w:r w:rsidR="00774ED9">
              <w:rPr>
                <w:lang w:val="es-ES_tradnl"/>
              </w:rPr>
              <w:t>40</w:t>
            </w:r>
            <w:r w:rsidRPr="00E328F2">
              <w:rPr>
                <w:lang w:val="es-ES_tradnl"/>
              </w:rPr>
              <w:t>%.</w:t>
            </w:r>
          </w:p>
          <w:p w14:paraId="4629FC13" w14:textId="77777777" w:rsidR="00262ACD" w:rsidRDefault="00262ACD" w:rsidP="00211C31">
            <w:pPr>
              <w:jc w:val="both"/>
              <w:rPr>
                <w:lang w:val="es-ES_tradnl"/>
              </w:rPr>
            </w:pPr>
          </w:p>
          <w:p w14:paraId="41D674CF" w14:textId="40065BF4" w:rsidR="007A2CDF" w:rsidRPr="009D75E3" w:rsidRDefault="00262ACD" w:rsidP="009D75E3">
            <w:pPr>
              <w:jc w:val="both"/>
              <w:rPr>
                <w:lang w:val="es-ES_tradnl"/>
              </w:rPr>
            </w:pPr>
            <w:r w:rsidRPr="009D75E3">
              <w:rPr>
                <w:b/>
                <w:lang w:val="es-ES_tradnl"/>
              </w:rPr>
              <w:t xml:space="preserve">Producto No. </w:t>
            </w:r>
            <w:r w:rsidR="009B056B">
              <w:rPr>
                <w:b/>
                <w:lang w:val="es-ES_tradnl"/>
              </w:rPr>
              <w:t>3</w:t>
            </w:r>
            <w:r w:rsidR="00AB0E48" w:rsidRPr="009D75E3">
              <w:rPr>
                <w:lang w:val="es-ES_tradnl"/>
              </w:rPr>
              <w:t>:</w:t>
            </w:r>
            <w:r w:rsidR="0037458B" w:rsidRPr="009D75E3">
              <w:rPr>
                <w:lang w:val="es-ES_tradnl"/>
              </w:rPr>
              <w:t xml:space="preserve"> </w:t>
            </w:r>
          </w:p>
          <w:p w14:paraId="1627E97C" w14:textId="384B456E" w:rsidR="00D978B1" w:rsidRPr="009D75E3" w:rsidRDefault="00D978B1" w:rsidP="009D75E3">
            <w:pPr>
              <w:pStyle w:val="ListParagraph"/>
              <w:numPr>
                <w:ilvl w:val="0"/>
                <w:numId w:val="13"/>
              </w:numPr>
              <w:spacing w:after="160" w:line="252" w:lineRule="auto"/>
              <w:jc w:val="both"/>
              <w:rPr>
                <w:lang w:val="es-CO"/>
              </w:rPr>
            </w:pPr>
            <w:r>
              <w:rPr>
                <w:lang w:val="es-CO"/>
              </w:rPr>
              <w:t xml:space="preserve">Informe final de asistencia técnica para la transversalización del enfoque de género en los procesos de planeación y presupuestación </w:t>
            </w:r>
            <w:r w:rsidR="002B7C90" w:rsidRPr="00DA04BD">
              <w:rPr>
                <w:lang w:val="es-ES_tradnl"/>
              </w:rPr>
              <w:t>en la Gobernación y alcaldías priorizad</w:t>
            </w:r>
            <w:r w:rsidR="002B7C90">
              <w:rPr>
                <w:lang w:val="es-ES_tradnl"/>
              </w:rPr>
              <w:t>a</w:t>
            </w:r>
            <w:r w:rsidR="002B7C90" w:rsidRPr="00DA04BD">
              <w:rPr>
                <w:lang w:val="es-ES_tradnl"/>
              </w:rPr>
              <w:t>s</w:t>
            </w:r>
            <w:r w:rsidR="00BB619C">
              <w:rPr>
                <w:lang w:val="es-ES_tradnl"/>
              </w:rPr>
              <w:t xml:space="preserve"> </w:t>
            </w:r>
            <w:r w:rsidR="00BB619C" w:rsidRPr="000856CC">
              <w:rPr>
                <w:lang w:val="es-ES_tradnl"/>
              </w:rPr>
              <w:t xml:space="preserve">como parte </w:t>
            </w:r>
            <w:proofErr w:type="gramStart"/>
            <w:r w:rsidR="00BB619C" w:rsidRPr="000856CC">
              <w:rPr>
                <w:lang w:val="es-ES_tradnl"/>
              </w:rPr>
              <w:t>del  apoyo</w:t>
            </w:r>
            <w:proofErr w:type="gramEnd"/>
            <w:r w:rsidR="00BB619C" w:rsidRPr="000856CC">
              <w:rPr>
                <w:lang w:val="es-ES_tradnl"/>
              </w:rPr>
              <w:t xml:space="preserve"> brindado a la Consejería Presidencial para la Equidad de la Mujer</w:t>
            </w:r>
            <w:r>
              <w:rPr>
                <w:lang w:val="es-CO"/>
              </w:rPr>
              <w:t xml:space="preserve">. Este informe debe incluir las acciones realizadas para promover que los proyectos transversalizados sean identificados a través del trazador presupuestal de género del DNP, las acciones para promover los ejercicios de divulgación de esta información y de rendición de cuentas con la sociedad civil, y las corporaciones públicas y los mecanismos de articulación con la CPEM. </w:t>
            </w:r>
          </w:p>
          <w:p w14:paraId="64685629" w14:textId="77777777" w:rsidR="008B5EE8" w:rsidRPr="008B5EE8" w:rsidRDefault="008B5EE8" w:rsidP="008B5EE8">
            <w:pPr>
              <w:pStyle w:val="ListParagraph"/>
              <w:jc w:val="both"/>
              <w:rPr>
                <w:lang w:val="es-ES_tradnl"/>
              </w:rPr>
            </w:pPr>
          </w:p>
          <w:p w14:paraId="32CB4DEF" w14:textId="3DF125EB" w:rsidR="00E328F2" w:rsidRDefault="008C7D14" w:rsidP="006F6AF0">
            <w:pPr>
              <w:rPr>
                <w:lang w:val="es-ES_tradnl"/>
              </w:rPr>
            </w:pPr>
            <w:r>
              <w:rPr>
                <w:lang w:val="es-ES_tradnl"/>
              </w:rPr>
              <w:t xml:space="preserve">             </w:t>
            </w:r>
            <w:r w:rsidR="00AB0E48">
              <w:rPr>
                <w:lang w:val="es-ES_tradnl"/>
              </w:rPr>
              <w:t>Tiempo de entrega:</w:t>
            </w:r>
            <w:r w:rsidR="00301BB8">
              <w:rPr>
                <w:lang w:val="es-ES_tradnl"/>
              </w:rPr>
              <w:t xml:space="preserve"> </w:t>
            </w:r>
            <w:r w:rsidR="009D75E3">
              <w:rPr>
                <w:lang w:val="es-ES_tradnl"/>
              </w:rPr>
              <w:t>6</w:t>
            </w:r>
            <w:r w:rsidR="00301BB8">
              <w:rPr>
                <w:lang w:val="es-ES_tradnl"/>
              </w:rPr>
              <w:t xml:space="preserve"> meses</w:t>
            </w:r>
            <w:r w:rsidR="00AB0E48">
              <w:rPr>
                <w:lang w:val="es-ES_tradnl"/>
              </w:rPr>
              <w:t xml:space="preserve"> después de firmado el contrato</w:t>
            </w:r>
            <w:r w:rsidR="00301BB8">
              <w:rPr>
                <w:lang w:val="es-ES_tradnl"/>
              </w:rPr>
              <w:t>.</w:t>
            </w:r>
          </w:p>
          <w:p w14:paraId="1D96AF65" w14:textId="38D37DEC" w:rsidR="00301BB8" w:rsidRDefault="00301BB8" w:rsidP="006F6AF0">
            <w:pPr>
              <w:rPr>
                <w:lang w:val="es-ES_tradnl"/>
              </w:rPr>
            </w:pPr>
          </w:p>
          <w:p w14:paraId="64DE1479" w14:textId="5AEC8099" w:rsidR="00050BF3" w:rsidRPr="00D978B1" w:rsidRDefault="00301BB8" w:rsidP="00D978B1">
            <w:pPr>
              <w:rPr>
                <w:lang w:val="es-ES_tradnl"/>
              </w:rPr>
            </w:pPr>
            <w:r>
              <w:rPr>
                <w:lang w:val="es-ES_tradnl"/>
              </w:rPr>
              <w:t xml:space="preserve">             </w:t>
            </w:r>
            <w:r w:rsidR="0003371E">
              <w:rPr>
                <w:lang w:val="es-ES_tradnl"/>
              </w:rPr>
              <w:t xml:space="preserve">Porcentaje de pago </w:t>
            </w:r>
            <w:r w:rsidR="00244784">
              <w:rPr>
                <w:lang w:val="es-ES_tradnl"/>
              </w:rPr>
              <w:t>4</w:t>
            </w:r>
            <w:r w:rsidR="0003371E">
              <w:rPr>
                <w:lang w:val="es-ES_tradnl"/>
              </w:rPr>
              <w:t>0</w:t>
            </w:r>
            <w:r w:rsidRPr="00301BB8">
              <w:rPr>
                <w:lang w:val="es-ES_tradnl"/>
              </w:rPr>
              <w:t>%.</w:t>
            </w:r>
          </w:p>
          <w:p w14:paraId="037A84EB" w14:textId="77777777" w:rsidR="00050BF3" w:rsidRPr="00050BF3" w:rsidRDefault="00050BF3" w:rsidP="006F6AF0">
            <w:pPr>
              <w:rPr>
                <w:lang w:val="es-CO"/>
              </w:rPr>
            </w:pPr>
          </w:p>
          <w:p w14:paraId="7E289515" w14:textId="729D5037" w:rsidR="006F6AF0" w:rsidRPr="006F6AF0" w:rsidRDefault="006F6AF0" w:rsidP="006F6AF0">
            <w:pPr>
              <w:rPr>
                <w:b/>
                <w:lang w:val="es-ES_tradnl"/>
              </w:rPr>
            </w:pPr>
          </w:p>
        </w:tc>
      </w:tr>
      <w:tr w:rsidR="00AE75EB" w:rsidRPr="0022739D" w14:paraId="684DE862" w14:textId="77777777" w:rsidTr="003571FB">
        <w:trPr>
          <w:gridAfter w:val="1"/>
          <w:wAfter w:w="120" w:type="dxa"/>
        </w:trPr>
        <w:tc>
          <w:tcPr>
            <w:tcW w:w="9351" w:type="dxa"/>
            <w:gridSpan w:val="2"/>
            <w:shd w:val="clear" w:color="auto" w:fill="E0E0E0"/>
          </w:tcPr>
          <w:p w14:paraId="14C86EC3" w14:textId="4963B420" w:rsidR="00AE75EB" w:rsidRPr="00AE75EB" w:rsidRDefault="00AE75EB" w:rsidP="00CF77D1">
            <w:pPr>
              <w:pStyle w:val="Heading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22739D" w14:paraId="5866B282" w14:textId="77777777" w:rsidTr="003571FB">
        <w:trPr>
          <w:gridAfter w:val="1"/>
          <w:wAfter w:w="120" w:type="dxa"/>
        </w:trPr>
        <w:tc>
          <w:tcPr>
            <w:tcW w:w="9351" w:type="dxa"/>
            <w:gridSpan w:val="2"/>
          </w:tcPr>
          <w:p w14:paraId="7A99BEC6" w14:textId="44A91B15"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272A52">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1BA28AE0"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45B666ED" w14:textId="01976ABE" w:rsidR="009E572B" w:rsidRDefault="009E572B" w:rsidP="004251D9">
            <w:pPr>
              <w:widowControl w:val="0"/>
              <w:overflowPunct w:val="0"/>
              <w:adjustRightInd w:val="0"/>
              <w:contextualSpacing/>
              <w:jc w:val="both"/>
              <w:rPr>
                <w:rFonts w:cs="Arial"/>
                <w:szCs w:val="20"/>
                <w:lang w:val="es-ES_tradnl"/>
              </w:rPr>
            </w:pPr>
          </w:p>
          <w:p w14:paraId="3411DE10" w14:textId="77777777" w:rsidR="009E572B" w:rsidRDefault="009E572B" w:rsidP="009E572B">
            <w:pPr>
              <w:widowControl w:val="0"/>
              <w:overflowPunct w:val="0"/>
              <w:adjustRightInd w:val="0"/>
              <w:contextualSpacing/>
              <w:jc w:val="both"/>
              <w:rPr>
                <w:rFonts w:cs="Arial"/>
                <w:szCs w:val="20"/>
                <w:lang w:val="es-ES_tradnl"/>
              </w:rPr>
            </w:pPr>
          </w:p>
          <w:tbl>
            <w:tblPr>
              <w:tblStyle w:val="TableGrid"/>
              <w:tblW w:w="0" w:type="auto"/>
              <w:tblInd w:w="1775" w:type="dxa"/>
              <w:tblLook w:val="04A0" w:firstRow="1" w:lastRow="0" w:firstColumn="1" w:lastColumn="0" w:noHBand="0" w:noVBand="1"/>
            </w:tblPr>
            <w:tblGrid>
              <w:gridCol w:w="1266"/>
              <w:gridCol w:w="1974"/>
              <w:gridCol w:w="810"/>
            </w:tblGrid>
            <w:tr w:rsidR="009E572B" w:rsidRPr="0022739D" w14:paraId="37F5A74D" w14:textId="77777777" w:rsidTr="00F54CBB">
              <w:tc>
                <w:tcPr>
                  <w:tcW w:w="1266" w:type="dxa"/>
                </w:tcPr>
                <w:p w14:paraId="2C80DF8C"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1974" w:type="dxa"/>
                </w:tcPr>
                <w:p w14:paraId="670CC3E1"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810" w:type="dxa"/>
                </w:tcPr>
                <w:p w14:paraId="6FC371E7"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009E572B" w:rsidRPr="0022739D" w14:paraId="31139444" w14:textId="77777777" w:rsidTr="00F54CBB">
              <w:tc>
                <w:tcPr>
                  <w:tcW w:w="1266" w:type="dxa"/>
                </w:tcPr>
                <w:p w14:paraId="661FFC87"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1974" w:type="dxa"/>
                </w:tcPr>
                <w:p w14:paraId="7427B2C9" w14:textId="442F8D50" w:rsidR="009E572B" w:rsidRDefault="00666204" w:rsidP="009E572B">
                  <w:pPr>
                    <w:widowControl w:val="0"/>
                    <w:overflowPunct w:val="0"/>
                    <w:adjustRightInd w:val="0"/>
                    <w:contextualSpacing/>
                    <w:jc w:val="both"/>
                    <w:rPr>
                      <w:rFonts w:cs="Arial"/>
                      <w:szCs w:val="20"/>
                      <w:lang w:val="es-ES_tradnl"/>
                    </w:rPr>
                  </w:pPr>
                  <w:r>
                    <w:rPr>
                      <w:rFonts w:cs="Arial"/>
                      <w:szCs w:val="20"/>
                      <w:lang w:val="es-ES_tradnl"/>
                    </w:rPr>
                    <w:t>1 mes</w:t>
                  </w:r>
                </w:p>
              </w:tc>
              <w:tc>
                <w:tcPr>
                  <w:tcW w:w="810" w:type="dxa"/>
                </w:tcPr>
                <w:p w14:paraId="3202D0DE" w14:textId="160D2FF6" w:rsidR="009E572B" w:rsidRPr="00D014B0" w:rsidRDefault="00666204" w:rsidP="009E572B">
                  <w:pPr>
                    <w:widowControl w:val="0"/>
                    <w:overflowPunct w:val="0"/>
                    <w:adjustRightInd w:val="0"/>
                    <w:contextualSpacing/>
                    <w:jc w:val="both"/>
                    <w:rPr>
                      <w:rFonts w:cs="Arial"/>
                      <w:szCs w:val="20"/>
                      <w:lang w:val="es-ES_tradnl"/>
                    </w:rPr>
                  </w:pPr>
                  <w:r>
                    <w:rPr>
                      <w:rFonts w:cs="Arial"/>
                      <w:szCs w:val="20"/>
                      <w:lang w:val="es-ES_tradnl"/>
                    </w:rPr>
                    <w:t>20</w:t>
                  </w:r>
                  <w:r w:rsidR="009E572B" w:rsidRPr="00D014B0">
                    <w:rPr>
                      <w:rFonts w:cs="Arial"/>
                      <w:szCs w:val="20"/>
                      <w:lang w:val="es-ES_tradnl"/>
                    </w:rPr>
                    <w:t>%</w:t>
                  </w:r>
                </w:p>
              </w:tc>
            </w:tr>
            <w:tr w:rsidR="009E572B" w:rsidRPr="0022739D" w14:paraId="52D39A99" w14:textId="77777777" w:rsidTr="00F54CBB">
              <w:tc>
                <w:tcPr>
                  <w:tcW w:w="1266" w:type="dxa"/>
                </w:tcPr>
                <w:p w14:paraId="572BB058"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2</w:t>
                  </w:r>
                </w:p>
              </w:tc>
              <w:tc>
                <w:tcPr>
                  <w:tcW w:w="1974" w:type="dxa"/>
                </w:tcPr>
                <w:p w14:paraId="42191049" w14:textId="00D0ECC9" w:rsidR="009E572B" w:rsidRDefault="00666204" w:rsidP="009E572B">
                  <w:pPr>
                    <w:widowControl w:val="0"/>
                    <w:overflowPunct w:val="0"/>
                    <w:adjustRightInd w:val="0"/>
                    <w:contextualSpacing/>
                    <w:jc w:val="both"/>
                    <w:rPr>
                      <w:rFonts w:cs="Arial"/>
                      <w:szCs w:val="20"/>
                      <w:lang w:val="es-ES_tradnl"/>
                    </w:rPr>
                  </w:pPr>
                  <w:r>
                    <w:rPr>
                      <w:rFonts w:cs="Arial"/>
                      <w:szCs w:val="20"/>
                      <w:lang w:val="es-ES_tradnl"/>
                    </w:rPr>
                    <w:t>3 meses</w:t>
                  </w:r>
                </w:p>
              </w:tc>
              <w:tc>
                <w:tcPr>
                  <w:tcW w:w="810" w:type="dxa"/>
                </w:tcPr>
                <w:p w14:paraId="5692A512" w14:textId="764CFEF1" w:rsidR="009E572B" w:rsidRPr="00D014B0" w:rsidRDefault="00666204" w:rsidP="009E572B">
                  <w:pPr>
                    <w:widowControl w:val="0"/>
                    <w:overflowPunct w:val="0"/>
                    <w:adjustRightInd w:val="0"/>
                    <w:contextualSpacing/>
                    <w:jc w:val="both"/>
                    <w:rPr>
                      <w:rFonts w:cs="Arial"/>
                      <w:szCs w:val="20"/>
                      <w:lang w:val="es-ES_tradnl"/>
                    </w:rPr>
                  </w:pPr>
                  <w:r>
                    <w:rPr>
                      <w:rFonts w:cs="Arial"/>
                      <w:szCs w:val="20"/>
                      <w:lang w:val="es-ES_tradnl"/>
                    </w:rPr>
                    <w:t>4</w:t>
                  </w:r>
                  <w:r w:rsidR="009E572B" w:rsidRPr="00D014B0">
                    <w:rPr>
                      <w:rFonts w:cs="Arial"/>
                      <w:szCs w:val="20"/>
                      <w:lang w:val="es-ES_tradnl"/>
                    </w:rPr>
                    <w:t>0%</w:t>
                  </w:r>
                </w:p>
              </w:tc>
            </w:tr>
            <w:tr w:rsidR="009E572B" w:rsidRPr="0022739D" w14:paraId="6417CBF2" w14:textId="77777777" w:rsidTr="00F54CBB">
              <w:tc>
                <w:tcPr>
                  <w:tcW w:w="1266" w:type="dxa"/>
                </w:tcPr>
                <w:p w14:paraId="1ADED17A"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3</w:t>
                  </w:r>
                </w:p>
              </w:tc>
              <w:tc>
                <w:tcPr>
                  <w:tcW w:w="1974" w:type="dxa"/>
                </w:tcPr>
                <w:p w14:paraId="7116EC64" w14:textId="7D198C44" w:rsidR="009E572B" w:rsidRDefault="00666204" w:rsidP="009E572B">
                  <w:pPr>
                    <w:widowControl w:val="0"/>
                    <w:overflowPunct w:val="0"/>
                    <w:adjustRightInd w:val="0"/>
                    <w:contextualSpacing/>
                    <w:jc w:val="both"/>
                    <w:rPr>
                      <w:rFonts w:cs="Arial"/>
                      <w:szCs w:val="20"/>
                      <w:lang w:val="es-ES_tradnl"/>
                    </w:rPr>
                  </w:pPr>
                  <w:r>
                    <w:rPr>
                      <w:rFonts w:cs="Arial"/>
                      <w:szCs w:val="20"/>
                      <w:lang w:val="es-ES_tradnl"/>
                    </w:rPr>
                    <w:t>6 meses</w:t>
                  </w:r>
                </w:p>
              </w:tc>
              <w:tc>
                <w:tcPr>
                  <w:tcW w:w="810" w:type="dxa"/>
                </w:tcPr>
                <w:p w14:paraId="1777A594" w14:textId="6D79D523" w:rsidR="009E572B" w:rsidRPr="00D014B0" w:rsidRDefault="00666204" w:rsidP="009E572B">
                  <w:pPr>
                    <w:widowControl w:val="0"/>
                    <w:overflowPunct w:val="0"/>
                    <w:adjustRightInd w:val="0"/>
                    <w:contextualSpacing/>
                    <w:jc w:val="both"/>
                    <w:rPr>
                      <w:rFonts w:cs="Arial"/>
                      <w:szCs w:val="20"/>
                      <w:lang w:val="es-ES_tradnl"/>
                    </w:rPr>
                  </w:pPr>
                  <w:r>
                    <w:rPr>
                      <w:rFonts w:cs="Arial"/>
                      <w:szCs w:val="20"/>
                      <w:lang w:val="es-ES_tradnl"/>
                    </w:rPr>
                    <w:t>40</w:t>
                  </w:r>
                  <w:r w:rsidR="009E572B" w:rsidRPr="00D014B0">
                    <w:rPr>
                      <w:rFonts w:cs="Arial"/>
                      <w:szCs w:val="20"/>
                      <w:lang w:val="es-ES_tradnl"/>
                    </w:rPr>
                    <w:t>%</w:t>
                  </w:r>
                </w:p>
              </w:tc>
            </w:tr>
          </w:tbl>
          <w:p w14:paraId="28E6A9EE" w14:textId="77777777" w:rsidR="009E572B" w:rsidRDefault="009E572B" w:rsidP="004251D9">
            <w:pPr>
              <w:widowControl w:val="0"/>
              <w:overflowPunct w:val="0"/>
              <w:adjustRightInd w:val="0"/>
              <w:contextualSpacing/>
              <w:jc w:val="both"/>
              <w:rPr>
                <w:rFonts w:cs="Arial"/>
                <w:szCs w:val="20"/>
                <w:lang w:val="es-ES_tradnl"/>
              </w:rPr>
            </w:pPr>
          </w:p>
          <w:p w14:paraId="323ACF98" w14:textId="153AD0B0" w:rsidR="00873CF0" w:rsidRDefault="00873CF0" w:rsidP="004251D9">
            <w:pPr>
              <w:widowControl w:val="0"/>
              <w:overflowPunct w:val="0"/>
              <w:adjustRightInd w:val="0"/>
              <w:contextualSpacing/>
              <w:jc w:val="both"/>
              <w:rPr>
                <w:rFonts w:cs="Arial"/>
                <w:szCs w:val="20"/>
                <w:lang w:val="es-ES_tradnl"/>
              </w:rPr>
            </w:pPr>
          </w:p>
          <w:p w14:paraId="0141E7CF" w14:textId="4F328C54" w:rsidR="00AE75EB" w:rsidRPr="00C620F3" w:rsidRDefault="00873CF0" w:rsidP="00873CF0">
            <w:pPr>
              <w:widowControl w:val="0"/>
              <w:overflowPunct w:val="0"/>
              <w:adjustRightInd w:val="0"/>
              <w:contextualSpacing/>
              <w:jc w:val="both"/>
              <w:rPr>
                <w:rFonts w:cs="Arial"/>
                <w:szCs w:val="20"/>
                <w:lang w:val="es-CO"/>
              </w:rPr>
            </w:pPr>
            <w:r>
              <w:rPr>
                <w:rFonts w:cs="Arial"/>
                <w:szCs w:val="20"/>
                <w:lang w:val="es-ES_tradnl"/>
              </w:rPr>
              <w:t>ONU Mujeres no otorga anticipos.</w:t>
            </w:r>
          </w:p>
        </w:tc>
      </w:tr>
      <w:tr w:rsidR="00873CF0" w:rsidRPr="0022739D" w14:paraId="48BB452E" w14:textId="77777777" w:rsidTr="003571FB">
        <w:trPr>
          <w:gridAfter w:val="1"/>
          <w:wAfter w:w="120" w:type="dxa"/>
        </w:trPr>
        <w:tc>
          <w:tcPr>
            <w:tcW w:w="9351" w:type="dxa"/>
            <w:gridSpan w:val="2"/>
            <w:shd w:val="clear" w:color="auto" w:fill="E0E0E0"/>
          </w:tcPr>
          <w:p w14:paraId="325A2E9F" w14:textId="6C6BED5E" w:rsidR="00873CF0" w:rsidRPr="00AE75EB" w:rsidRDefault="00873CF0" w:rsidP="00CF77D1">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22739D" w14:paraId="4B262393" w14:textId="77777777" w:rsidTr="003571FB">
        <w:trPr>
          <w:gridAfter w:val="1"/>
          <w:wAfter w:w="120" w:type="dxa"/>
        </w:trPr>
        <w:tc>
          <w:tcPr>
            <w:tcW w:w="9351" w:type="dxa"/>
            <w:gridSpan w:val="2"/>
          </w:tcPr>
          <w:p w14:paraId="676C86F2" w14:textId="7250F969"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 xml:space="preserve">nsultoría </w:t>
            </w:r>
            <w:r w:rsidR="000671FD">
              <w:rPr>
                <w:rFonts w:cs="Arial"/>
                <w:szCs w:val="20"/>
                <w:lang w:val="es-ES_tradnl"/>
              </w:rPr>
              <w:t xml:space="preserve">la Consejería Presidencial para la Equidad de la Mujer y </w:t>
            </w:r>
            <w:r>
              <w:rPr>
                <w:rFonts w:cs="Arial"/>
                <w:szCs w:val="20"/>
                <w:lang w:val="es-ES_tradnl"/>
              </w:rPr>
              <w:t>ONU Mujeres presentará</w:t>
            </w:r>
            <w:r w:rsidRPr="00873CF0">
              <w:rPr>
                <w:rFonts w:cs="Arial"/>
                <w:szCs w:val="20"/>
                <w:lang w:val="es-ES_tradnl"/>
              </w:rPr>
              <w:t xml:space="preserve"> a el/la Consultor/a los insumos relevantes necesarios y toda la información que facilite el contexto </w:t>
            </w:r>
            <w:r>
              <w:rPr>
                <w:rFonts w:cs="Arial"/>
                <w:szCs w:val="20"/>
                <w:lang w:val="es-ES_tradnl"/>
              </w:rPr>
              <w:t xml:space="preserve">de </w:t>
            </w:r>
            <w:proofErr w:type="gramStart"/>
            <w:r>
              <w:rPr>
                <w:rFonts w:cs="Arial"/>
                <w:szCs w:val="20"/>
                <w:lang w:val="es-ES_tradnl"/>
              </w:rPr>
              <w:t>la  consultoría</w:t>
            </w:r>
            <w:proofErr w:type="gramEnd"/>
            <w:r>
              <w:rPr>
                <w:rFonts w:cs="Arial"/>
                <w:szCs w:val="20"/>
                <w:lang w:val="es-ES_tradnl"/>
              </w:rPr>
              <w:t>.</w:t>
            </w:r>
          </w:p>
          <w:p w14:paraId="49DCF433" w14:textId="77777777" w:rsidR="008025D5" w:rsidRPr="005D27AD" w:rsidRDefault="008025D5" w:rsidP="008025D5">
            <w:pPr>
              <w:spacing w:after="200" w:line="276" w:lineRule="auto"/>
              <w:contextualSpacing/>
              <w:jc w:val="both"/>
              <w:rPr>
                <w:rFonts w:ascii="Times New Roman" w:hAnsi="Times New Roman"/>
                <w:sz w:val="22"/>
                <w:szCs w:val="22"/>
                <w:lang w:val="es-ES_tradnl"/>
              </w:rPr>
            </w:pPr>
          </w:p>
          <w:p w14:paraId="24FBB206" w14:textId="41FAE650" w:rsidR="005B61DD" w:rsidRDefault="00873CF0" w:rsidP="005B61DD">
            <w:pPr>
              <w:jc w:val="both"/>
              <w:rPr>
                <w:rFonts w:cs="Arial"/>
                <w:szCs w:val="20"/>
                <w:lang w:val="es-ES_tradnl"/>
              </w:rPr>
            </w:pPr>
            <w:r w:rsidRPr="00873CF0">
              <w:rPr>
                <w:rFonts w:cs="Arial"/>
                <w:szCs w:val="20"/>
                <w:lang w:val="es-ES_tradnl"/>
              </w:rPr>
              <w:t>La supervisión del desarrollo de la consu</w:t>
            </w:r>
            <w:r w:rsidR="0054142A">
              <w:rPr>
                <w:rFonts w:cs="Arial"/>
                <w:szCs w:val="20"/>
                <w:lang w:val="es-ES_tradnl"/>
              </w:rPr>
              <w:t xml:space="preserve">ltoría será realizada por </w:t>
            </w:r>
            <w:r w:rsidR="005B61DD" w:rsidRPr="00B872C4">
              <w:rPr>
                <w:rFonts w:cs="Arial"/>
                <w:szCs w:val="20"/>
                <w:lang w:val="es-ES_tradnl"/>
              </w:rPr>
              <w:t xml:space="preserve">la Oficial Nacional de Programa de ONU Mujeres, o </w:t>
            </w:r>
            <w:r w:rsidR="00272A52">
              <w:rPr>
                <w:rFonts w:cs="Arial"/>
                <w:szCs w:val="20"/>
                <w:lang w:val="es-ES_tradnl"/>
              </w:rPr>
              <w:t xml:space="preserve">a </w:t>
            </w:r>
            <w:r w:rsidR="005B61DD" w:rsidRPr="00B872C4">
              <w:rPr>
                <w:rFonts w:cs="Arial"/>
                <w:szCs w:val="20"/>
                <w:lang w:val="es-ES_tradnl"/>
              </w:rPr>
              <w:t>quien delegue.</w:t>
            </w:r>
          </w:p>
          <w:p w14:paraId="47613CB5" w14:textId="66E94826" w:rsidR="00493012" w:rsidRDefault="00493012" w:rsidP="00493012">
            <w:pPr>
              <w:jc w:val="both"/>
              <w:rPr>
                <w:rFonts w:cs="Arial"/>
                <w:szCs w:val="20"/>
                <w:lang w:val="es-ES_tradnl"/>
              </w:rPr>
            </w:pPr>
          </w:p>
          <w:p w14:paraId="11CDB2DA" w14:textId="318A0001" w:rsidR="00493012" w:rsidRDefault="00493012" w:rsidP="00493012">
            <w:pPr>
              <w:jc w:val="both"/>
              <w:rPr>
                <w:rFonts w:cs="Arial"/>
                <w:szCs w:val="20"/>
                <w:lang w:val="es-ES_tradnl"/>
              </w:rPr>
            </w:pPr>
            <w:r w:rsidRPr="00493012">
              <w:rPr>
                <w:rFonts w:cs="Arial"/>
                <w:szCs w:val="20"/>
                <w:lang w:val="es-ES_tradnl"/>
              </w:rPr>
              <w:lastRenderedPageBreak/>
              <w:t>El/la contratista interactuará con el equipo de ONU Mujeres</w:t>
            </w:r>
            <w:r w:rsidR="00FB7CF2">
              <w:rPr>
                <w:rFonts w:cs="Arial"/>
                <w:szCs w:val="20"/>
                <w:lang w:val="es-ES_tradnl"/>
              </w:rPr>
              <w:t>,</w:t>
            </w:r>
            <w:r w:rsidR="000B4712">
              <w:rPr>
                <w:rFonts w:cs="Arial"/>
                <w:szCs w:val="20"/>
                <w:lang w:val="es-ES_tradnl"/>
              </w:rPr>
              <w:t xml:space="preserve"> CPEM y</w:t>
            </w:r>
            <w:r w:rsidR="00FB7CF2">
              <w:rPr>
                <w:rFonts w:cs="Arial"/>
                <w:szCs w:val="20"/>
                <w:lang w:val="es-ES_tradnl"/>
              </w:rPr>
              <w:t xml:space="preserve"> equipos de las entidades a nivel departamental y municipal.</w:t>
            </w:r>
          </w:p>
          <w:p w14:paraId="56B67DFF" w14:textId="77777777" w:rsidR="00FB7CF2" w:rsidRPr="00493012" w:rsidRDefault="00FB7CF2" w:rsidP="00493012">
            <w:pPr>
              <w:jc w:val="both"/>
              <w:rPr>
                <w:rFonts w:cs="Arial"/>
                <w:szCs w:val="20"/>
                <w:lang w:val="es-ES_tradnl"/>
              </w:rPr>
            </w:pPr>
          </w:p>
          <w:p w14:paraId="7EDA9B53" w14:textId="4C9DB741" w:rsidR="00873CF0" w:rsidRPr="00873CF0" w:rsidRDefault="00493012" w:rsidP="008F445F">
            <w:pPr>
              <w:jc w:val="both"/>
              <w:rPr>
                <w:rFonts w:cs="Arial"/>
                <w:szCs w:val="20"/>
                <w:lang w:val="es-ES_tradnl"/>
              </w:rPr>
            </w:pPr>
            <w:r w:rsidRPr="008C313F">
              <w:rPr>
                <w:rFonts w:cs="Arial"/>
                <w:szCs w:val="20"/>
                <w:lang w:val="es-ES_tradnl"/>
              </w:rPr>
              <w:t>El/la contrasta deberá asistir a todas las reuniones de avance</w:t>
            </w:r>
            <w:r w:rsidR="008C313F" w:rsidRPr="008C313F">
              <w:rPr>
                <w:rFonts w:cs="Arial"/>
                <w:szCs w:val="20"/>
                <w:lang w:val="es-ES_tradnl"/>
              </w:rPr>
              <w:t>.</w:t>
            </w:r>
          </w:p>
          <w:p w14:paraId="2385B7CA" w14:textId="77777777" w:rsidR="00873CF0" w:rsidRPr="00873CF0" w:rsidRDefault="00873CF0" w:rsidP="008F445F">
            <w:pPr>
              <w:jc w:val="both"/>
              <w:rPr>
                <w:rFonts w:cs="Arial"/>
                <w:szCs w:val="20"/>
                <w:lang w:val="es-ES_tradnl"/>
              </w:rPr>
            </w:pPr>
          </w:p>
          <w:p w14:paraId="5BE884F1" w14:textId="037E0DB7" w:rsidR="00873CF0" w:rsidRDefault="00873CF0" w:rsidP="008F445F">
            <w:pPr>
              <w:jc w:val="both"/>
              <w:rPr>
                <w:rFonts w:cs="Arial"/>
                <w:szCs w:val="20"/>
                <w:lang w:val="es-ES_tradnl"/>
              </w:rPr>
            </w:pPr>
            <w:r w:rsidRPr="00873CF0">
              <w:rPr>
                <w:rFonts w:cs="Arial"/>
                <w:szCs w:val="20"/>
                <w:lang w:val="es-ES_tradnl"/>
              </w:rPr>
              <w:t xml:space="preserve">La presentación de </w:t>
            </w:r>
            <w:proofErr w:type="gramStart"/>
            <w:r w:rsidRPr="00873CF0">
              <w:rPr>
                <w:rFonts w:cs="Arial"/>
                <w:szCs w:val="20"/>
                <w:lang w:val="es-ES_tradnl"/>
              </w:rPr>
              <w:t>informes,</w:t>
            </w:r>
            <w:proofErr w:type="gramEnd"/>
            <w:r w:rsidRPr="00873CF0">
              <w:rPr>
                <w:rFonts w:cs="Arial"/>
                <w:szCs w:val="20"/>
                <w:lang w:val="es-ES_tradnl"/>
              </w:rPr>
              <w:t xml:space="preserve"> deberá sujetarse a las especificaciones y requerimientos establecidos en los presentes términos de referencia. </w:t>
            </w:r>
          </w:p>
          <w:p w14:paraId="15E0D284" w14:textId="77777777" w:rsidR="00C2633D" w:rsidRPr="00873CF0" w:rsidRDefault="00C2633D" w:rsidP="008F445F">
            <w:pPr>
              <w:jc w:val="both"/>
              <w:rPr>
                <w:rFonts w:cs="Arial"/>
                <w:szCs w:val="20"/>
                <w:lang w:val="es-ES_tradnl"/>
              </w:rPr>
            </w:pPr>
          </w:p>
          <w:p w14:paraId="1FAF33A4" w14:textId="77777777" w:rsidR="00C2633D" w:rsidRDefault="00873CF0" w:rsidP="008F445F">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F445F">
            <w:pPr>
              <w:tabs>
                <w:tab w:val="left" w:pos="851"/>
              </w:tabs>
              <w:jc w:val="both"/>
              <w:rPr>
                <w:rFonts w:cs="Arial"/>
                <w:szCs w:val="20"/>
                <w:lang w:val="es-ES_tradnl"/>
              </w:rPr>
            </w:pPr>
            <w:r w:rsidRPr="00873CF0">
              <w:rPr>
                <w:rFonts w:cs="Arial"/>
                <w:szCs w:val="20"/>
                <w:lang w:val="es-ES_tradnl"/>
              </w:rPr>
              <w:t xml:space="preserve">    </w:t>
            </w:r>
          </w:p>
          <w:p w14:paraId="3287C11A" w14:textId="260C8F10" w:rsidR="00272A52" w:rsidRPr="00BE3301" w:rsidRDefault="009D163D" w:rsidP="00272A52">
            <w:pPr>
              <w:tabs>
                <w:tab w:val="left" w:pos="851"/>
              </w:tabs>
              <w:jc w:val="both"/>
              <w:rPr>
                <w:rFonts w:cs="Arial"/>
                <w:szCs w:val="20"/>
                <w:lang w:val="es-ES_tradnl"/>
              </w:rPr>
            </w:pPr>
            <w:r>
              <w:rPr>
                <w:rFonts w:cs="Arial"/>
                <w:szCs w:val="20"/>
                <w:lang w:val="es-ES_tradnl"/>
              </w:rPr>
              <w:t>El</w:t>
            </w:r>
            <w:r w:rsidR="008025D5">
              <w:rPr>
                <w:rFonts w:cs="Arial"/>
                <w:szCs w:val="20"/>
                <w:lang w:val="es-ES_tradnl"/>
              </w:rPr>
              <w:t>/La</w:t>
            </w:r>
            <w:r>
              <w:rPr>
                <w:rFonts w:cs="Arial"/>
                <w:szCs w:val="20"/>
                <w:lang w:val="es-ES_tradnl"/>
              </w:rPr>
              <w:t xml:space="preserve"> consultor/a debe estar </w:t>
            </w:r>
            <w:r w:rsidR="0002574C">
              <w:rPr>
                <w:rFonts w:cs="Arial"/>
                <w:szCs w:val="20"/>
                <w:lang w:val="es-ES_tradnl"/>
              </w:rPr>
              <w:t>d</w:t>
            </w:r>
            <w:r w:rsidR="00E317D1">
              <w:rPr>
                <w:rFonts w:cs="Arial"/>
                <w:szCs w:val="20"/>
                <w:lang w:val="es-ES_tradnl"/>
              </w:rPr>
              <w:t>isponible para las reuniones es</w:t>
            </w:r>
            <w:r w:rsidR="0002574C">
              <w:rPr>
                <w:rFonts w:cs="Arial"/>
                <w:szCs w:val="20"/>
                <w:lang w:val="es-ES_tradnl"/>
              </w:rPr>
              <w:t>t</w:t>
            </w:r>
            <w:r w:rsidR="00E317D1">
              <w:rPr>
                <w:rFonts w:cs="Arial"/>
                <w:szCs w:val="20"/>
                <w:lang w:val="es-ES_tradnl"/>
              </w:rPr>
              <w:t>a</w:t>
            </w:r>
            <w:r w:rsidR="0002574C">
              <w:rPr>
                <w:rFonts w:cs="Arial"/>
                <w:szCs w:val="20"/>
                <w:lang w:val="es-ES_tradnl"/>
              </w:rPr>
              <w:t>blecidas en el marco de la consultoría.</w:t>
            </w:r>
          </w:p>
          <w:p w14:paraId="1D07C881" w14:textId="77777777" w:rsidR="00272A52" w:rsidRPr="00B6773D" w:rsidRDefault="00272A52" w:rsidP="00272A52">
            <w:pPr>
              <w:tabs>
                <w:tab w:val="left" w:pos="851"/>
              </w:tabs>
              <w:jc w:val="both"/>
              <w:rPr>
                <w:rFonts w:cs="Arial"/>
                <w:szCs w:val="20"/>
                <w:lang w:val="es-CO"/>
              </w:rPr>
            </w:pPr>
          </w:p>
          <w:p w14:paraId="18075A4D" w14:textId="77777777" w:rsidR="00272A52" w:rsidRPr="008124BA" w:rsidRDefault="00272A52" w:rsidP="00272A52">
            <w:pPr>
              <w:tabs>
                <w:tab w:val="left" w:pos="851"/>
              </w:tabs>
              <w:jc w:val="both"/>
              <w:rPr>
                <w:rFonts w:cs="Arial"/>
                <w:szCs w:val="20"/>
                <w:lang w:val="es-CO"/>
              </w:rPr>
            </w:pPr>
            <w:r w:rsidRPr="001D759B">
              <w:rPr>
                <w:rFonts w:cs="Arial"/>
                <w:szCs w:val="20"/>
                <w:lang w:val="es-CO"/>
              </w:rPr>
              <w:t xml:space="preserve">Las noches de DSA y </w:t>
            </w:r>
            <w:proofErr w:type="gramStart"/>
            <w:r w:rsidRPr="001D759B">
              <w:rPr>
                <w:rFonts w:cs="Arial"/>
                <w:szCs w:val="20"/>
                <w:lang w:val="es-CO"/>
              </w:rPr>
              <w:t>los terminal</w:t>
            </w:r>
            <w:proofErr w:type="gramEnd"/>
            <w:r w:rsidRPr="001D759B">
              <w:rPr>
                <w:rFonts w:cs="Arial"/>
                <w:szCs w:val="20"/>
                <w:lang w:val="es-CO"/>
              </w:rPr>
              <w:t xml:space="preserve"> expenses serán pagadas de acuerdo a la tabla de DSA del </w:t>
            </w:r>
            <w:r w:rsidRPr="008124BA">
              <w:rPr>
                <w:rFonts w:cs="Arial"/>
                <w:szCs w:val="20"/>
                <w:lang w:val="es-CO"/>
              </w:rPr>
              <w:t xml:space="preserve">Sistema de Naciones Unidas, </w:t>
            </w:r>
            <w:r>
              <w:rPr>
                <w:rFonts w:cs="Arial"/>
                <w:szCs w:val="20"/>
                <w:lang w:val="es-CO"/>
              </w:rPr>
              <w:t>estos serán definidos de acuerdo con el plan de trabajo establecido con el/la consultor/a seleccionado.</w:t>
            </w:r>
            <w:r w:rsidRPr="008124BA">
              <w:rPr>
                <w:rFonts w:cs="Arial"/>
                <w:szCs w:val="20"/>
                <w:lang w:val="es-CO"/>
              </w:rPr>
              <w:t xml:space="preserve"> </w:t>
            </w:r>
          </w:p>
          <w:p w14:paraId="42C2496D" w14:textId="36A9B9CA" w:rsidR="00272A52" w:rsidRDefault="00272A52" w:rsidP="008F445F">
            <w:pPr>
              <w:tabs>
                <w:tab w:val="left" w:pos="851"/>
              </w:tabs>
              <w:jc w:val="both"/>
              <w:rPr>
                <w:rFonts w:cs="Arial"/>
                <w:szCs w:val="20"/>
                <w:lang w:val="es-CO"/>
              </w:rPr>
            </w:pPr>
          </w:p>
          <w:p w14:paraId="1CA48940" w14:textId="77777777" w:rsidR="00272A52" w:rsidRPr="008124BA" w:rsidRDefault="00272A52" w:rsidP="00272A52">
            <w:pPr>
              <w:tabs>
                <w:tab w:val="left" w:pos="851"/>
              </w:tabs>
              <w:jc w:val="both"/>
              <w:rPr>
                <w:rFonts w:cs="Arial"/>
                <w:szCs w:val="20"/>
                <w:lang w:val="es-CO"/>
              </w:rPr>
            </w:pPr>
            <w:r w:rsidRPr="008124BA">
              <w:rPr>
                <w:rFonts w:cs="Arial"/>
                <w:szCs w:val="20"/>
                <w:lang w:val="es-CO"/>
              </w:rPr>
              <w:t>Nota: Dichas visitas quedarán condicionadas al avance de la contingencia actual dada por el COVID 19, de acuerdo con los lineamientos de ONU Mujeres.</w:t>
            </w:r>
          </w:p>
          <w:p w14:paraId="28493C8C" w14:textId="77777777" w:rsidR="00272A52" w:rsidRPr="00272A52" w:rsidRDefault="00272A52" w:rsidP="008F445F">
            <w:pPr>
              <w:tabs>
                <w:tab w:val="left" w:pos="851"/>
              </w:tabs>
              <w:jc w:val="both"/>
              <w:rPr>
                <w:rFonts w:cs="Arial"/>
                <w:szCs w:val="20"/>
                <w:lang w:val="es-CO"/>
              </w:rPr>
            </w:pPr>
          </w:p>
          <w:p w14:paraId="13CC2F5F" w14:textId="4E82DF5A" w:rsidR="00272A52" w:rsidRDefault="00272A52" w:rsidP="00272A52">
            <w:pPr>
              <w:tabs>
                <w:tab w:val="left" w:pos="851"/>
              </w:tabs>
              <w:jc w:val="both"/>
              <w:rPr>
                <w:rFonts w:cs="Arial"/>
                <w:szCs w:val="20"/>
                <w:lang w:val="es-ES_tradnl"/>
              </w:rPr>
            </w:pPr>
            <w:r w:rsidRPr="00272A52">
              <w:rPr>
                <w:rFonts w:cs="Arial"/>
                <w:szCs w:val="20"/>
                <w:lang w:val="es-ES_tradnl"/>
              </w:rPr>
              <w:t>La persona seleccionada deberá cumplir con los protocolos de seguridad y cursos mandatorios de ONU Mujeres.</w:t>
            </w:r>
          </w:p>
          <w:p w14:paraId="0DBF5D0F" w14:textId="77777777" w:rsidR="00272A52" w:rsidRPr="00272A52" w:rsidRDefault="00272A52" w:rsidP="00272A52">
            <w:pPr>
              <w:tabs>
                <w:tab w:val="left" w:pos="851"/>
              </w:tabs>
              <w:jc w:val="both"/>
              <w:rPr>
                <w:rFonts w:cs="Arial"/>
                <w:szCs w:val="20"/>
                <w:lang w:val="es-ES_tradnl"/>
              </w:rPr>
            </w:pPr>
          </w:p>
          <w:p w14:paraId="1B421B91" w14:textId="522B27A1" w:rsidR="00272A52" w:rsidRDefault="00272A52" w:rsidP="00272A52">
            <w:pPr>
              <w:tabs>
                <w:tab w:val="left" w:pos="851"/>
              </w:tabs>
              <w:jc w:val="both"/>
              <w:rPr>
                <w:rStyle w:val="Hyperlink"/>
                <w:rFonts w:cs="Arial"/>
                <w:szCs w:val="20"/>
                <w:lang w:val="es-ES_tradnl"/>
              </w:rPr>
            </w:pPr>
            <w:r w:rsidRPr="003417D4">
              <w:rPr>
                <w:rFonts w:cs="Arial"/>
                <w:szCs w:val="20"/>
                <w:lang w:val="es-ES_tradnl"/>
              </w:rPr>
              <w:t xml:space="preserve">Para el desarrollo de todas las consultorías superiores a un mes la persona contratada deberá realizar </w:t>
            </w:r>
            <w:r>
              <w:rPr>
                <w:rFonts w:cs="Arial"/>
                <w:szCs w:val="20"/>
                <w:lang w:val="es-ES_tradnl"/>
              </w:rPr>
              <w:t>los</w:t>
            </w:r>
            <w:r w:rsidRPr="003417D4">
              <w:rPr>
                <w:rFonts w:cs="Arial"/>
                <w:szCs w:val="20"/>
                <w:lang w:val="es-ES_tradnl"/>
              </w:rPr>
              <w:t xml:space="preserve"> cursos virtuales mandatorios disponibles de forma gratuita en la plataforma virtual Ágora </w:t>
            </w:r>
            <w:hyperlink r:id="rId11" w:history="1">
              <w:r w:rsidRPr="00CF666D">
                <w:rPr>
                  <w:rStyle w:val="Hyperlink"/>
                  <w:rFonts w:cs="Arial"/>
                  <w:szCs w:val="20"/>
                  <w:lang w:val="es-ES_tradnl"/>
                </w:rPr>
                <w:t>https://agora.unicef.org/course/view.php?id=16521</w:t>
              </w:r>
            </w:hyperlink>
          </w:p>
          <w:p w14:paraId="1F506F4E" w14:textId="77777777" w:rsidR="00272A52" w:rsidRPr="00272A52" w:rsidRDefault="00272A52" w:rsidP="00272A52">
            <w:pPr>
              <w:tabs>
                <w:tab w:val="left" w:pos="851"/>
              </w:tabs>
              <w:jc w:val="both"/>
              <w:rPr>
                <w:rFonts w:cs="Arial"/>
                <w:szCs w:val="20"/>
                <w:lang w:val="es-ES_tradnl"/>
              </w:rPr>
            </w:pPr>
          </w:p>
          <w:p w14:paraId="52284B2A" w14:textId="77777777" w:rsidR="00272A52" w:rsidRPr="00272A52" w:rsidRDefault="00272A52" w:rsidP="00272A52">
            <w:pPr>
              <w:tabs>
                <w:tab w:val="left" w:pos="851"/>
              </w:tabs>
              <w:jc w:val="both"/>
              <w:rPr>
                <w:rFonts w:cs="Arial"/>
                <w:szCs w:val="20"/>
                <w:lang w:val="es-ES_tradnl"/>
              </w:rPr>
            </w:pPr>
            <w:r w:rsidRPr="00272A52">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6ED85AA7" w14:textId="77777777" w:rsidR="00272A52" w:rsidRPr="00272A52" w:rsidRDefault="00272A52" w:rsidP="00272A52">
            <w:pPr>
              <w:tabs>
                <w:tab w:val="left" w:pos="851"/>
              </w:tabs>
              <w:jc w:val="both"/>
              <w:rPr>
                <w:rFonts w:cs="Arial"/>
                <w:szCs w:val="20"/>
                <w:lang w:val="es-ES_tradnl"/>
              </w:rPr>
            </w:pPr>
          </w:p>
          <w:p w14:paraId="7BB4EE33" w14:textId="6F6D40DF" w:rsidR="00D4015D" w:rsidRDefault="00272A52" w:rsidP="00272A52">
            <w:pPr>
              <w:tabs>
                <w:tab w:val="left" w:pos="851"/>
              </w:tabs>
              <w:jc w:val="both"/>
              <w:rPr>
                <w:rFonts w:cs="Arial"/>
                <w:szCs w:val="20"/>
                <w:lang w:val="es-ES_tradnl"/>
              </w:rPr>
            </w:pPr>
            <w:r w:rsidRPr="00272A52">
              <w:rPr>
                <w:rFonts w:cs="Arial"/>
                <w:szCs w:val="20"/>
                <w:lang w:val="es-ES_tradnl"/>
              </w:rPr>
              <w:t>De ser seleccionado/a para esta vacante, se requerirá presentar prueba de cobertura médica</w:t>
            </w:r>
            <w:r>
              <w:rPr>
                <w:rFonts w:cs="Arial"/>
                <w:szCs w:val="20"/>
                <w:lang w:val="es-ES_tradnl"/>
              </w:rPr>
              <w:t>.</w:t>
            </w:r>
          </w:p>
          <w:p w14:paraId="4A7A268F" w14:textId="6D0B3117" w:rsidR="00D4015D" w:rsidRPr="00873CF0" w:rsidRDefault="00D4015D" w:rsidP="008F445F">
            <w:pPr>
              <w:tabs>
                <w:tab w:val="left" w:pos="851"/>
              </w:tabs>
              <w:jc w:val="both"/>
              <w:rPr>
                <w:rFonts w:cs="Arial"/>
                <w:szCs w:val="20"/>
                <w:lang w:val="es-ES_tradnl"/>
              </w:rPr>
            </w:pPr>
          </w:p>
        </w:tc>
      </w:tr>
      <w:tr w:rsidR="008337F2" w:rsidRPr="0022739D" w14:paraId="59C2B2B1" w14:textId="77777777" w:rsidTr="003571FB">
        <w:trPr>
          <w:gridAfter w:val="1"/>
          <w:wAfter w:w="120" w:type="dxa"/>
        </w:trPr>
        <w:tc>
          <w:tcPr>
            <w:tcW w:w="9351" w:type="dxa"/>
            <w:gridSpan w:val="2"/>
          </w:tcPr>
          <w:p w14:paraId="66049B32" w14:textId="77777777" w:rsidR="008337F2" w:rsidRPr="00873CF0" w:rsidRDefault="008337F2" w:rsidP="00873CF0">
            <w:pPr>
              <w:jc w:val="both"/>
              <w:rPr>
                <w:rFonts w:cs="Arial"/>
                <w:szCs w:val="20"/>
                <w:lang w:val="es-ES_tradnl"/>
              </w:rPr>
            </w:pPr>
          </w:p>
        </w:tc>
      </w:tr>
      <w:tr w:rsidR="00AF31A0" w:rsidRPr="0089540B" w14:paraId="150F44E4" w14:textId="77777777" w:rsidTr="003571FB">
        <w:trPr>
          <w:gridAfter w:val="1"/>
          <w:wAfter w:w="120" w:type="dxa"/>
        </w:trPr>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t>V</w:t>
            </w:r>
            <w:r w:rsidR="00B07A32">
              <w:rPr>
                <w:rFonts w:cs="Arial"/>
                <w:sz w:val="20"/>
                <w:szCs w:val="20"/>
              </w:rPr>
              <w:t>II</w:t>
            </w:r>
            <w:r>
              <w:rPr>
                <w:rFonts w:cs="Arial"/>
                <w:sz w:val="20"/>
                <w:szCs w:val="20"/>
              </w:rPr>
              <w:t>I</w:t>
            </w:r>
            <w:r w:rsidR="00DE0C1D">
              <w:rPr>
                <w:rFonts w:cs="Arial"/>
                <w:sz w:val="20"/>
                <w:szCs w:val="20"/>
              </w:rPr>
              <w:t>. Competencia</w:t>
            </w:r>
            <w:r w:rsidR="00AF31A0" w:rsidRPr="0089540B">
              <w:rPr>
                <w:rFonts w:cs="Arial"/>
                <w:sz w:val="20"/>
                <w:szCs w:val="20"/>
              </w:rPr>
              <w:t>s</w:t>
            </w:r>
            <w:r w:rsidR="00AF31A0" w:rsidRPr="0089540B">
              <w:rPr>
                <w:rFonts w:cs="Arial"/>
                <w:b w:val="0"/>
                <w:bCs w:val="0"/>
                <w:i/>
                <w:iCs/>
                <w:sz w:val="20"/>
                <w:szCs w:val="20"/>
              </w:rPr>
              <w:t xml:space="preserve"> </w:t>
            </w:r>
          </w:p>
        </w:tc>
      </w:tr>
      <w:tr w:rsidR="00AF31A0" w:rsidRPr="0022739D" w14:paraId="4820B644" w14:textId="77777777" w:rsidTr="003571F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proofErr w:type="gramStart"/>
            <w:r w:rsidRPr="0089540B">
              <w:rPr>
                <w:rFonts w:cs="Arial"/>
                <w:b/>
                <w:szCs w:val="20"/>
                <w:lang w:val="es-CO"/>
              </w:rPr>
              <w:t>Valores  y</w:t>
            </w:r>
            <w:proofErr w:type="gramEnd"/>
            <w:r w:rsidRPr="0089540B">
              <w:rPr>
                <w:rFonts w:cs="Arial"/>
                <w:b/>
                <w:szCs w:val="20"/>
                <w:lang w:val="es-CO"/>
              </w:rPr>
              <w:t xml:space="preserve"> Principios Corporativos:</w:t>
            </w:r>
          </w:p>
          <w:p w14:paraId="6308734B" w14:textId="77777777" w:rsidR="008C4243" w:rsidRPr="006E613B" w:rsidRDefault="008C4243" w:rsidP="006E613B">
            <w:pPr>
              <w:pStyle w:val="NoSpacing"/>
            </w:pPr>
          </w:p>
          <w:p w14:paraId="563C0173"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NoSpacing"/>
              <w:rPr>
                <w:rFonts w:ascii="Arial" w:hAnsi="Arial" w:cs="Arial"/>
                <w:sz w:val="20"/>
                <w:szCs w:val="20"/>
              </w:rPr>
            </w:pPr>
          </w:p>
          <w:p w14:paraId="3009668B"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NoSpacing"/>
              <w:rPr>
                <w:rFonts w:ascii="Arial" w:hAnsi="Arial" w:cs="Arial"/>
                <w:sz w:val="20"/>
                <w:szCs w:val="20"/>
              </w:rPr>
            </w:pPr>
          </w:p>
          <w:p w14:paraId="33DC8ED3" w14:textId="74ED8A64" w:rsidR="008C4243" w:rsidRPr="00337450" w:rsidRDefault="00DF0FE3" w:rsidP="00260D81">
            <w:pPr>
              <w:pStyle w:val="NoSpacing"/>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NoSpacing"/>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ListParagraph"/>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ListParagraph"/>
              <w:numPr>
                <w:ilvl w:val="0"/>
                <w:numId w:val="2"/>
              </w:numPr>
            </w:pPr>
            <w:r>
              <w:t>Responsabilidad</w:t>
            </w:r>
          </w:p>
          <w:p w14:paraId="37DC5823" w14:textId="77777777" w:rsidR="006E613B" w:rsidRDefault="006E613B" w:rsidP="00260D81">
            <w:pPr>
              <w:pStyle w:val="ListParagraph"/>
              <w:numPr>
                <w:ilvl w:val="0"/>
                <w:numId w:val="2"/>
              </w:numPr>
            </w:pPr>
            <w:r>
              <w:lastRenderedPageBreak/>
              <w:t>Solución creativa de problemas</w:t>
            </w:r>
          </w:p>
          <w:p w14:paraId="1B2E0A90" w14:textId="29EBD86B" w:rsidR="006E613B" w:rsidRDefault="006E613B" w:rsidP="00260D81">
            <w:pPr>
              <w:pStyle w:val="ListParagraph"/>
              <w:numPr>
                <w:ilvl w:val="0"/>
                <w:numId w:val="2"/>
              </w:numPr>
            </w:pPr>
            <w:r>
              <w:t>Comunicación efectiva</w:t>
            </w:r>
          </w:p>
          <w:p w14:paraId="5057F39A" w14:textId="414202DC" w:rsidR="006E613B" w:rsidRDefault="00C620F3" w:rsidP="00260D81">
            <w:pPr>
              <w:pStyle w:val="ListParagraph"/>
              <w:numPr>
                <w:ilvl w:val="0"/>
                <w:numId w:val="2"/>
              </w:numPr>
            </w:pPr>
            <w:r>
              <w:t>Colaboración incluyente</w:t>
            </w:r>
          </w:p>
          <w:p w14:paraId="59294B1D" w14:textId="75DF8DA6" w:rsidR="006E613B" w:rsidRDefault="00C620F3" w:rsidP="00260D81">
            <w:pPr>
              <w:pStyle w:val="ListParagraph"/>
              <w:numPr>
                <w:ilvl w:val="0"/>
                <w:numId w:val="2"/>
              </w:numPr>
            </w:pPr>
            <w:r>
              <w:t>Compromiso con Contrapartes</w:t>
            </w:r>
          </w:p>
          <w:p w14:paraId="0313BAE2" w14:textId="2BF7B0A9" w:rsidR="00AF31A0" w:rsidRPr="00C620F3" w:rsidRDefault="006E613B" w:rsidP="00260D81">
            <w:pPr>
              <w:pStyle w:val="ListParagraph"/>
              <w:numPr>
                <w:ilvl w:val="0"/>
                <w:numId w:val="2"/>
              </w:numPr>
              <w:rPr>
                <w:rFonts w:cs="Arial"/>
                <w:szCs w:val="20"/>
                <w:lang w:val="es-CO"/>
              </w:rPr>
            </w:pPr>
            <w:r>
              <w:t>Liderazgo y ejemplo.</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 xml:space="preserve">Visitar el siguiente </w:t>
            </w:r>
            <w:proofErr w:type="gramStart"/>
            <w:r w:rsidRPr="00C620F3">
              <w:rPr>
                <w:rFonts w:eastAsia="Calibri" w:cs="Arial"/>
                <w:szCs w:val="20"/>
                <w:lang w:val="es-CO"/>
              </w:rPr>
              <w:t>link</w:t>
            </w:r>
            <w:proofErr w:type="gramEnd"/>
            <w:r w:rsidRPr="00C620F3">
              <w:rPr>
                <w:rFonts w:eastAsia="Calibri" w:cs="Arial"/>
                <w:szCs w:val="20"/>
                <w:lang w:val="es-CO"/>
              </w:rPr>
              <w:t xml:space="preserve"> para más información sobre las Competencias de la ONU Mujeres:</w:t>
            </w:r>
          </w:p>
          <w:p w14:paraId="09E0CF28" w14:textId="77777777" w:rsidR="001C1AAC" w:rsidRDefault="0022739D" w:rsidP="003571FB">
            <w:pPr>
              <w:rPr>
                <w:rStyle w:val="Hyperlink"/>
                <w:rFonts w:cs="Arial"/>
                <w:i/>
                <w:sz w:val="18"/>
                <w:szCs w:val="18"/>
                <w:lang w:val="es-CO"/>
              </w:rPr>
            </w:pPr>
            <w:hyperlink r:id="rId12" w:history="1">
              <w:r w:rsidR="00C620F3" w:rsidRPr="00C620F3">
                <w:rPr>
                  <w:rStyle w:val="Hyperlink"/>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3571FB">
        <w:trPr>
          <w:gridAfter w:val="1"/>
          <w:wAfter w:w="120" w:type="dxa"/>
        </w:trPr>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lastRenderedPageBreak/>
              <w:t>IX</w:t>
            </w:r>
            <w:r w:rsidR="00AE75EB" w:rsidRPr="00B07A32">
              <w:rPr>
                <w:rFonts w:cs="Arial"/>
                <w:b/>
                <w:bCs/>
                <w:szCs w:val="20"/>
              </w:rPr>
              <w:t>.</w:t>
            </w:r>
            <w:r w:rsidR="00AF31A0" w:rsidRPr="00B07A32">
              <w:rPr>
                <w:rFonts w:cs="Arial"/>
                <w:b/>
                <w:bCs/>
                <w:szCs w:val="20"/>
              </w:rPr>
              <w:t xml:space="preserve"> </w:t>
            </w:r>
            <w:r w:rsidR="00DE0C1D" w:rsidRPr="00B07A32">
              <w:rPr>
                <w:rFonts w:cs="Arial"/>
                <w:b/>
                <w:bCs/>
                <w:szCs w:val="20"/>
              </w:rPr>
              <w:t>Requerimientos</w:t>
            </w:r>
          </w:p>
        </w:tc>
      </w:tr>
      <w:tr w:rsidR="00AF31A0" w:rsidRPr="0022739D" w14:paraId="53AE3423" w14:textId="77777777" w:rsidTr="003571FB">
        <w:trPr>
          <w:gridAfter w:val="1"/>
          <w:wAfter w:w="120" w:type="dxa"/>
          <w:trHeight w:val="230"/>
        </w:trPr>
        <w:tc>
          <w:tcPr>
            <w:tcW w:w="2927" w:type="dxa"/>
          </w:tcPr>
          <w:p w14:paraId="3C428525" w14:textId="77C6E26B" w:rsidR="00AF31A0" w:rsidRPr="00B2139C" w:rsidRDefault="0002574C" w:rsidP="00B010AA">
            <w:pPr>
              <w:rPr>
                <w:b/>
                <w:lang w:val="es-CO"/>
              </w:rPr>
            </w:pPr>
            <w:r w:rsidRPr="00B2139C">
              <w:rPr>
                <w:b/>
                <w:lang w:val="es-CO"/>
              </w:rPr>
              <w:t>Educación</w:t>
            </w:r>
            <w:r w:rsidR="00AF31A0" w:rsidRPr="00B2139C">
              <w:rPr>
                <w:b/>
                <w:lang w:val="es-CO"/>
              </w:rPr>
              <w:t>:</w:t>
            </w:r>
          </w:p>
        </w:tc>
        <w:tc>
          <w:tcPr>
            <w:tcW w:w="6424" w:type="dxa"/>
          </w:tcPr>
          <w:p w14:paraId="5EFAB993" w14:textId="6DF7D1EF" w:rsidR="00EA63E2" w:rsidRPr="008C3BFD" w:rsidRDefault="008C3BFD" w:rsidP="008C3BFD">
            <w:pPr>
              <w:spacing w:before="120" w:after="120"/>
              <w:jc w:val="both"/>
              <w:rPr>
                <w:rFonts w:cs="Arial"/>
                <w:szCs w:val="20"/>
                <w:lang w:val="es-CO"/>
              </w:rPr>
            </w:pPr>
            <w:r w:rsidRPr="009B09A3">
              <w:rPr>
                <w:rFonts w:cs="Arial"/>
                <w:szCs w:val="20"/>
                <w:lang w:val="es-ES_tradnl"/>
              </w:rPr>
              <w:t xml:space="preserve">Profesional de las áreas de </w:t>
            </w:r>
            <w:r w:rsidR="00272A52">
              <w:rPr>
                <w:rFonts w:cs="Arial"/>
                <w:szCs w:val="20"/>
                <w:lang w:val="es-ES_tradnl"/>
              </w:rPr>
              <w:t>C</w:t>
            </w:r>
            <w:r w:rsidRPr="009B09A3">
              <w:rPr>
                <w:rFonts w:cs="Arial"/>
                <w:szCs w:val="20"/>
                <w:lang w:val="es-ES_tradnl"/>
              </w:rPr>
              <w:t xml:space="preserve">iencias </w:t>
            </w:r>
            <w:r w:rsidR="00272A52">
              <w:rPr>
                <w:rFonts w:cs="Arial"/>
                <w:szCs w:val="20"/>
                <w:lang w:val="es-ES_tradnl"/>
              </w:rPr>
              <w:t>E</w:t>
            </w:r>
            <w:r w:rsidRPr="009B09A3">
              <w:rPr>
                <w:rFonts w:cs="Arial"/>
                <w:szCs w:val="20"/>
                <w:lang w:val="es-ES_tradnl"/>
              </w:rPr>
              <w:t>conómicas</w:t>
            </w:r>
            <w:r>
              <w:rPr>
                <w:rFonts w:cs="Arial"/>
                <w:szCs w:val="20"/>
                <w:lang w:val="es-ES_tradnl"/>
              </w:rPr>
              <w:t>,</w:t>
            </w:r>
            <w:r w:rsidRPr="009B09A3">
              <w:rPr>
                <w:rFonts w:cs="Arial"/>
                <w:szCs w:val="20"/>
                <w:lang w:val="es-ES_tradnl"/>
              </w:rPr>
              <w:t xml:space="preserve"> </w:t>
            </w:r>
            <w:r w:rsidR="00272A52">
              <w:rPr>
                <w:rFonts w:cs="Arial"/>
                <w:szCs w:val="20"/>
                <w:lang w:val="es-ES_tradnl"/>
              </w:rPr>
              <w:t>A</w:t>
            </w:r>
            <w:r w:rsidRPr="009B09A3">
              <w:rPr>
                <w:rFonts w:cs="Arial"/>
                <w:szCs w:val="20"/>
                <w:lang w:val="es-ES_tradnl"/>
              </w:rPr>
              <w:t>dministrativas</w:t>
            </w:r>
            <w:r>
              <w:rPr>
                <w:rFonts w:cs="Arial"/>
                <w:szCs w:val="20"/>
                <w:lang w:val="es-ES_tradnl"/>
              </w:rPr>
              <w:t xml:space="preserve">, </w:t>
            </w:r>
            <w:r w:rsidRPr="0099265C">
              <w:rPr>
                <w:rFonts w:cs="Arial"/>
                <w:szCs w:val="20"/>
                <w:lang w:val="es-CO"/>
              </w:rPr>
              <w:t xml:space="preserve">Humanas, Sociales, </w:t>
            </w:r>
            <w:r w:rsidR="00272A52">
              <w:rPr>
                <w:rFonts w:cs="Arial"/>
                <w:szCs w:val="20"/>
                <w:lang w:val="es-CO"/>
              </w:rPr>
              <w:t>P</w:t>
            </w:r>
            <w:r w:rsidRPr="0099265C">
              <w:rPr>
                <w:rFonts w:cs="Arial"/>
                <w:szCs w:val="20"/>
                <w:lang w:val="es-CO"/>
              </w:rPr>
              <w:t>olíticas o áreas afines</w:t>
            </w:r>
            <w:r>
              <w:rPr>
                <w:rFonts w:cs="Arial"/>
                <w:szCs w:val="20"/>
                <w:lang w:val="es-CO"/>
              </w:rPr>
              <w:t>.</w:t>
            </w:r>
          </w:p>
        </w:tc>
      </w:tr>
      <w:tr w:rsidR="00AF31A0" w:rsidRPr="0022739D" w14:paraId="27A33AC0" w14:textId="77777777" w:rsidTr="003571FB">
        <w:trPr>
          <w:gridAfter w:val="1"/>
          <w:wAfter w:w="120" w:type="dxa"/>
          <w:trHeight w:val="855"/>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424" w:type="dxa"/>
          </w:tcPr>
          <w:p w14:paraId="34CD386E" w14:textId="3BF069B4" w:rsidR="00E909B0" w:rsidRDefault="007C3E6E" w:rsidP="00E909B0">
            <w:pPr>
              <w:spacing w:before="120" w:after="120"/>
              <w:jc w:val="both"/>
              <w:rPr>
                <w:rFonts w:cs="Arial"/>
                <w:szCs w:val="20"/>
                <w:lang w:val="es-ES_tradnl"/>
              </w:rPr>
            </w:pPr>
            <w:r w:rsidRPr="000620EA">
              <w:rPr>
                <w:rFonts w:cs="Arial"/>
                <w:szCs w:val="20"/>
                <w:lang w:val="es-ES_tradnl"/>
              </w:rPr>
              <w:t>5</w:t>
            </w:r>
            <w:r w:rsidR="00B2139C" w:rsidRPr="000620EA">
              <w:rPr>
                <w:rFonts w:cs="Arial"/>
                <w:szCs w:val="20"/>
                <w:lang w:val="es-ES_tradnl"/>
              </w:rPr>
              <w:t xml:space="preserve"> años de experiencia laboral</w:t>
            </w:r>
            <w:r w:rsidR="00DA5CF2" w:rsidRPr="000620EA">
              <w:rPr>
                <w:rFonts w:cs="Arial"/>
                <w:szCs w:val="20"/>
                <w:lang w:val="es-ES_tradnl"/>
              </w:rPr>
              <w:t xml:space="preserve"> en el área de</w:t>
            </w:r>
            <w:r w:rsidR="002D3B63" w:rsidRPr="000620EA">
              <w:rPr>
                <w:rFonts w:cs="Arial"/>
                <w:szCs w:val="20"/>
                <w:lang w:val="es-ES_tradnl"/>
              </w:rPr>
              <w:t xml:space="preserve"> igualdad de </w:t>
            </w:r>
            <w:proofErr w:type="gramStart"/>
            <w:r w:rsidR="002D3B63" w:rsidRPr="000620EA">
              <w:rPr>
                <w:rFonts w:cs="Arial"/>
                <w:szCs w:val="20"/>
                <w:lang w:val="es-ES_tradnl"/>
              </w:rPr>
              <w:t xml:space="preserve">genero, </w:t>
            </w:r>
            <w:r w:rsidR="00DA5CF2" w:rsidRPr="000620EA">
              <w:rPr>
                <w:rFonts w:cs="Arial"/>
                <w:szCs w:val="20"/>
                <w:lang w:val="es-ES_tradnl"/>
              </w:rPr>
              <w:t xml:space="preserve"> derechos</w:t>
            </w:r>
            <w:proofErr w:type="gramEnd"/>
            <w:r w:rsidR="002D3B63" w:rsidRPr="000620EA">
              <w:rPr>
                <w:rFonts w:cs="Arial"/>
                <w:szCs w:val="20"/>
                <w:lang w:val="es-ES_tradnl"/>
              </w:rPr>
              <w:t xml:space="preserve"> y empoderamiento</w:t>
            </w:r>
            <w:r w:rsidR="00DA5CF2" w:rsidRPr="000620EA">
              <w:rPr>
                <w:rFonts w:cs="Arial"/>
                <w:szCs w:val="20"/>
                <w:lang w:val="es-ES_tradnl"/>
              </w:rPr>
              <w:t xml:space="preserve"> de las mujeres</w:t>
            </w:r>
            <w:r w:rsidR="00E909B0">
              <w:rPr>
                <w:rFonts w:cs="Arial"/>
                <w:szCs w:val="20"/>
                <w:lang w:val="es-ES_tradnl"/>
              </w:rPr>
              <w:t>.</w:t>
            </w:r>
          </w:p>
          <w:p w14:paraId="7A83A6CF" w14:textId="7DB49953" w:rsidR="000620EA" w:rsidRPr="00B2139C" w:rsidRDefault="000620EA" w:rsidP="00E909B0">
            <w:pPr>
              <w:spacing w:before="120" w:after="120"/>
              <w:jc w:val="both"/>
              <w:rPr>
                <w:rFonts w:cs="Arial"/>
                <w:color w:val="FF0000"/>
                <w:szCs w:val="20"/>
                <w:lang w:val="es-ES_tradnl"/>
              </w:rPr>
            </w:pPr>
            <w:r w:rsidRPr="000620EA">
              <w:rPr>
                <w:rFonts w:cs="Arial"/>
                <w:szCs w:val="20"/>
                <w:lang w:val="es-ES_tradnl"/>
              </w:rPr>
              <w:t xml:space="preserve">Experiencia en </w:t>
            </w:r>
            <w:r w:rsidRPr="000A6AF3">
              <w:rPr>
                <w:rFonts w:cs="Arial"/>
                <w:szCs w:val="20"/>
                <w:lang w:val="es-ES_tradnl"/>
              </w:rPr>
              <w:t>formulación</w:t>
            </w:r>
            <w:r w:rsidR="00AB62DF" w:rsidRPr="000A6AF3">
              <w:rPr>
                <w:rFonts w:cs="Arial"/>
                <w:szCs w:val="20"/>
                <w:lang w:val="es-ES_tradnl"/>
              </w:rPr>
              <w:t xml:space="preserve"> y seguimiento</w:t>
            </w:r>
            <w:r w:rsidRPr="000A6AF3">
              <w:rPr>
                <w:rFonts w:cs="Arial"/>
                <w:szCs w:val="20"/>
                <w:lang w:val="es-ES_tradnl"/>
              </w:rPr>
              <w:t xml:space="preserve"> de proyect</w:t>
            </w:r>
            <w:r w:rsidRPr="000620EA">
              <w:rPr>
                <w:rFonts w:cs="Arial"/>
                <w:szCs w:val="20"/>
                <w:lang w:val="es-ES_tradnl"/>
              </w:rPr>
              <w:t>os.</w:t>
            </w:r>
          </w:p>
        </w:tc>
      </w:tr>
      <w:tr w:rsidR="00AF31A0" w:rsidRPr="00A8439F" w14:paraId="59A781E1" w14:textId="77777777" w:rsidTr="003571FB">
        <w:trPr>
          <w:gridAfter w:val="1"/>
          <w:wAfter w:w="120" w:type="dxa"/>
          <w:trHeight w:val="548"/>
        </w:trPr>
        <w:tc>
          <w:tcPr>
            <w:tcW w:w="2927" w:type="dxa"/>
          </w:tcPr>
          <w:p w14:paraId="3C11B2CA" w14:textId="77777777" w:rsidR="00AF31A0" w:rsidRPr="004E2265" w:rsidRDefault="00AF31A0" w:rsidP="00B010AA">
            <w:pPr>
              <w:rPr>
                <w:b/>
                <w:lang w:val="es-CO"/>
              </w:rPr>
            </w:pPr>
          </w:p>
          <w:p w14:paraId="0E04BD76" w14:textId="05AF5773" w:rsidR="00AF31A0" w:rsidRPr="00C6326D" w:rsidRDefault="00DE0C1D" w:rsidP="00B010AA">
            <w:pPr>
              <w:rPr>
                <w:b/>
                <w:lang w:val="es-CO"/>
              </w:rPr>
            </w:pPr>
            <w:r>
              <w:rPr>
                <w:b/>
                <w:lang w:val="es-CO"/>
              </w:rPr>
              <w:t>Lenguaje Requerido</w:t>
            </w:r>
            <w:r w:rsidR="00AF31A0" w:rsidRPr="00C6326D">
              <w:rPr>
                <w:b/>
                <w:lang w:val="es-CO"/>
              </w:rPr>
              <w:t>:</w:t>
            </w:r>
          </w:p>
        </w:tc>
        <w:tc>
          <w:tcPr>
            <w:tcW w:w="6424" w:type="dxa"/>
          </w:tcPr>
          <w:p w14:paraId="7D7DAECA" w14:textId="7DE35775" w:rsidR="00337450" w:rsidRPr="001C1AAC" w:rsidRDefault="00B2139C" w:rsidP="0002574C">
            <w:pPr>
              <w:spacing w:before="120" w:after="120"/>
              <w:rPr>
                <w:rFonts w:cs="Arial"/>
                <w:color w:val="FF0000"/>
                <w:szCs w:val="20"/>
                <w:lang w:val="es-ES_tradnl"/>
              </w:rPr>
            </w:pPr>
            <w:r w:rsidRPr="00B2139C">
              <w:rPr>
                <w:rFonts w:cs="Arial"/>
                <w:szCs w:val="20"/>
                <w:lang w:val="es-ES_tradnl"/>
              </w:rPr>
              <w:t>Español</w:t>
            </w:r>
          </w:p>
        </w:tc>
      </w:tr>
      <w:tr w:rsidR="00B07A32" w:rsidRPr="0089540B" w14:paraId="05318EB4" w14:textId="77777777" w:rsidTr="003571FB">
        <w:trPr>
          <w:trHeight w:val="425"/>
        </w:trPr>
        <w:tc>
          <w:tcPr>
            <w:tcW w:w="9471" w:type="dxa"/>
            <w:gridSpan w:val="3"/>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t xml:space="preserve">X. </w:t>
            </w:r>
            <w:r w:rsidR="00871568">
              <w:rPr>
                <w:rFonts w:cs="Arial"/>
                <w:b/>
                <w:bCs/>
                <w:szCs w:val="20"/>
              </w:rPr>
              <w:t>Metodología de evaluación</w:t>
            </w:r>
          </w:p>
        </w:tc>
      </w:tr>
      <w:tr w:rsidR="00B07A32" w:rsidRPr="00F56121" w14:paraId="2F76018F" w14:textId="77777777" w:rsidTr="003571FB">
        <w:trPr>
          <w:trHeight w:val="2698"/>
        </w:trPr>
        <w:tc>
          <w:tcPr>
            <w:tcW w:w="9471" w:type="dxa"/>
            <w:gridSpan w:val="3"/>
          </w:tcPr>
          <w:p w14:paraId="6FF235F7" w14:textId="37EA9FFD" w:rsidR="00272A52" w:rsidRDefault="00285234" w:rsidP="00A51071">
            <w:pPr>
              <w:rPr>
                <w:lang w:val="es-CO"/>
              </w:rPr>
            </w:pPr>
            <w:r>
              <w:rPr>
                <w:rFonts w:cs="Arial"/>
                <w:szCs w:val="20"/>
                <w:lang w:val="es-ES_tradnl"/>
              </w:rPr>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r w:rsidR="00272A52" w:rsidRPr="00272A52">
              <w:rPr>
                <w:lang w:val="es-CO"/>
              </w:rPr>
              <w:t>RRHH.colombia@unwomen.org</w:t>
            </w:r>
            <w:r w:rsidR="00272A52">
              <w:rPr>
                <w:lang w:val="es-CO"/>
              </w:rPr>
              <w:t xml:space="preserve">  </w:t>
            </w:r>
          </w:p>
          <w:p w14:paraId="4AA88B7A" w14:textId="77777777" w:rsidR="00DD777F" w:rsidRDefault="00DD777F" w:rsidP="00A51071">
            <w:pPr>
              <w:rPr>
                <w:rFonts w:cs="Arial"/>
                <w:szCs w:val="20"/>
                <w:lang w:val="es-ES_tradnl"/>
              </w:rPr>
            </w:pPr>
          </w:p>
          <w:p w14:paraId="3C9398A5" w14:textId="46078625" w:rsidR="00A51071" w:rsidRDefault="00A51071" w:rsidP="00A51071">
            <w:pPr>
              <w:rPr>
                <w:rFonts w:cs="Arial"/>
                <w:szCs w:val="20"/>
                <w:lang w:val="es-ES_tradnl"/>
              </w:rPr>
            </w:pPr>
            <w:r w:rsidRPr="007C526F">
              <w:rPr>
                <w:rFonts w:cs="Arial"/>
                <w:szCs w:val="20"/>
                <w:lang w:val="es-ES_tradnl"/>
              </w:rPr>
              <w:t xml:space="preserve"> La </w:t>
            </w:r>
            <w:r w:rsidR="00285234">
              <w:rPr>
                <w:rFonts w:cs="Arial"/>
                <w:szCs w:val="20"/>
                <w:lang w:val="es-ES_tradnl"/>
              </w:rPr>
              <w:t>cual</w:t>
            </w:r>
            <w:r w:rsidRPr="007C526F">
              <w:rPr>
                <w:rFonts w:cs="Arial"/>
                <w:szCs w:val="20"/>
                <w:lang w:val="es-ES_tradnl"/>
              </w:rPr>
              <w:t xml:space="preserve"> consiste en:</w:t>
            </w:r>
          </w:p>
          <w:p w14:paraId="29B21861" w14:textId="305DFA09" w:rsidR="008A54F4" w:rsidRDefault="008A54F4" w:rsidP="00A51071">
            <w:pPr>
              <w:rPr>
                <w:rFonts w:cs="Arial"/>
                <w:szCs w:val="20"/>
                <w:lang w:val="es-ES_tradnl"/>
              </w:rPr>
            </w:pPr>
          </w:p>
          <w:p w14:paraId="204DF8F9" w14:textId="72148EC3" w:rsidR="008A54F4" w:rsidRPr="008A54F4" w:rsidRDefault="008A54F4" w:rsidP="00260D81">
            <w:pPr>
              <w:pStyle w:val="ListParagraph"/>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0AE22F5D" w:rsidR="009722A3" w:rsidRPr="009722A3" w:rsidRDefault="00285234" w:rsidP="00260D81">
            <w:pPr>
              <w:pStyle w:val="ListParagraph"/>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3" w:history="1">
              <w:r w:rsidR="009722A3" w:rsidRPr="009722A3">
                <w:rPr>
                  <w:rFonts w:cs="Arial"/>
                  <w:lang w:val="es-ES_tradnl"/>
                </w:rPr>
                <w:t>http://www.unwomen.org/en/about-us/employment</w:t>
              </w:r>
            </w:hyperlink>
            <w:r w:rsidR="009722A3" w:rsidRPr="009722A3">
              <w:rPr>
                <w:rFonts w:cs="Arial"/>
                <w:szCs w:val="20"/>
                <w:lang w:val="es-ES_tradnl"/>
              </w:rPr>
              <w:t>).</w:t>
            </w:r>
          </w:p>
          <w:p w14:paraId="090FBD59" w14:textId="5D7A4E82" w:rsidR="00A51071" w:rsidRPr="007C526F" w:rsidRDefault="00A51071" w:rsidP="008A54F4">
            <w:pPr>
              <w:pStyle w:val="ListParagraph"/>
              <w:rPr>
                <w:rFonts w:cs="Arial"/>
                <w:szCs w:val="20"/>
                <w:lang w:val="es-ES_tradnl"/>
              </w:rPr>
            </w:pPr>
          </w:p>
          <w:p w14:paraId="6B405686" w14:textId="77777777" w:rsidR="00D21146" w:rsidRDefault="00D21146" w:rsidP="009722A3">
            <w:pPr>
              <w:rPr>
                <w:rFonts w:cs="Arial"/>
                <w:szCs w:val="20"/>
                <w:lang w:val="es-ES_tradnl"/>
              </w:rPr>
            </w:pPr>
          </w:p>
          <w:p w14:paraId="709699FE" w14:textId="14EEFF82" w:rsidR="007A0070" w:rsidRDefault="009722A3" w:rsidP="009722A3">
            <w:pPr>
              <w:rPr>
                <w:rFonts w:cs="Arial"/>
                <w:szCs w:val="20"/>
                <w:lang w:val="es-ES_tradnl"/>
              </w:rPr>
            </w:pPr>
            <w:r>
              <w:rPr>
                <w:rFonts w:cs="Arial"/>
                <w:szCs w:val="20"/>
                <w:lang w:val="es-ES_tradnl"/>
              </w:rPr>
              <w:t>Si es requerido se realizará e</w:t>
            </w:r>
            <w:r w:rsidR="001C1AAC" w:rsidRPr="009722A3">
              <w:rPr>
                <w:rFonts w:cs="Arial"/>
                <w:szCs w:val="20"/>
                <w:lang w:val="es-ES_tradnl"/>
              </w:rPr>
              <w:t>ntrevista</w:t>
            </w:r>
            <w:r w:rsidR="00E02F4A">
              <w:rPr>
                <w:rFonts w:cs="Arial"/>
                <w:szCs w:val="20"/>
                <w:lang w:val="es-ES_tradnl"/>
              </w:rPr>
              <w:t xml:space="preserve"> o se solicitará metodología/</w:t>
            </w:r>
            <w:r w:rsidR="008A54F4">
              <w:rPr>
                <w:rFonts w:cs="Arial"/>
                <w:szCs w:val="20"/>
                <w:lang w:val="es-ES_tradnl"/>
              </w:rPr>
              <w:t>propuesta técnica</w:t>
            </w:r>
            <w:r>
              <w:rPr>
                <w:rFonts w:cs="Arial"/>
                <w:szCs w:val="20"/>
                <w:lang w:val="es-ES_tradnl"/>
              </w:rPr>
              <w:t xml:space="preserve"> y será notificado previamente a las/os participantes</w:t>
            </w:r>
          </w:p>
          <w:p w14:paraId="2E5566FF" w14:textId="5C9E870E" w:rsidR="00A51071" w:rsidRPr="009722A3" w:rsidRDefault="00A51071"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22739D"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22739D"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09902792" w:rsidR="002F3865" w:rsidRPr="007C526F" w:rsidRDefault="00272A52"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4956F9">
                    <w:rPr>
                      <w:rFonts w:cs="Arial"/>
                      <w:szCs w:val="20"/>
                      <w:lang w:val="es-ES_tradnl"/>
                    </w:rPr>
                    <w:t>0</w:t>
                  </w:r>
                  <w:r w:rsidR="002F3865" w:rsidRPr="007C526F">
                    <w:rPr>
                      <w:rFonts w:cs="Arial"/>
                      <w:szCs w:val="20"/>
                      <w:lang w:val="es-ES_tradnl"/>
                    </w:rPr>
                    <w:t xml:space="preserve">% </w:t>
                  </w:r>
                </w:p>
              </w:tc>
            </w:tr>
            <w:tr w:rsidR="00E01D86" w:rsidRPr="0022739D"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701D5591" w:rsidR="00E01D86" w:rsidRDefault="00E01D86"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Entrevista</w:t>
                  </w:r>
                  <w:r w:rsidR="008A54F4">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1E4EF766" w:rsidR="00E01D86" w:rsidRPr="007C526F" w:rsidRDefault="00272A52"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4956F9">
                    <w:rPr>
                      <w:rFonts w:cs="Arial"/>
                      <w:szCs w:val="20"/>
                      <w:lang w:val="es-ES_tradnl"/>
                    </w:rPr>
                    <w:t>0</w:t>
                  </w:r>
                  <w:r w:rsidR="00E01D86">
                    <w:rPr>
                      <w:rFonts w:cs="Arial"/>
                      <w:szCs w:val="20"/>
                      <w:lang w:val="es-ES_tradnl"/>
                    </w:rPr>
                    <w:t>%</w:t>
                  </w:r>
                </w:p>
              </w:tc>
            </w:tr>
            <w:tr w:rsidR="002F3865" w:rsidRPr="0022739D"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88139C" w:rsidRPr="0022739D"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lastRenderedPageBreak/>
                    <w:t xml:space="preserve">ETAPA </w:t>
                  </w:r>
                  <w:r w:rsidR="00DD777F" w:rsidRPr="007A007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798D11FA"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p>
              </w:tc>
            </w:tr>
            <w:tr w:rsidR="0088139C" w:rsidRPr="0022739D"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6000BB44" w:rsidR="002F3865" w:rsidRPr="0088139C" w:rsidRDefault="002F3865" w:rsidP="00354DB2">
                  <w:pPr>
                    <w:rPr>
                      <w:i/>
                      <w:iCs/>
                      <w:color w:val="000000"/>
                      <w:sz w:val="18"/>
                      <w:szCs w:val="18"/>
                      <w:lang w:val="es-CO" w:eastAsia="es-MX"/>
                    </w:rPr>
                  </w:pPr>
                </w:p>
              </w:tc>
            </w:tr>
            <w:tr w:rsidR="0088139C" w:rsidRPr="00264806"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DD777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r w:rsidRPr="00264806">
                    <w:rPr>
                      <w:rFonts w:eastAsia="Batang"/>
                      <w:b/>
                      <w:bCs/>
                      <w:color w:val="000000"/>
                      <w:sz w:val="18"/>
                      <w:szCs w:val="18"/>
                      <w:lang w:eastAsia="ko-KR"/>
                    </w:rPr>
                    <w:t>Educación:</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411092E9" w:rsidR="0088139C" w:rsidRPr="0088139C" w:rsidRDefault="00DE1677" w:rsidP="0088139C">
                  <w:pPr>
                    <w:jc w:val="both"/>
                    <w:rPr>
                      <w:color w:val="000000"/>
                      <w:sz w:val="18"/>
                      <w:szCs w:val="18"/>
                      <w:lang w:val="es-CO" w:eastAsia="es-MX"/>
                    </w:rPr>
                  </w:pPr>
                  <w:r w:rsidRPr="00DE1677">
                    <w:rPr>
                      <w:color w:val="000000"/>
                      <w:sz w:val="18"/>
                      <w:szCs w:val="18"/>
                      <w:lang w:val="es-CO" w:eastAsia="es-MX"/>
                    </w:rPr>
                    <w:t>Profesional de las áreas de Ciencias Económicas, Administrativas, Humanas, Sociales, Políticas o áreas afines.</w:t>
                  </w:r>
                </w:p>
              </w:tc>
              <w:tc>
                <w:tcPr>
                  <w:tcW w:w="1611" w:type="pct"/>
                  <w:tcBorders>
                    <w:top w:val="nil"/>
                    <w:left w:val="nil"/>
                    <w:bottom w:val="nil"/>
                    <w:right w:val="single" w:sz="8" w:space="0" w:color="auto"/>
                  </w:tcBorders>
                  <w:shd w:val="clear" w:color="auto" w:fill="auto"/>
                  <w:vAlign w:val="center"/>
                  <w:hideMark/>
                </w:tcPr>
                <w:p w14:paraId="50162AD5" w14:textId="5077509E" w:rsidR="0088139C" w:rsidRPr="00264806" w:rsidRDefault="00272A52" w:rsidP="0088139C">
                  <w:pPr>
                    <w:jc w:val="center"/>
                    <w:rPr>
                      <w:color w:val="000000"/>
                      <w:sz w:val="18"/>
                      <w:szCs w:val="18"/>
                      <w:lang w:eastAsia="es-MX"/>
                    </w:rPr>
                  </w:pPr>
                  <w:proofErr w:type="gramStart"/>
                  <w:r w:rsidRPr="008F78B7">
                    <w:rPr>
                      <w:rFonts w:eastAsia="BatangChe"/>
                      <w:b/>
                      <w:bCs/>
                      <w:sz w:val="18"/>
                      <w:szCs w:val="18"/>
                      <w:lang w:eastAsia="ko-KR"/>
                    </w:rPr>
                    <w:t>3</w:t>
                  </w:r>
                  <w:r w:rsidR="00F21318" w:rsidRPr="008F78B7">
                    <w:rPr>
                      <w:rFonts w:eastAsia="BatangChe"/>
                      <w:b/>
                      <w:bCs/>
                      <w:sz w:val="18"/>
                      <w:szCs w:val="18"/>
                      <w:lang w:eastAsia="ko-KR"/>
                    </w:rPr>
                    <w:t xml:space="preserve">0 </w:t>
                  </w:r>
                  <w:r w:rsidR="0088139C" w:rsidRPr="008F78B7">
                    <w:rPr>
                      <w:rFonts w:eastAsia="BatangChe"/>
                      <w:b/>
                      <w:bCs/>
                      <w:sz w:val="18"/>
                      <w:szCs w:val="18"/>
                      <w:lang w:eastAsia="ko-KR"/>
                    </w:rPr>
                    <w:t xml:space="preserve"> </w:t>
                  </w:r>
                  <w:r w:rsidR="0088139C" w:rsidRPr="00F21318">
                    <w:rPr>
                      <w:rFonts w:eastAsia="BatangChe"/>
                      <w:b/>
                      <w:sz w:val="18"/>
                      <w:szCs w:val="18"/>
                      <w:lang w:eastAsia="ko-KR"/>
                    </w:rPr>
                    <w:t>pts</w:t>
                  </w:r>
                  <w:proofErr w:type="gramEnd"/>
                </w:p>
              </w:tc>
            </w:tr>
            <w:tr w:rsidR="008F78B7" w:rsidRPr="00264806" w14:paraId="47F16702" w14:textId="77777777" w:rsidTr="008F78B7">
              <w:trPr>
                <w:trHeight w:val="1161"/>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8F78B7" w:rsidRPr="00264806" w:rsidRDefault="008F78B7" w:rsidP="0088139C">
                  <w:pPr>
                    <w:rPr>
                      <w:b/>
                      <w:bCs/>
                      <w:color w:val="000000"/>
                      <w:sz w:val="18"/>
                      <w:szCs w:val="18"/>
                      <w:lang w:eastAsia="es-MX"/>
                    </w:rPr>
                  </w:pPr>
                  <w:proofErr w:type="spellStart"/>
                  <w:r w:rsidRPr="00264806">
                    <w:rPr>
                      <w:b/>
                      <w:bCs/>
                      <w:color w:val="000000"/>
                      <w:sz w:val="18"/>
                      <w:szCs w:val="18"/>
                      <w:lang w:eastAsia="es-MX"/>
                    </w:rPr>
                    <w:t>Experiencia</w:t>
                  </w:r>
                  <w:proofErr w:type="spellEnd"/>
                  <w:r w:rsidRPr="00264806">
                    <w:rPr>
                      <w:b/>
                      <w:bCs/>
                      <w:color w:val="000000"/>
                      <w:sz w:val="18"/>
                      <w:szCs w:val="18"/>
                      <w:lang w:eastAsia="es-MX"/>
                    </w:rPr>
                    <w:t>:</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2F6240" w14:textId="66A26477" w:rsidR="008F78B7" w:rsidRDefault="008F78B7" w:rsidP="0088139C">
                  <w:pPr>
                    <w:jc w:val="both"/>
                    <w:rPr>
                      <w:color w:val="000000"/>
                      <w:sz w:val="18"/>
                      <w:szCs w:val="18"/>
                      <w:lang w:val="es-CO" w:eastAsia="es-MX"/>
                    </w:rPr>
                  </w:pPr>
                  <w:r w:rsidRPr="000620EA">
                    <w:rPr>
                      <w:color w:val="000000"/>
                      <w:sz w:val="18"/>
                      <w:szCs w:val="18"/>
                      <w:lang w:val="es-CO" w:eastAsia="es-MX"/>
                    </w:rPr>
                    <w:t xml:space="preserve">5 años de experiencia laboral en el área de igualdad de </w:t>
                  </w:r>
                  <w:proofErr w:type="gramStart"/>
                  <w:r w:rsidRPr="000620EA">
                    <w:rPr>
                      <w:color w:val="000000"/>
                      <w:sz w:val="18"/>
                      <w:szCs w:val="18"/>
                      <w:lang w:val="es-CO" w:eastAsia="es-MX"/>
                    </w:rPr>
                    <w:t>genero,  derechos</w:t>
                  </w:r>
                  <w:proofErr w:type="gramEnd"/>
                  <w:r w:rsidRPr="000620EA">
                    <w:rPr>
                      <w:color w:val="000000"/>
                      <w:sz w:val="18"/>
                      <w:szCs w:val="18"/>
                      <w:lang w:val="es-CO" w:eastAsia="es-MX"/>
                    </w:rPr>
                    <w:t xml:space="preserve"> y empoderamiento de las mujeres</w:t>
                  </w:r>
                  <w:r>
                    <w:rPr>
                      <w:color w:val="000000"/>
                      <w:sz w:val="18"/>
                      <w:szCs w:val="18"/>
                      <w:lang w:val="es-CO" w:eastAsia="es-MX"/>
                    </w:rPr>
                    <w:t>.</w:t>
                  </w:r>
                </w:p>
                <w:p w14:paraId="094E634B" w14:textId="77777777" w:rsidR="008F78B7" w:rsidRDefault="008F78B7" w:rsidP="0088139C">
                  <w:pPr>
                    <w:jc w:val="both"/>
                    <w:rPr>
                      <w:color w:val="000000"/>
                      <w:sz w:val="18"/>
                      <w:szCs w:val="18"/>
                      <w:lang w:val="es-CO" w:eastAsia="es-MX"/>
                    </w:rPr>
                  </w:pPr>
                </w:p>
                <w:p w14:paraId="794B3AEF" w14:textId="2AAD871D" w:rsidR="008F78B7" w:rsidRPr="0088139C" w:rsidRDefault="008F78B7" w:rsidP="0088139C">
                  <w:pPr>
                    <w:jc w:val="both"/>
                    <w:rPr>
                      <w:color w:val="000000"/>
                      <w:sz w:val="18"/>
                      <w:szCs w:val="18"/>
                      <w:lang w:val="es-CO" w:eastAsia="es-MX"/>
                    </w:rPr>
                  </w:pPr>
                  <w:r>
                    <w:rPr>
                      <w:color w:val="000000"/>
                      <w:sz w:val="18"/>
                      <w:szCs w:val="18"/>
                      <w:lang w:val="es-CO" w:eastAsia="es-MX"/>
                    </w:rPr>
                    <w:t>Experiencia en formulación de proyectos.</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5620EB58" w14:textId="5D1E2E7B" w:rsidR="008F78B7" w:rsidRPr="00264806" w:rsidRDefault="008F78B7" w:rsidP="008F78B7">
                  <w:pPr>
                    <w:jc w:val="center"/>
                    <w:rPr>
                      <w:b/>
                      <w:bCs/>
                      <w:color w:val="000000"/>
                      <w:sz w:val="18"/>
                      <w:szCs w:val="18"/>
                      <w:lang w:eastAsia="es-MX"/>
                    </w:rPr>
                  </w:pPr>
                  <w:r>
                    <w:rPr>
                      <w:rFonts w:eastAsia="BatangChe"/>
                      <w:b/>
                      <w:bCs/>
                      <w:color w:val="000000"/>
                      <w:sz w:val="18"/>
                      <w:szCs w:val="18"/>
                      <w:lang w:eastAsia="ko-KR"/>
                    </w:rPr>
                    <w:t>30 pts</w:t>
                  </w:r>
                </w:p>
              </w:tc>
            </w:tr>
            <w:tr w:rsidR="0088139C" w:rsidRPr="00264806" w14:paraId="24A4EA2E" w14:textId="77777777" w:rsidTr="008F78B7">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88139C" w:rsidRDefault="0088139C" w:rsidP="0088139C">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single" w:sz="4" w:space="0" w:color="auto"/>
                    <w:left w:val="nil"/>
                    <w:bottom w:val="single" w:sz="4" w:space="0" w:color="auto"/>
                    <w:right w:val="single" w:sz="8" w:space="0" w:color="auto"/>
                  </w:tcBorders>
                  <w:shd w:val="clear" w:color="000000" w:fill="F2F2F2"/>
                  <w:vAlign w:val="center"/>
                  <w:hideMark/>
                </w:tcPr>
                <w:p w14:paraId="0BE328E7" w14:textId="5A338D86" w:rsidR="0088139C" w:rsidRPr="00264806" w:rsidRDefault="00272A52" w:rsidP="0088139C">
                  <w:pPr>
                    <w:jc w:val="center"/>
                    <w:rPr>
                      <w:b/>
                      <w:bCs/>
                      <w:color w:val="000000"/>
                      <w:sz w:val="18"/>
                      <w:szCs w:val="18"/>
                      <w:lang w:eastAsia="es-MX"/>
                    </w:rPr>
                  </w:pPr>
                  <w:r>
                    <w:rPr>
                      <w:rFonts w:eastAsia="Batang"/>
                      <w:b/>
                      <w:bCs/>
                      <w:color w:val="000000"/>
                      <w:sz w:val="18"/>
                      <w:szCs w:val="18"/>
                      <w:lang w:eastAsia="ko-KR"/>
                    </w:rPr>
                    <w:t>6</w:t>
                  </w:r>
                  <w:r w:rsidR="000D3254">
                    <w:rPr>
                      <w:rFonts w:eastAsia="Batang"/>
                      <w:b/>
                      <w:bCs/>
                      <w:color w:val="000000"/>
                      <w:sz w:val="18"/>
                      <w:szCs w:val="18"/>
                      <w:lang w:eastAsia="ko-KR"/>
                    </w:rPr>
                    <w:t>0</w:t>
                  </w:r>
                  <w:r w:rsidR="00F21318">
                    <w:rPr>
                      <w:rFonts w:eastAsia="Batang"/>
                      <w:b/>
                      <w:bCs/>
                      <w:color w:val="000000"/>
                      <w:sz w:val="18"/>
                      <w:szCs w:val="18"/>
                      <w:lang w:eastAsia="ko-KR"/>
                    </w:rPr>
                    <w:t xml:space="preserve"> </w:t>
                  </w:r>
                  <w:r w:rsidR="0088139C" w:rsidRPr="00264806">
                    <w:rPr>
                      <w:rFonts w:eastAsia="Batang"/>
                      <w:b/>
                      <w:bCs/>
                      <w:color w:val="000000"/>
                      <w:sz w:val="18"/>
                      <w:szCs w:val="18"/>
                      <w:lang w:eastAsia="ko-KR"/>
                    </w:rPr>
                    <w:t>PTS</w:t>
                  </w:r>
                </w:p>
              </w:tc>
            </w:tr>
            <w:tr w:rsidR="0088139C" w:rsidRPr="00264806"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A6CA823" w:rsidR="0088139C" w:rsidRPr="0088139C" w:rsidRDefault="0088139C" w:rsidP="0088139C">
                  <w:pPr>
                    <w:jc w:val="right"/>
                    <w:rPr>
                      <w:i/>
                      <w:iCs/>
                      <w:color w:val="000000"/>
                      <w:sz w:val="18"/>
                      <w:szCs w:val="18"/>
                      <w:lang w:val="es-CO" w:eastAsia="es-MX"/>
                    </w:rPr>
                  </w:pPr>
                  <w:r w:rsidRPr="0088139C">
                    <w:rPr>
                      <w:rFonts w:eastAsia="Batang"/>
                      <w:i/>
                      <w:iCs/>
                      <w:color w:val="000000"/>
                      <w:sz w:val="18"/>
                      <w:szCs w:val="18"/>
                      <w:lang w:val="es-CO" w:eastAsia="ko-KR"/>
                    </w:rPr>
                    <w:t xml:space="preserve">MÍNIMO PARA PASAR A LA </w:t>
                  </w:r>
                  <w:r w:rsidR="000D3254">
                    <w:rPr>
                      <w:rFonts w:eastAsia="Batang"/>
                      <w:i/>
                      <w:iCs/>
                      <w:color w:val="000000"/>
                      <w:sz w:val="18"/>
                      <w:szCs w:val="18"/>
                      <w:lang w:val="es-CO" w:eastAsia="ko-KR"/>
                    </w:rPr>
                    <w:t>ENTREVISTA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05291E10" w:rsidR="0088139C" w:rsidRPr="00264806" w:rsidRDefault="0088139C" w:rsidP="0088139C">
                  <w:pPr>
                    <w:jc w:val="center"/>
                    <w:rPr>
                      <w:i/>
                      <w:iCs/>
                      <w:color w:val="000000"/>
                      <w:sz w:val="18"/>
                      <w:szCs w:val="18"/>
                      <w:lang w:eastAsia="es-MX"/>
                    </w:rPr>
                  </w:pPr>
                  <w:r w:rsidRPr="006F6AF0">
                    <w:rPr>
                      <w:i/>
                      <w:iCs/>
                      <w:color w:val="000000"/>
                      <w:sz w:val="18"/>
                      <w:szCs w:val="18"/>
                      <w:lang w:val="es-CO" w:eastAsia="es-MX"/>
                    </w:rPr>
                    <w:t xml:space="preserve"> </w:t>
                  </w:r>
                  <w:r w:rsidR="008F78B7">
                    <w:rPr>
                      <w:i/>
                      <w:iCs/>
                      <w:color w:val="000000"/>
                      <w:sz w:val="18"/>
                      <w:szCs w:val="18"/>
                      <w:lang w:val="es-CO" w:eastAsia="es-MX"/>
                    </w:rPr>
                    <w:t>42</w:t>
                  </w:r>
                  <w:r w:rsidR="000D3254">
                    <w:rPr>
                      <w:i/>
                      <w:iCs/>
                      <w:color w:val="000000"/>
                      <w:sz w:val="18"/>
                      <w:szCs w:val="18"/>
                      <w:lang w:val="es-CO" w:eastAsia="es-MX"/>
                    </w:rPr>
                    <w:t xml:space="preserve"> </w:t>
                  </w:r>
                  <w:r w:rsidRPr="00264806">
                    <w:rPr>
                      <w:i/>
                      <w:iCs/>
                      <w:color w:val="000000"/>
                      <w:sz w:val="18"/>
                      <w:szCs w:val="18"/>
                      <w:lang w:eastAsia="es-MX"/>
                    </w:rPr>
                    <w:t>PTS</w:t>
                  </w:r>
                </w:p>
              </w:tc>
            </w:tr>
            <w:tr w:rsidR="0088139C" w:rsidRPr="0022739D"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77AEB0FE" w:rsidR="0088139C" w:rsidRPr="0088139C" w:rsidRDefault="0088139C" w:rsidP="0088139C">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sidR="003D36C3">
                    <w:rPr>
                      <w:i/>
                      <w:iCs/>
                      <w:color w:val="000000"/>
                      <w:sz w:val="18"/>
                      <w:szCs w:val="18"/>
                      <w:lang w:val="es-CO" w:eastAsia="es-MX"/>
                    </w:rPr>
                    <w:t xml:space="preserve"> máximos posibles de la ETAPA 1</w:t>
                  </w:r>
                </w:p>
              </w:tc>
            </w:tr>
            <w:tr w:rsidR="0088139C" w:rsidRPr="0022739D" w14:paraId="728B59EA"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502F75B5" w14:textId="4599EADE" w:rsidR="0088139C" w:rsidRPr="00264806" w:rsidRDefault="003D36C3" w:rsidP="0088139C">
                  <w:pPr>
                    <w:jc w:val="both"/>
                    <w:rPr>
                      <w:b/>
                      <w:bCs/>
                      <w:color w:val="000000"/>
                      <w:sz w:val="18"/>
                      <w:szCs w:val="18"/>
                      <w:lang w:eastAsia="es-MX"/>
                    </w:rPr>
                  </w:pPr>
                  <w:r>
                    <w:rPr>
                      <w:rFonts w:eastAsia="Batang"/>
                      <w:b/>
                      <w:bCs/>
                      <w:color w:val="000000"/>
                      <w:sz w:val="18"/>
                      <w:szCs w:val="18"/>
                      <w:lang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47C39378" w14:textId="29D329D1" w:rsidR="0088139C" w:rsidRPr="00590871" w:rsidRDefault="0088139C" w:rsidP="0088139C">
                  <w:pPr>
                    <w:jc w:val="both"/>
                    <w:rPr>
                      <w:b/>
                      <w:bCs/>
                      <w:color w:val="000000"/>
                      <w:sz w:val="18"/>
                      <w:szCs w:val="18"/>
                      <w:lang w:val="es-CO" w:eastAsia="es-MX"/>
                    </w:rPr>
                  </w:pPr>
                  <w:r w:rsidRPr="00590871">
                    <w:rPr>
                      <w:rFonts w:eastAsia="Batang"/>
                      <w:b/>
                      <w:bCs/>
                      <w:color w:val="000000"/>
                      <w:sz w:val="18"/>
                      <w:szCs w:val="18"/>
                      <w:lang w:val="es-CO" w:eastAsia="ko-KR"/>
                    </w:rPr>
                    <w:t xml:space="preserve">Evaluación de </w:t>
                  </w:r>
                  <w:r w:rsidR="00590871" w:rsidRPr="00590871">
                    <w:rPr>
                      <w:rFonts w:eastAsia="Batang"/>
                      <w:b/>
                      <w:bCs/>
                      <w:color w:val="000000"/>
                      <w:sz w:val="18"/>
                      <w:szCs w:val="18"/>
                      <w:lang w:val="es-CO" w:eastAsia="ko-KR"/>
                    </w:rPr>
                    <w:t>e</w:t>
                  </w:r>
                  <w:r w:rsidR="00590871">
                    <w:rPr>
                      <w:rFonts w:eastAsia="Batang"/>
                      <w:b/>
                      <w:bCs/>
                      <w:color w:val="000000"/>
                      <w:sz w:val="18"/>
                      <w:szCs w:val="18"/>
                      <w:lang w:val="es-CO" w:eastAsia="ko-KR"/>
                    </w:rPr>
                    <w:t>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34FD3FF5" w14:textId="4E4120DE"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la </w:t>
                  </w:r>
                  <w:r w:rsidR="00FD0B79">
                    <w:rPr>
                      <w:color w:val="000000"/>
                      <w:sz w:val="18"/>
                      <w:szCs w:val="18"/>
                      <w:lang w:val="es-CO" w:eastAsia="es-MX"/>
                    </w:rPr>
                    <w:t>entrevista</w:t>
                  </w:r>
                  <w:r w:rsidR="003D36C3">
                    <w:rPr>
                      <w:color w:val="000000"/>
                      <w:sz w:val="18"/>
                      <w:szCs w:val="18"/>
                      <w:lang w:val="es-CO" w:eastAsia="es-MX"/>
                    </w:rPr>
                    <w:t xml:space="preserve"> </w:t>
                  </w:r>
                </w:p>
              </w:tc>
            </w:tr>
            <w:tr w:rsidR="0088139C" w:rsidRPr="00264806" w14:paraId="2B4AD8AA" w14:textId="77777777" w:rsidTr="00DD777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670563E3"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54D5DB4C"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6B20BE" w:rsidRPr="00264806" w14:paraId="1EBD22E6" w14:textId="77777777" w:rsidTr="005608E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166B45E" w14:textId="3009C572" w:rsidR="006B20BE" w:rsidRPr="00590871" w:rsidRDefault="006B20BE" w:rsidP="0088139C">
                  <w:pPr>
                    <w:rPr>
                      <w:color w:val="FF0000"/>
                      <w:sz w:val="18"/>
                      <w:szCs w:val="18"/>
                      <w:lang w:val="es-CO" w:eastAsia="es-MX"/>
                    </w:rPr>
                  </w:pPr>
                  <w:r>
                    <w:rPr>
                      <w:sz w:val="18"/>
                      <w:szCs w:val="18"/>
                      <w:lang w:val="es-CO"/>
                    </w:rPr>
                    <w:t xml:space="preserve">Entrevista </w:t>
                  </w:r>
                  <w:r w:rsidRPr="00F21318">
                    <w:rPr>
                      <w:sz w:val="18"/>
                      <w:szCs w:val="18"/>
                      <w:lang w:val="es-CO"/>
                    </w:rPr>
                    <w:t xml:space="preserve"> </w:t>
                  </w:r>
                </w:p>
              </w:tc>
              <w:tc>
                <w:tcPr>
                  <w:tcW w:w="1611" w:type="pct"/>
                  <w:vMerge w:val="restart"/>
                  <w:tcBorders>
                    <w:top w:val="nil"/>
                    <w:left w:val="nil"/>
                    <w:right w:val="single" w:sz="8" w:space="0" w:color="auto"/>
                  </w:tcBorders>
                  <w:shd w:val="clear" w:color="auto" w:fill="auto"/>
                  <w:vAlign w:val="center"/>
                  <w:hideMark/>
                </w:tcPr>
                <w:p w14:paraId="0C226659" w14:textId="78AFC06E" w:rsidR="006B20BE" w:rsidRPr="0022739D" w:rsidRDefault="008F78B7" w:rsidP="0088139C">
                  <w:pPr>
                    <w:jc w:val="center"/>
                    <w:rPr>
                      <w:b/>
                      <w:bCs/>
                      <w:color w:val="000000"/>
                      <w:sz w:val="18"/>
                      <w:szCs w:val="18"/>
                      <w:lang w:eastAsia="es-MX"/>
                    </w:rPr>
                  </w:pPr>
                  <w:r w:rsidRPr="0022739D">
                    <w:rPr>
                      <w:b/>
                      <w:bCs/>
                      <w:color w:val="000000"/>
                      <w:sz w:val="18"/>
                      <w:szCs w:val="18"/>
                      <w:lang w:eastAsia="es-MX"/>
                    </w:rPr>
                    <w:t>4</w:t>
                  </w:r>
                  <w:r w:rsidR="006B20BE" w:rsidRPr="0022739D">
                    <w:rPr>
                      <w:b/>
                      <w:bCs/>
                      <w:color w:val="000000"/>
                      <w:sz w:val="18"/>
                      <w:szCs w:val="18"/>
                      <w:lang w:eastAsia="es-MX"/>
                    </w:rPr>
                    <w:t>0 pts</w:t>
                  </w:r>
                </w:p>
              </w:tc>
            </w:tr>
            <w:tr w:rsidR="006B20BE" w:rsidRPr="0022739D" w14:paraId="4429B16A" w14:textId="77777777" w:rsidTr="005608E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tcPr>
                <w:p w14:paraId="74D8DCCE" w14:textId="77777777" w:rsidR="006B20BE" w:rsidRDefault="006B20BE" w:rsidP="00FA2C8B">
                  <w:pPr>
                    <w:pStyle w:val="ListParagraph"/>
                    <w:numPr>
                      <w:ilvl w:val="0"/>
                      <w:numId w:val="14"/>
                    </w:numPr>
                    <w:rPr>
                      <w:sz w:val="18"/>
                      <w:szCs w:val="18"/>
                      <w:lang w:val="es-CO"/>
                    </w:rPr>
                  </w:pPr>
                  <w:proofErr w:type="gramStart"/>
                  <w:r w:rsidRPr="00FD5961">
                    <w:rPr>
                      <w:sz w:val="18"/>
                      <w:szCs w:val="18"/>
                      <w:lang w:val="es-CO"/>
                    </w:rPr>
                    <w:t>Criterios a evaluar</w:t>
                  </w:r>
                  <w:proofErr w:type="gramEnd"/>
                  <w:r w:rsidRPr="00FD5961">
                    <w:rPr>
                      <w:sz w:val="18"/>
                      <w:szCs w:val="18"/>
                      <w:lang w:val="es-CO"/>
                    </w:rPr>
                    <w:t xml:space="preserve"> en la entrevista</w:t>
                  </w:r>
                  <w:r>
                    <w:rPr>
                      <w:sz w:val="18"/>
                      <w:szCs w:val="18"/>
                      <w:lang w:val="es-CO"/>
                    </w:rPr>
                    <w:t>:</w:t>
                  </w:r>
                </w:p>
                <w:p w14:paraId="3E9BC7AB" w14:textId="77777777" w:rsidR="006B20BE" w:rsidRPr="00D41542" w:rsidRDefault="006B20BE" w:rsidP="00FA2C8B">
                  <w:pPr>
                    <w:pStyle w:val="ListParagraph"/>
                    <w:rPr>
                      <w:sz w:val="18"/>
                      <w:szCs w:val="18"/>
                      <w:lang w:val="es-CO"/>
                    </w:rPr>
                  </w:pPr>
                </w:p>
                <w:p w14:paraId="7947B645" w14:textId="77777777" w:rsidR="006B20BE" w:rsidRPr="00D41542" w:rsidRDefault="006B20BE" w:rsidP="00FA2C8B">
                  <w:pPr>
                    <w:rPr>
                      <w:sz w:val="18"/>
                      <w:szCs w:val="18"/>
                      <w:lang w:val="es-CO"/>
                    </w:rPr>
                  </w:pPr>
                  <w:r w:rsidRPr="00D41542">
                    <w:rPr>
                      <w:sz w:val="18"/>
                      <w:szCs w:val="18"/>
                      <w:lang w:val="es-CO"/>
                    </w:rPr>
                    <w:t>Conocimiento de Género y derechos de las Mujeres</w:t>
                  </w:r>
                </w:p>
                <w:p w14:paraId="4F287C63" w14:textId="77777777" w:rsidR="006B20BE" w:rsidRPr="00D41542" w:rsidRDefault="006B20BE" w:rsidP="00FA2C8B">
                  <w:pPr>
                    <w:rPr>
                      <w:sz w:val="18"/>
                      <w:szCs w:val="18"/>
                      <w:lang w:val="es-CO"/>
                    </w:rPr>
                  </w:pPr>
                  <w:r w:rsidRPr="00D41542">
                    <w:rPr>
                      <w:sz w:val="18"/>
                      <w:szCs w:val="18"/>
                      <w:lang w:val="es-CO"/>
                    </w:rPr>
                    <w:t>Conocimiento sobre procesos de planeación y presupuesto.</w:t>
                  </w:r>
                </w:p>
                <w:p w14:paraId="5F38BD9A" w14:textId="77777777" w:rsidR="006B20BE" w:rsidRPr="00D41542" w:rsidRDefault="006B20BE" w:rsidP="00FA2C8B">
                  <w:pPr>
                    <w:rPr>
                      <w:sz w:val="18"/>
                      <w:szCs w:val="18"/>
                      <w:lang w:val="es-CO"/>
                    </w:rPr>
                  </w:pPr>
                  <w:r w:rsidRPr="00D41542">
                    <w:rPr>
                      <w:sz w:val="18"/>
                      <w:szCs w:val="18"/>
                      <w:lang w:val="es-CO"/>
                    </w:rPr>
                    <w:t>Conocimiento en el rol del Estado respecto a los derechos de las Mujeres</w:t>
                  </w:r>
                </w:p>
                <w:p w14:paraId="0D7191C2" w14:textId="1ECE9C68" w:rsidR="006B20BE" w:rsidRDefault="006B20BE" w:rsidP="00FA2C8B">
                  <w:pPr>
                    <w:rPr>
                      <w:sz w:val="18"/>
                      <w:szCs w:val="18"/>
                      <w:lang w:val="es-CO"/>
                    </w:rPr>
                  </w:pPr>
                  <w:r w:rsidRPr="00D41542">
                    <w:rPr>
                      <w:sz w:val="18"/>
                      <w:szCs w:val="18"/>
                      <w:lang w:val="es-CO"/>
                    </w:rPr>
                    <w:t>Conocimiento para la Asistencia Técnica a procesos de transversalización</w:t>
                  </w:r>
                </w:p>
              </w:tc>
              <w:tc>
                <w:tcPr>
                  <w:tcW w:w="1611" w:type="pct"/>
                  <w:vMerge/>
                  <w:tcBorders>
                    <w:left w:val="nil"/>
                    <w:bottom w:val="single" w:sz="4" w:space="0" w:color="auto"/>
                    <w:right w:val="single" w:sz="8" w:space="0" w:color="auto"/>
                  </w:tcBorders>
                  <w:shd w:val="clear" w:color="auto" w:fill="auto"/>
                  <w:vAlign w:val="center"/>
                </w:tcPr>
                <w:p w14:paraId="58F18289" w14:textId="77777777" w:rsidR="006B20BE" w:rsidRPr="00FA2C8B" w:rsidRDefault="006B20BE" w:rsidP="0088139C">
                  <w:pPr>
                    <w:jc w:val="center"/>
                    <w:rPr>
                      <w:color w:val="000000"/>
                      <w:sz w:val="18"/>
                      <w:szCs w:val="18"/>
                      <w:lang w:val="es-CO" w:eastAsia="es-MX"/>
                    </w:rPr>
                  </w:pPr>
                </w:p>
              </w:tc>
            </w:tr>
            <w:tr w:rsidR="0088139C" w:rsidRPr="00264806" w14:paraId="3065B38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D61BAC0" w14:textId="77777777" w:rsidR="0088139C" w:rsidRPr="0088139C" w:rsidRDefault="0088139C" w:rsidP="007A0070">
                  <w:pPr>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19461378" w14:textId="28C48584" w:rsidR="0088139C" w:rsidRPr="00264806" w:rsidRDefault="00CD5FAD" w:rsidP="0088139C">
                  <w:pPr>
                    <w:jc w:val="center"/>
                    <w:rPr>
                      <w:b/>
                      <w:bCs/>
                      <w:color w:val="000000"/>
                      <w:sz w:val="18"/>
                      <w:szCs w:val="18"/>
                      <w:lang w:eastAsia="es-MX"/>
                    </w:rPr>
                  </w:pPr>
                  <w:r>
                    <w:rPr>
                      <w:rFonts w:eastAsia="Batang"/>
                      <w:b/>
                      <w:bCs/>
                      <w:color w:val="000000"/>
                      <w:sz w:val="18"/>
                      <w:szCs w:val="18"/>
                      <w:lang w:eastAsia="ko-KR"/>
                    </w:rPr>
                    <w:t>10</w:t>
                  </w:r>
                  <w:r w:rsidR="0088139C" w:rsidRPr="00264806">
                    <w:rPr>
                      <w:rFonts w:eastAsia="Batang"/>
                      <w:b/>
                      <w:bCs/>
                      <w:color w:val="000000"/>
                      <w:sz w:val="18"/>
                      <w:szCs w:val="18"/>
                      <w:lang w:eastAsia="ko-KR"/>
                    </w:rPr>
                    <w:t>0 PTS</w:t>
                  </w:r>
                </w:p>
              </w:tc>
            </w:tr>
          </w:tbl>
          <w:p w14:paraId="3BA3F7B1" w14:textId="77777777" w:rsidR="0088139C" w:rsidRDefault="0088139C" w:rsidP="00B07A32">
            <w:pPr>
              <w:rPr>
                <w:bCs/>
                <w:lang w:val="es-CO" w:eastAsia="it-IT"/>
              </w:rPr>
            </w:pPr>
          </w:p>
          <w:p w14:paraId="4076FA88" w14:textId="77777777" w:rsidR="00B07A32" w:rsidRPr="00C620F3" w:rsidRDefault="00B07A32" w:rsidP="00CF77D1">
            <w:pPr>
              <w:pStyle w:val="ListParagraph"/>
              <w:rPr>
                <w:rFonts w:cs="Arial"/>
                <w:szCs w:val="20"/>
                <w:lang w:val="es-CO"/>
              </w:rPr>
            </w:pPr>
          </w:p>
        </w:tc>
      </w:tr>
    </w:tbl>
    <w:p w14:paraId="7A0691D7" w14:textId="77777777" w:rsidR="00794088" w:rsidRPr="00B07A32" w:rsidRDefault="00794088" w:rsidP="00DF755A">
      <w:pPr>
        <w:jc w:val="both"/>
        <w:rPr>
          <w:b/>
          <w:lang w:val="es-CO"/>
        </w:rPr>
      </w:pPr>
    </w:p>
    <w:p w14:paraId="55DCE6A2" w14:textId="77777777" w:rsidR="00DF755A" w:rsidRPr="00DF755A" w:rsidRDefault="00DF755A" w:rsidP="00DF755A">
      <w:pPr>
        <w:rPr>
          <w:bCs/>
          <w:lang w:val="es-ES" w:eastAsia="it-IT"/>
        </w:rPr>
      </w:pPr>
    </w:p>
    <w:p w14:paraId="19DE8FEE" w14:textId="045BC273" w:rsidR="008731BF" w:rsidRDefault="008731BF" w:rsidP="008731BF">
      <w:pPr>
        <w:rPr>
          <w:bCs/>
          <w:lang w:val="es-ES" w:eastAsia="it-IT"/>
        </w:rPr>
      </w:pPr>
    </w:p>
    <w:p w14:paraId="13B5D11E" w14:textId="09763293" w:rsidR="00DF755A" w:rsidRDefault="00DF755A" w:rsidP="00DF755A">
      <w:pPr>
        <w:pStyle w:val="BodyText"/>
        <w:jc w:val="both"/>
        <w:rPr>
          <w:rFonts w:ascii="Times New Roman" w:hAnsi="Times New Roman"/>
          <w:lang w:val="es-ES"/>
        </w:rPr>
      </w:pPr>
    </w:p>
    <w:p w14:paraId="167EF990" w14:textId="2038B9B8" w:rsidR="008F78B7" w:rsidRDefault="008F78B7" w:rsidP="00DF755A">
      <w:pPr>
        <w:pStyle w:val="BodyText"/>
        <w:jc w:val="both"/>
        <w:rPr>
          <w:rFonts w:ascii="Times New Roman" w:hAnsi="Times New Roman"/>
          <w:lang w:val="es-ES"/>
        </w:rPr>
      </w:pPr>
    </w:p>
    <w:p w14:paraId="3B39885C" w14:textId="2930F3F6" w:rsidR="008F78B7" w:rsidRDefault="008F78B7" w:rsidP="00DF755A">
      <w:pPr>
        <w:pStyle w:val="BodyText"/>
        <w:jc w:val="both"/>
        <w:rPr>
          <w:rFonts w:ascii="Times New Roman" w:hAnsi="Times New Roman"/>
          <w:lang w:val="es-ES"/>
        </w:rPr>
      </w:pPr>
    </w:p>
    <w:p w14:paraId="560BE33B" w14:textId="2119377C" w:rsidR="008F78B7" w:rsidRDefault="008F78B7" w:rsidP="00DF755A">
      <w:pPr>
        <w:pStyle w:val="BodyText"/>
        <w:jc w:val="both"/>
        <w:rPr>
          <w:rFonts w:ascii="Times New Roman" w:hAnsi="Times New Roman"/>
          <w:lang w:val="es-ES"/>
        </w:rPr>
      </w:pPr>
    </w:p>
    <w:p w14:paraId="5F725CD9" w14:textId="4160D1A4" w:rsidR="008F78B7" w:rsidRDefault="008F78B7" w:rsidP="00DF755A">
      <w:pPr>
        <w:pStyle w:val="BodyText"/>
        <w:jc w:val="both"/>
        <w:rPr>
          <w:rFonts w:ascii="Times New Roman" w:hAnsi="Times New Roman"/>
          <w:lang w:val="es-ES"/>
        </w:rPr>
      </w:pPr>
    </w:p>
    <w:p w14:paraId="3A574E21" w14:textId="425D21C1" w:rsidR="008F78B7" w:rsidRDefault="008F78B7" w:rsidP="00DF755A">
      <w:pPr>
        <w:pStyle w:val="BodyText"/>
        <w:jc w:val="both"/>
        <w:rPr>
          <w:rFonts w:ascii="Times New Roman" w:hAnsi="Times New Roman"/>
          <w:lang w:val="es-ES"/>
        </w:rPr>
      </w:pPr>
    </w:p>
    <w:p w14:paraId="09E4B3D2" w14:textId="25D33670" w:rsidR="008F78B7" w:rsidRDefault="008F78B7" w:rsidP="00DF755A">
      <w:pPr>
        <w:pStyle w:val="BodyText"/>
        <w:jc w:val="both"/>
        <w:rPr>
          <w:rFonts w:ascii="Times New Roman" w:hAnsi="Times New Roman"/>
          <w:lang w:val="es-ES"/>
        </w:rPr>
      </w:pPr>
    </w:p>
    <w:p w14:paraId="32DC348A" w14:textId="44D86168" w:rsidR="008F78B7" w:rsidRDefault="008F78B7" w:rsidP="00DF755A">
      <w:pPr>
        <w:pStyle w:val="BodyText"/>
        <w:jc w:val="both"/>
        <w:rPr>
          <w:rFonts w:ascii="Times New Roman" w:hAnsi="Times New Roman"/>
          <w:lang w:val="es-ES"/>
        </w:rPr>
      </w:pPr>
    </w:p>
    <w:p w14:paraId="3C1DB35D" w14:textId="5A76D5CB" w:rsidR="008F78B7" w:rsidRDefault="008F78B7" w:rsidP="00DF755A">
      <w:pPr>
        <w:pStyle w:val="BodyText"/>
        <w:jc w:val="both"/>
        <w:rPr>
          <w:rFonts w:ascii="Times New Roman" w:hAnsi="Times New Roman"/>
          <w:lang w:val="es-ES"/>
        </w:rPr>
      </w:pPr>
    </w:p>
    <w:p w14:paraId="1BF4B2E0" w14:textId="157F04F5" w:rsidR="008F78B7" w:rsidRDefault="008F78B7" w:rsidP="00DF755A">
      <w:pPr>
        <w:pStyle w:val="BodyText"/>
        <w:jc w:val="both"/>
        <w:rPr>
          <w:rFonts w:ascii="Times New Roman" w:hAnsi="Times New Roman"/>
          <w:lang w:val="es-ES"/>
        </w:rPr>
      </w:pPr>
    </w:p>
    <w:p w14:paraId="44EDECB7" w14:textId="769F0DC8" w:rsidR="008F78B7" w:rsidRDefault="008F78B7" w:rsidP="00DF755A">
      <w:pPr>
        <w:pStyle w:val="BodyText"/>
        <w:jc w:val="both"/>
        <w:rPr>
          <w:rFonts w:ascii="Times New Roman" w:hAnsi="Times New Roman"/>
          <w:lang w:val="es-ES"/>
        </w:rPr>
      </w:pPr>
    </w:p>
    <w:p w14:paraId="4EE0A1AC" w14:textId="1AA7329B" w:rsidR="008F78B7" w:rsidRDefault="008F78B7" w:rsidP="00DF755A">
      <w:pPr>
        <w:pStyle w:val="BodyText"/>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04627C77" w:rsidR="006F1203" w:rsidRDefault="006F1203"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62F21811" w14:textId="77777777" w:rsidR="00371870" w:rsidRDefault="00371870" w:rsidP="00DF755A">
      <w:pPr>
        <w:pStyle w:val="BodyText"/>
        <w:jc w:val="both"/>
        <w:rPr>
          <w:rFonts w:cs="Arial"/>
          <w:szCs w:val="20"/>
          <w:lang w:val="es-ES_tradnl"/>
        </w:rPr>
      </w:pPr>
    </w:p>
    <w:p w14:paraId="034C5FC2" w14:textId="332C8AE4" w:rsidR="003B4CC6" w:rsidRDefault="00E01D86" w:rsidP="00DF755A">
      <w:pPr>
        <w:pStyle w:val="BodyText"/>
        <w:jc w:val="both"/>
        <w:rPr>
          <w:rFonts w:cs="Arial"/>
          <w:szCs w:val="20"/>
          <w:lang w:val="es-ES_tradnl"/>
        </w:rPr>
      </w:pPr>
      <w:r>
        <w:rPr>
          <w:rFonts w:cs="Arial"/>
          <w:szCs w:val="20"/>
          <w:lang w:val="es-ES_tradnl"/>
        </w:rPr>
        <w:lastRenderedPageBreak/>
        <w:t xml:space="preserve">                  </w:t>
      </w:r>
    </w:p>
    <w:p w14:paraId="60659BD2" w14:textId="77777777" w:rsidR="0022739D" w:rsidRPr="001D759B" w:rsidRDefault="0022739D" w:rsidP="0022739D">
      <w:pPr>
        <w:pStyle w:val="BodyText"/>
        <w:jc w:val="both"/>
        <w:rPr>
          <w:rFonts w:cs="Arial"/>
          <w:b/>
          <w:szCs w:val="20"/>
          <w:lang w:val="es-CO"/>
        </w:rPr>
      </w:pPr>
      <w:r w:rsidRPr="001D759B">
        <w:rPr>
          <w:rFonts w:cs="Arial"/>
          <w:b/>
          <w:szCs w:val="20"/>
          <w:lang w:val="es-CO"/>
        </w:rPr>
        <w:t>Carta de Presentación</w:t>
      </w:r>
    </w:p>
    <w:p w14:paraId="3517B596" w14:textId="77777777" w:rsidR="0022739D" w:rsidRPr="001D759B" w:rsidRDefault="0022739D" w:rsidP="0022739D">
      <w:pPr>
        <w:ind w:left="720" w:hanging="720"/>
        <w:jc w:val="both"/>
        <w:rPr>
          <w:rFonts w:cs="Arial"/>
          <w:szCs w:val="20"/>
          <w:lang w:val="es-CO"/>
        </w:rPr>
      </w:pPr>
      <w:r w:rsidRPr="001D759B">
        <w:rPr>
          <w:rFonts w:cs="Arial"/>
          <w:szCs w:val="20"/>
          <w:lang w:val="es-CO"/>
        </w:rPr>
        <w:t>[Lugar, fecha]</w:t>
      </w:r>
    </w:p>
    <w:p w14:paraId="699DFD5A" w14:textId="77777777" w:rsidR="0022739D" w:rsidRPr="001D759B" w:rsidRDefault="0022739D" w:rsidP="0022739D">
      <w:pPr>
        <w:ind w:left="720" w:hanging="720"/>
        <w:jc w:val="both"/>
        <w:rPr>
          <w:rFonts w:cs="Arial"/>
          <w:szCs w:val="20"/>
          <w:lang w:val="es-CO"/>
        </w:rPr>
      </w:pPr>
    </w:p>
    <w:p w14:paraId="6D0D58EF" w14:textId="77777777" w:rsidR="0022739D" w:rsidRPr="001D759B" w:rsidRDefault="0022739D" w:rsidP="0022739D">
      <w:pPr>
        <w:ind w:left="720" w:hanging="720"/>
        <w:jc w:val="both"/>
        <w:rPr>
          <w:rFonts w:cs="Arial"/>
          <w:szCs w:val="20"/>
          <w:lang w:val="es-CO"/>
        </w:rPr>
      </w:pPr>
      <w:r w:rsidRPr="001D759B">
        <w:rPr>
          <w:rFonts w:cs="Arial"/>
          <w:szCs w:val="20"/>
          <w:lang w:val="es-CO"/>
        </w:rPr>
        <w:t>ONU MUJERES</w:t>
      </w:r>
    </w:p>
    <w:p w14:paraId="3419B09A" w14:textId="77777777" w:rsidR="0022739D" w:rsidRPr="001D759B" w:rsidRDefault="0022739D" w:rsidP="0022739D">
      <w:pPr>
        <w:jc w:val="both"/>
        <w:rPr>
          <w:rFonts w:cs="Arial"/>
          <w:szCs w:val="20"/>
          <w:lang w:val="es-CO"/>
        </w:rPr>
      </w:pPr>
      <w:proofErr w:type="spellStart"/>
      <w:r w:rsidRPr="001D759B">
        <w:rPr>
          <w:rFonts w:cs="Arial"/>
          <w:szCs w:val="20"/>
          <w:lang w:val="es-CO"/>
        </w:rPr>
        <w:t>Atn</w:t>
      </w:r>
      <w:proofErr w:type="spellEnd"/>
      <w:r w:rsidRPr="001D759B">
        <w:rPr>
          <w:rFonts w:cs="Arial"/>
          <w:szCs w:val="20"/>
          <w:lang w:val="es-CO"/>
        </w:rPr>
        <w:t xml:space="preserve">. Sra. Representante </w:t>
      </w:r>
    </w:p>
    <w:p w14:paraId="5898CD73" w14:textId="77777777" w:rsidR="0022739D" w:rsidRPr="001D759B" w:rsidRDefault="0022739D" w:rsidP="0022739D">
      <w:pPr>
        <w:jc w:val="both"/>
        <w:rPr>
          <w:rFonts w:cs="Arial"/>
          <w:szCs w:val="20"/>
          <w:lang w:val="es-CO"/>
        </w:rPr>
      </w:pPr>
      <w:r w:rsidRPr="001D759B">
        <w:rPr>
          <w:rFonts w:cs="Arial"/>
          <w:szCs w:val="20"/>
          <w:lang w:val="es-CO"/>
        </w:rPr>
        <w:t>Carrera 11 82-76 Oficina 802</w:t>
      </w:r>
    </w:p>
    <w:p w14:paraId="790E95E2" w14:textId="77777777" w:rsidR="0022739D" w:rsidRPr="001D759B" w:rsidRDefault="0022739D" w:rsidP="0022739D">
      <w:pPr>
        <w:jc w:val="both"/>
        <w:rPr>
          <w:rFonts w:cs="Arial"/>
          <w:szCs w:val="20"/>
          <w:lang w:val="es-CO"/>
        </w:rPr>
      </w:pPr>
      <w:r w:rsidRPr="001D759B">
        <w:rPr>
          <w:rFonts w:cs="Arial"/>
          <w:szCs w:val="20"/>
          <w:lang w:val="es-CO"/>
        </w:rPr>
        <w:t xml:space="preserve">Bogotá </w:t>
      </w:r>
      <w:proofErr w:type="gramStart"/>
      <w:r w:rsidRPr="001D759B">
        <w:rPr>
          <w:rFonts w:cs="Arial"/>
          <w:szCs w:val="20"/>
          <w:lang w:val="es-CO"/>
        </w:rPr>
        <w:t>-  Colombia</w:t>
      </w:r>
      <w:proofErr w:type="gramEnd"/>
    </w:p>
    <w:p w14:paraId="3F98E887" w14:textId="77777777" w:rsidR="0022739D" w:rsidRPr="001D759B" w:rsidRDefault="0022739D" w:rsidP="0022739D">
      <w:pPr>
        <w:ind w:left="1440" w:hanging="720"/>
        <w:jc w:val="both"/>
        <w:rPr>
          <w:rFonts w:cs="Arial"/>
          <w:szCs w:val="20"/>
          <w:lang w:val="es-CO"/>
        </w:rPr>
      </w:pPr>
    </w:p>
    <w:p w14:paraId="681D4C65" w14:textId="77777777" w:rsidR="0022739D" w:rsidRPr="001D759B" w:rsidRDefault="0022739D" w:rsidP="0022739D">
      <w:pPr>
        <w:tabs>
          <w:tab w:val="left" w:pos="1208"/>
        </w:tabs>
        <w:ind w:left="993" w:hanging="993"/>
        <w:jc w:val="both"/>
        <w:rPr>
          <w:rFonts w:cs="Arial"/>
          <w:szCs w:val="20"/>
          <w:lang w:val="es-CO"/>
        </w:rPr>
      </w:pPr>
      <w:r w:rsidRPr="001D759B">
        <w:rPr>
          <w:rFonts w:cs="Arial"/>
          <w:szCs w:val="20"/>
          <w:lang w:val="es-CO"/>
        </w:rPr>
        <w:t xml:space="preserve">Asunto:   </w:t>
      </w:r>
      <w:r w:rsidRPr="00BD5E5F">
        <w:rPr>
          <w:rFonts w:cs="Arial"/>
          <w:b/>
          <w:bCs/>
          <w:szCs w:val="20"/>
          <w:u w:val="single"/>
          <w:lang w:val="es-CO"/>
        </w:rPr>
        <w:t>Indicar título de la consultoría</w:t>
      </w:r>
      <w:r>
        <w:rPr>
          <w:rFonts w:cs="Arial"/>
          <w:szCs w:val="20"/>
          <w:lang w:val="es-CO"/>
        </w:rPr>
        <w:t xml:space="preserve"> </w:t>
      </w:r>
    </w:p>
    <w:p w14:paraId="4708B83A" w14:textId="77777777" w:rsidR="0022739D" w:rsidRPr="001D759B" w:rsidRDefault="0022739D" w:rsidP="0022739D">
      <w:pPr>
        <w:pStyle w:val="ListParagraph"/>
        <w:ind w:left="0"/>
        <w:jc w:val="both"/>
        <w:rPr>
          <w:rFonts w:cs="Arial"/>
          <w:szCs w:val="20"/>
          <w:lang w:val="es-CO"/>
        </w:rPr>
      </w:pPr>
    </w:p>
    <w:p w14:paraId="34905460" w14:textId="77777777" w:rsidR="0022739D" w:rsidRPr="001D759B" w:rsidRDefault="0022739D" w:rsidP="0022739D">
      <w:pPr>
        <w:pStyle w:val="ListParagraph"/>
        <w:ind w:left="0"/>
        <w:jc w:val="both"/>
        <w:rPr>
          <w:rFonts w:cs="Arial"/>
          <w:szCs w:val="20"/>
          <w:lang w:val="es-CO"/>
        </w:rPr>
      </w:pPr>
      <w:r w:rsidRPr="001D759B">
        <w:rPr>
          <w:rFonts w:cs="Arial"/>
          <w:szCs w:val="20"/>
          <w:lang w:val="es-CO"/>
        </w:rPr>
        <w:t xml:space="preserve">Por </w:t>
      </w:r>
      <w:proofErr w:type="gramStart"/>
      <w:r w:rsidRPr="001D759B">
        <w:rPr>
          <w:rFonts w:cs="Arial"/>
          <w:szCs w:val="20"/>
          <w:lang w:val="es-CO"/>
        </w:rPr>
        <w:t>la presente manifiesto</w:t>
      </w:r>
      <w:proofErr w:type="gramEnd"/>
      <w:r w:rsidRPr="001D759B">
        <w:rPr>
          <w:rFonts w:cs="Arial"/>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001AF68" w14:textId="77777777" w:rsidR="0022739D" w:rsidRPr="001D759B" w:rsidRDefault="0022739D" w:rsidP="0022739D">
      <w:pPr>
        <w:pStyle w:val="ListParagraph"/>
        <w:ind w:left="0"/>
        <w:jc w:val="both"/>
        <w:rPr>
          <w:rFonts w:cs="Arial"/>
          <w:szCs w:val="20"/>
          <w:lang w:val="es-CO"/>
        </w:rPr>
      </w:pPr>
    </w:p>
    <w:p w14:paraId="7BB2FC06" w14:textId="77777777" w:rsidR="0022739D" w:rsidRPr="001D759B" w:rsidRDefault="0022739D" w:rsidP="0022739D">
      <w:pPr>
        <w:pStyle w:val="ListParagraph"/>
        <w:ind w:left="0"/>
        <w:jc w:val="both"/>
        <w:rPr>
          <w:rFonts w:cs="Arial"/>
          <w:szCs w:val="20"/>
          <w:lang w:val="es-CO"/>
        </w:rPr>
      </w:pPr>
      <w:r w:rsidRPr="001D759B">
        <w:rPr>
          <w:rFonts w:cs="Arial"/>
          <w:szCs w:val="20"/>
          <w:lang w:val="es-CO"/>
        </w:rPr>
        <w:t>También he leído, entendido y acepto las Condiciones Generales de ONU Mujeres para la contratación de servicios de contratistas individuales;</w:t>
      </w:r>
    </w:p>
    <w:p w14:paraId="1C7B6AD1" w14:textId="77777777" w:rsidR="0022739D" w:rsidRPr="001D759B" w:rsidRDefault="0022739D" w:rsidP="0022739D">
      <w:pPr>
        <w:pStyle w:val="ListParagraph"/>
        <w:ind w:left="0"/>
        <w:jc w:val="both"/>
        <w:rPr>
          <w:rFonts w:cs="Arial"/>
          <w:szCs w:val="20"/>
          <w:lang w:val="es-CO"/>
        </w:rPr>
      </w:pPr>
    </w:p>
    <w:p w14:paraId="45BD987C" w14:textId="77777777" w:rsidR="0022739D" w:rsidRPr="001D759B" w:rsidRDefault="0022739D" w:rsidP="0022739D">
      <w:pPr>
        <w:jc w:val="both"/>
        <w:rPr>
          <w:rFonts w:cs="Arial"/>
          <w:szCs w:val="20"/>
          <w:lang w:val="es-CO"/>
        </w:rPr>
      </w:pPr>
      <w:r w:rsidRPr="001D759B">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158FAE9B" w14:textId="77777777" w:rsidR="0022739D" w:rsidRPr="001D759B" w:rsidRDefault="0022739D" w:rsidP="0022739D">
      <w:pPr>
        <w:jc w:val="both"/>
        <w:rPr>
          <w:rFonts w:cs="Arial"/>
          <w:szCs w:val="20"/>
          <w:lang w:val="es-CO"/>
        </w:rPr>
      </w:pPr>
    </w:p>
    <w:p w14:paraId="442A36D1" w14:textId="77777777" w:rsidR="0022739D" w:rsidRPr="001D759B" w:rsidRDefault="0022739D" w:rsidP="0022739D">
      <w:pPr>
        <w:jc w:val="both"/>
        <w:rPr>
          <w:rFonts w:cs="Arial"/>
          <w:szCs w:val="20"/>
          <w:lang w:val="es-CO"/>
        </w:rPr>
      </w:pPr>
      <w:r w:rsidRPr="001D759B">
        <w:rPr>
          <w:rFonts w:cs="Arial"/>
          <w:szCs w:val="20"/>
          <w:lang w:val="es-CO"/>
        </w:rPr>
        <w:t>Entiendo que la sede de trabajo es</w:t>
      </w:r>
      <w:r>
        <w:rPr>
          <w:rFonts w:cs="Arial"/>
          <w:szCs w:val="20"/>
          <w:lang w:val="es-CO"/>
        </w:rPr>
        <w:t xml:space="preserve">: </w:t>
      </w:r>
      <w:r w:rsidRPr="00BD5E5F">
        <w:rPr>
          <w:rFonts w:cs="Arial"/>
          <w:b/>
          <w:bCs/>
          <w:szCs w:val="20"/>
          <w:u w:val="single"/>
          <w:lang w:val="es-CO"/>
        </w:rPr>
        <w:t>indicar la sede de trabajo</w:t>
      </w:r>
      <w:r>
        <w:rPr>
          <w:rFonts w:cs="Arial"/>
          <w:szCs w:val="20"/>
          <w:lang w:val="es-CO"/>
        </w:rPr>
        <w:t xml:space="preserve"> </w:t>
      </w:r>
    </w:p>
    <w:p w14:paraId="2285C6D8" w14:textId="77777777" w:rsidR="0022739D" w:rsidRPr="001D759B" w:rsidRDefault="0022739D" w:rsidP="0022739D">
      <w:pPr>
        <w:jc w:val="both"/>
        <w:rPr>
          <w:rFonts w:cs="Arial"/>
          <w:szCs w:val="20"/>
          <w:lang w:val="es-CO"/>
        </w:rPr>
      </w:pPr>
    </w:p>
    <w:p w14:paraId="012A1AEC" w14:textId="77777777" w:rsidR="0022739D" w:rsidRPr="001D759B" w:rsidRDefault="0022739D" w:rsidP="0022739D">
      <w:pPr>
        <w:jc w:val="both"/>
        <w:rPr>
          <w:rFonts w:cs="Arial"/>
          <w:szCs w:val="20"/>
          <w:lang w:val="es-CO"/>
        </w:rPr>
      </w:pPr>
      <w:r w:rsidRPr="001D759B">
        <w:rPr>
          <w:rFonts w:cs="Arial"/>
          <w:szCs w:val="20"/>
          <w:lang w:val="es-CO"/>
        </w:rPr>
        <w:t xml:space="preserve">Esta propuesta será válida por un período total de noventa 90 días después de la fecha límite de presentación; </w:t>
      </w:r>
    </w:p>
    <w:p w14:paraId="47578A07" w14:textId="77777777" w:rsidR="0022739D" w:rsidRPr="001D759B" w:rsidRDefault="0022739D" w:rsidP="0022739D">
      <w:pPr>
        <w:jc w:val="both"/>
        <w:rPr>
          <w:rFonts w:cs="Arial"/>
          <w:szCs w:val="20"/>
          <w:lang w:val="es-CO"/>
        </w:rPr>
      </w:pPr>
    </w:p>
    <w:p w14:paraId="04571487" w14:textId="77777777" w:rsidR="0022739D" w:rsidRPr="001D759B" w:rsidRDefault="0022739D" w:rsidP="002273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1BBB1FCA" w14:textId="77777777" w:rsidR="0022739D" w:rsidRPr="001D759B" w:rsidRDefault="0022739D" w:rsidP="002273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 </w:t>
      </w:r>
    </w:p>
    <w:p w14:paraId="74BF4A51" w14:textId="77777777" w:rsidR="0022739D" w:rsidRPr="001D759B" w:rsidRDefault="0022739D" w:rsidP="002273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6992FFA2" w14:textId="77777777" w:rsidR="0022739D" w:rsidRPr="001D759B" w:rsidRDefault="0022739D" w:rsidP="002273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4765CD95" w14:textId="77777777" w:rsidR="0022739D" w:rsidRPr="001D759B" w:rsidRDefault="0022739D" w:rsidP="0022739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1D759B">
        <w:rPr>
          <w:rFonts w:cs="Arial"/>
          <w:szCs w:val="20"/>
          <w:lang w:val="es-CO"/>
        </w:rPr>
        <w:t xml:space="preserve">Que el servicio se ejecutará en un plazo fijado de: </w:t>
      </w:r>
      <w:r w:rsidRPr="003B6188">
        <w:rPr>
          <w:rFonts w:cs="Arial"/>
          <w:b/>
          <w:bCs/>
          <w:szCs w:val="20"/>
          <w:u w:val="single"/>
          <w:lang w:val="es-CO"/>
        </w:rPr>
        <w:t>Indicar el tiempo de la consultoría</w:t>
      </w:r>
      <w:r>
        <w:rPr>
          <w:rFonts w:cs="Arial"/>
          <w:szCs w:val="20"/>
          <w:lang w:val="es-CO"/>
        </w:rPr>
        <w:t xml:space="preserve"> </w:t>
      </w:r>
    </w:p>
    <w:p w14:paraId="278C9DE7" w14:textId="77777777" w:rsidR="0022739D" w:rsidRPr="001D759B" w:rsidRDefault="0022739D" w:rsidP="0022739D">
      <w:pPr>
        <w:ind w:left="720" w:hanging="720"/>
        <w:rPr>
          <w:rFonts w:cs="Arial"/>
          <w:szCs w:val="20"/>
          <w:lang w:val="es-CO"/>
        </w:rPr>
      </w:pPr>
    </w:p>
    <w:p w14:paraId="5892796A" w14:textId="77777777" w:rsidR="0022739D" w:rsidRPr="001D759B" w:rsidRDefault="0022739D" w:rsidP="0022739D">
      <w:pPr>
        <w:ind w:left="720" w:hanging="720"/>
        <w:rPr>
          <w:rFonts w:cs="Calibri"/>
          <w:b/>
          <w:caps/>
          <w:lang w:val="es-CO"/>
        </w:rPr>
      </w:pPr>
    </w:p>
    <w:p w14:paraId="0648B0D4" w14:textId="77777777" w:rsidR="0022739D" w:rsidRPr="001D759B" w:rsidRDefault="0022739D" w:rsidP="0022739D">
      <w:pPr>
        <w:ind w:left="720" w:hanging="720"/>
        <w:rPr>
          <w:rFonts w:cs="Calibri"/>
          <w:b/>
          <w:caps/>
          <w:lang w:val="es-CO"/>
        </w:rPr>
      </w:pPr>
    </w:p>
    <w:p w14:paraId="2DB455E9" w14:textId="77777777" w:rsidR="0022739D" w:rsidRPr="001D759B" w:rsidRDefault="0022739D" w:rsidP="0022739D">
      <w:pPr>
        <w:ind w:left="720" w:hanging="720"/>
        <w:rPr>
          <w:rFonts w:cs="Calibri"/>
          <w:b/>
          <w:caps/>
          <w:lang w:val="es-CO"/>
        </w:rPr>
      </w:pPr>
    </w:p>
    <w:p w14:paraId="7A509B84" w14:textId="77777777" w:rsidR="0022739D" w:rsidRPr="001D759B" w:rsidRDefault="0022739D" w:rsidP="0022739D">
      <w:pPr>
        <w:ind w:left="720" w:hanging="720"/>
        <w:rPr>
          <w:rFonts w:cs="Calibri"/>
          <w:b/>
          <w:caps/>
          <w:lang w:val="es-CO"/>
        </w:rPr>
      </w:pPr>
    </w:p>
    <w:p w14:paraId="016B08EC" w14:textId="77777777" w:rsidR="0022739D" w:rsidRPr="001D759B" w:rsidRDefault="0022739D" w:rsidP="0022739D">
      <w:pPr>
        <w:ind w:left="720" w:hanging="720"/>
        <w:rPr>
          <w:rFonts w:cs="Calibri"/>
          <w:b/>
          <w:caps/>
          <w:lang w:val="es-CO"/>
        </w:rPr>
      </w:pPr>
    </w:p>
    <w:p w14:paraId="024203DB" w14:textId="77777777" w:rsidR="0022739D" w:rsidRPr="001D759B" w:rsidRDefault="0022739D" w:rsidP="0022739D">
      <w:pPr>
        <w:ind w:left="720" w:hanging="720"/>
        <w:rPr>
          <w:rFonts w:cs="Calibri"/>
          <w:b/>
          <w:caps/>
          <w:lang w:val="es-CO"/>
        </w:rPr>
      </w:pPr>
    </w:p>
    <w:p w14:paraId="399A8BED" w14:textId="77777777" w:rsidR="0022739D" w:rsidRPr="001D759B" w:rsidRDefault="0022739D" w:rsidP="0022739D">
      <w:pPr>
        <w:ind w:left="720" w:hanging="720"/>
        <w:rPr>
          <w:rFonts w:cs="Calibri"/>
          <w:b/>
          <w:caps/>
          <w:lang w:val="es-CO"/>
        </w:rPr>
      </w:pPr>
    </w:p>
    <w:p w14:paraId="78F6DE3E" w14:textId="77777777" w:rsidR="0022739D" w:rsidRPr="001D759B" w:rsidRDefault="0022739D" w:rsidP="0022739D">
      <w:pPr>
        <w:ind w:left="720" w:hanging="720"/>
        <w:rPr>
          <w:rFonts w:cs="Calibri"/>
          <w:b/>
          <w:caps/>
          <w:lang w:val="es-CO"/>
        </w:rPr>
      </w:pPr>
    </w:p>
    <w:p w14:paraId="31B8EBA2" w14:textId="77777777" w:rsidR="0022739D" w:rsidRPr="001D759B" w:rsidRDefault="0022739D" w:rsidP="0022739D">
      <w:pPr>
        <w:ind w:left="720" w:hanging="720"/>
        <w:rPr>
          <w:rFonts w:cs="Calibri"/>
          <w:b/>
          <w:caps/>
          <w:lang w:val="es-CO"/>
        </w:rPr>
      </w:pPr>
    </w:p>
    <w:p w14:paraId="1E346A1D" w14:textId="77777777" w:rsidR="0022739D" w:rsidRPr="001D759B" w:rsidRDefault="0022739D" w:rsidP="0022739D">
      <w:pPr>
        <w:ind w:left="720" w:hanging="720"/>
        <w:rPr>
          <w:rFonts w:cs="Calibri"/>
          <w:b/>
          <w:caps/>
          <w:lang w:val="es-CO"/>
        </w:rPr>
      </w:pPr>
    </w:p>
    <w:p w14:paraId="5BD7A038" w14:textId="77777777" w:rsidR="0022739D" w:rsidRPr="001D759B" w:rsidRDefault="0022739D" w:rsidP="0022739D">
      <w:pPr>
        <w:ind w:left="720" w:hanging="720"/>
        <w:rPr>
          <w:rFonts w:cs="Calibri"/>
          <w:b/>
          <w:caps/>
          <w:lang w:val="es-CO"/>
        </w:rPr>
      </w:pPr>
    </w:p>
    <w:p w14:paraId="7A2A5B55" w14:textId="77777777" w:rsidR="0022739D" w:rsidRPr="001D759B" w:rsidRDefault="0022739D" w:rsidP="0022739D">
      <w:pPr>
        <w:ind w:left="720" w:hanging="720"/>
        <w:rPr>
          <w:rFonts w:cs="Calibri"/>
          <w:b/>
          <w:caps/>
          <w:lang w:val="es-CO"/>
        </w:rPr>
      </w:pPr>
    </w:p>
    <w:p w14:paraId="45FEC7A9" w14:textId="77777777" w:rsidR="0022739D" w:rsidRPr="001D759B" w:rsidRDefault="0022739D" w:rsidP="0022739D">
      <w:pPr>
        <w:ind w:left="720" w:hanging="720"/>
        <w:rPr>
          <w:rFonts w:cs="Calibri"/>
          <w:b/>
          <w:caps/>
          <w:lang w:val="es-CO"/>
        </w:rPr>
      </w:pPr>
    </w:p>
    <w:p w14:paraId="5A3E7AEE" w14:textId="77777777" w:rsidR="0022739D" w:rsidRPr="001D759B" w:rsidRDefault="0022739D" w:rsidP="0022739D">
      <w:pPr>
        <w:ind w:left="720" w:hanging="720"/>
        <w:rPr>
          <w:rFonts w:cs="Calibri"/>
          <w:b/>
          <w:caps/>
          <w:lang w:val="es-CO"/>
        </w:rPr>
      </w:pPr>
    </w:p>
    <w:p w14:paraId="29FEE2D1" w14:textId="77777777" w:rsidR="0022739D" w:rsidRPr="001D759B" w:rsidRDefault="0022739D" w:rsidP="0022739D">
      <w:pPr>
        <w:ind w:left="720" w:hanging="720"/>
        <w:rPr>
          <w:rFonts w:cs="Calibri"/>
          <w:lang w:val="es-CO"/>
        </w:rPr>
      </w:pPr>
      <w:r w:rsidRPr="001D759B">
        <w:rPr>
          <w:rFonts w:cs="Calibri"/>
          <w:b/>
          <w:caps/>
          <w:lang w:val="es-CO"/>
        </w:rPr>
        <w:t>Parte I:</w:t>
      </w:r>
      <w:r w:rsidRPr="001D759B">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22739D" w:rsidRPr="001D759B" w14:paraId="53B48BAA" w14:textId="77777777" w:rsidTr="00C75DF0">
        <w:trPr>
          <w:trHeight w:val="300"/>
        </w:trPr>
        <w:tc>
          <w:tcPr>
            <w:tcW w:w="9541" w:type="dxa"/>
            <w:noWrap/>
            <w:vAlign w:val="bottom"/>
          </w:tcPr>
          <w:p w14:paraId="3250240C" w14:textId="77777777" w:rsidR="0022739D" w:rsidRPr="001D759B" w:rsidRDefault="0022739D" w:rsidP="00C75DF0">
            <w:pPr>
              <w:rPr>
                <w:rFonts w:cs="Calibri"/>
                <w:b/>
                <w:lang w:val="es-CO"/>
              </w:rPr>
            </w:pPr>
            <w:r w:rsidRPr="001D759B">
              <w:rPr>
                <w:rFonts w:cs="Calibri"/>
                <w:b/>
                <w:lang w:val="es-CO"/>
              </w:rPr>
              <w:t xml:space="preserve">BREVEMENTE INDIQUE POR QUE SE CONSIDERA IDONEO/A PARA </w:t>
            </w:r>
            <w:proofErr w:type="gramStart"/>
            <w:r w:rsidRPr="001D759B">
              <w:rPr>
                <w:rFonts w:cs="Calibri"/>
                <w:b/>
                <w:lang w:val="es-CO"/>
              </w:rPr>
              <w:t>DESARROLLAR  LOS</w:t>
            </w:r>
            <w:proofErr w:type="gramEnd"/>
            <w:r w:rsidRPr="001D759B">
              <w:rPr>
                <w:rFonts w:cs="Calibri"/>
                <w:b/>
                <w:lang w:val="es-CO"/>
              </w:rPr>
              <w:t xml:space="preserve"> PRODUCTOS OBJETO DE LA CONSULTORIA:</w:t>
            </w:r>
          </w:p>
          <w:p w14:paraId="4783BC12" w14:textId="77777777" w:rsidR="0022739D" w:rsidRPr="001D759B" w:rsidRDefault="0022739D" w:rsidP="00C75DF0">
            <w:pPr>
              <w:rPr>
                <w:rFonts w:cs="Calibri"/>
                <w:b/>
                <w:i/>
                <w:lang w:val="es-CO"/>
              </w:rPr>
            </w:pPr>
            <w:r w:rsidRPr="001D759B">
              <w:rPr>
                <w:rFonts w:cs="Calibri"/>
                <w:i/>
                <w:highlight w:val="lightGray"/>
                <w:lang w:val="es-CO"/>
              </w:rPr>
              <w:t>Detallar</w:t>
            </w:r>
            <w:r w:rsidRPr="001D759B">
              <w:rPr>
                <w:rFonts w:cs="Calibri"/>
                <w:b/>
                <w:i/>
                <w:lang w:val="es-CO"/>
              </w:rPr>
              <w:t xml:space="preserve"> </w:t>
            </w:r>
          </w:p>
          <w:p w14:paraId="23D2E4F8" w14:textId="77777777" w:rsidR="0022739D" w:rsidRPr="001D759B" w:rsidRDefault="0022739D" w:rsidP="00C75DF0">
            <w:pPr>
              <w:rPr>
                <w:rFonts w:cs="Calibri"/>
                <w:b/>
                <w:lang w:val="es-CO"/>
              </w:rPr>
            </w:pPr>
          </w:p>
          <w:p w14:paraId="6CA6BD2E" w14:textId="77777777" w:rsidR="0022739D" w:rsidRPr="001D759B" w:rsidRDefault="0022739D" w:rsidP="00C75DF0">
            <w:pPr>
              <w:rPr>
                <w:rFonts w:cs="Calibri"/>
                <w:b/>
                <w:lang w:val="es-CO"/>
              </w:rPr>
            </w:pPr>
            <w:r w:rsidRPr="001D759B">
              <w:rPr>
                <w:rFonts w:cs="Calibri"/>
                <w:b/>
                <w:lang w:val="es-CO"/>
              </w:rPr>
              <w:t xml:space="preserve"> </w:t>
            </w:r>
          </w:p>
        </w:tc>
      </w:tr>
      <w:tr w:rsidR="0022739D" w:rsidRPr="0022739D" w14:paraId="2261FF8B" w14:textId="77777777" w:rsidTr="00C75DF0">
        <w:trPr>
          <w:trHeight w:val="20"/>
        </w:trPr>
        <w:tc>
          <w:tcPr>
            <w:tcW w:w="9541" w:type="dxa"/>
            <w:noWrap/>
            <w:vAlign w:val="bottom"/>
          </w:tcPr>
          <w:p w14:paraId="505EDFA2" w14:textId="77777777" w:rsidR="0022739D" w:rsidRPr="001D759B" w:rsidRDefault="0022739D" w:rsidP="00C75DF0">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22739D" w:rsidRPr="001D759B" w14:paraId="7A8863DE" w14:textId="77777777" w:rsidTr="00C75DF0">
              <w:trPr>
                <w:trHeight w:val="227"/>
              </w:trPr>
              <w:tc>
                <w:tcPr>
                  <w:tcW w:w="5548" w:type="dxa"/>
                  <w:gridSpan w:val="2"/>
                  <w:shd w:val="clear" w:color="auto" w:fill="auto"/>
                </w:tcPr>
                <w:p w14:paraId="62B632C0" w14:textId="77777777" w:rsidR="0022739D" w:rsidRPr="001D759B" w:rsidRDefault="0022739D" w:rsidP="00C75DF0">
                  <w:pPr>
                    <w:jc w:val="center"/>
                    <w:rPr>
                      <w:rFonts w:cs="Calibri"/>
                      <w:b/>
                      <w:lang w:val="es-CO"/>
                    </w:rPr>
                  </w:pPr>
                  <w:r w:rsidRPr="001D759B">
                    <w:rPr>
                      <w:rFonts w:cs="Calibri"/>
                      <w:b/>
                      <w:lang w:val="es-CO"/>
                    </w:rPr>
                    <w:t>Requisitos</w:t>
                  </w:r>
                </w:p>
              </w:tc>
              <w:tc>
                <w:tcPr>
                  <w:tcW w:w="3753" w:type="dxa"/>
                  <w:shd w:val="clear" w:color="auto" w:fill="auto"/>
                </w:tcPr>
                <w:p w14:paraId="02C5D4FB" w14:textId="77777777" w:rsidR="0022739D" w:rsidRPr="001D759B" w:rsidRDefault="0022739D" w:rsidP="00C75DF0">
                  <w:pPr>
                    <w:jc w:val="center"/>
                    <w:rPr>
                      <w:rFonts w:cs="Calibri"/>
                      <w:b/>
                      <w:lang w:val="es-CO"/>
                    </w:rPr>
                  </w:pPr>
                  <w:r w:rsidRPr="001D759B">
                    <w:rPr>
                      <w:rFonts w:cs="Calibri"/>
                      <w:b/>
                      <w:lang w:val="es-CO"/>
                    </w:rPr>
                    <w:t>Indicar Cumplimiento</w:t>
                  </w:r>
                </w:p>
              </w:tc>
            </w:tr>
            <w:tr w:rsidR="0022739D" w:rsidRPr="007257DD" w14:paraId="454D3003" w14:textId="77777777" w:rsidTr="00C75DF0">
              <w:trPr>
                <w:trHeight w:val="922"/>
              </w:trPr>
              <w:tc>
                <w:tcPr>
                  <w:tcW w:w="2585" w:type="dxa"/>
                  <w:shd w:val="clear" w:color="auto" w:fill="auto"/>
                </w:tcPr>
                <w:p w14:paraId="5D6C2ED0" w14:textId="77777777" w:rsidR="0022739D" w:rsidRPr="001D759B" w:rsidRDefault="0022739D" w:rsidP="00C75DF0">
                  <w:pPr>
                    <w:jc w:val="both"/>
                    <w:rPr>
                      <w:rFonts w:cs="Calibri"/>
                      <w:lang w:val="es-CO"/>
                    </w:rPr>
                  </w:pPr>
                  <w:r w:rsidRPr="001D759B">
                    <w:rPr>
                      <w:rFonts w:cs="Calibri"/>
                      <w:lang w:val="es-CO"/>
                    </w:rPr>
                    <w:t xml:space="preserve">Título profesional </w:t>
                  </w:r>
                </w:p>
              </w:tc>
              <w:tc>
                <w:tcPr>
                  <w:tcW w:w="2963" w:type="dxa"/>
                  <w:shd w:val="clear" w:color="auto" w:fill="auto"/>
                </w:tcPr>
                <w:p w14:paraId="1A4CD960" w14:textId="092C117C" w:rsidR="0022739D" w:rsidRPr="001D759B" w:rsidRDefault="0022739D" w:rsidP="00C75DF0">
                  <w:pPr>
                    <w:jc w:val="both"/>
                    <w:rPr>
                      <w:rFonts w:cs="Calibri"/>
                      <w:b/>
                      <w:lang w:val="es-CO"/>
                    </w:rPr>
                  </w:pPr>
                  <w:r w:rsidRPr="0022739D">
                    <w:rPr>
                      <w:lang w:val="es-CO"/>
                    </w:rPr>
                    <w:t>Profesional de las áreas de Ciencias Económicas, Administrativas, Humanas, Sociales, Políticas o áreas afines.</w:t>
                  </w:r>
                </w:p>
              </w:tc>
              <w:tc>
                <w:tcPr>
                  <w:tcW w:w="3753" w:type="dxa"/>
                  <w:shd w:val="clear" w:color="auto" w:fill="auto"/>
                </w:tcPr>
                <w:p w14:paraId="113BFC5D" w14:textId="77777777" w:rsidR="0022739D" w:rsidRPr="001D759B" w:rsidRDefault="0022739D" w:rsidP="00C75DF0">
                  <w:pPr>
                    <w:jc w:val="both"/>
                    <w:rPr>
                      <w:rFonts w:cs="Calibri"/>
                      <w:i/>
                      <w:highlight w:val="lightGray"/>
                      <w:lang w:val="es-CO"/>
                    </w:rPr>
                  </w:pPr>
                  <w:r w:rsidRPr="001D759B">
                    <w:rPr>
                      <w:rFonts w:cs="Calibri"/>
                      <w:highlight w:val="lightGray"/>
                      <w:lang w:val="es-CO"/>
                    </w:rPr>
                    <w:t>[Relacionar detalladamente]</w:t>
                  </w:r>
                </w:p>
              </w:tc>
            </w:tr>
            <w:tr w:rsidR="0022739D" w:rsidRPr="0022739D" w14:paraId="67619755" w14:textId="77777777" w:rsidTr="00C75DF0">
              <w:trPr>
                <w:trHeight w:val="922"/>
              </w:trPr>
              <w:tc>
                <w:tcPr>
                  <w:tcW w:w="2585" w:type="dxa"/>
                  <w:shd w:val="clear" w:color="auto" w:fill="auto"/>
                </w:tcPr>
                <w:p w14:paraId="3D37ADB8" w14:textId="77777777" w:rsidR="0022739D" w:rsidRPr="001D759B" w:rsidRDefault="0022739D" w:rsidP="00C75DF0">
                  <w:pPr>
                    <w:jc w:val="both"/>
                    <w:rPr>
                      <w:rFonts w:cs="Calibri"/>
                      <w:lang w:val="es-CO"/>
                    </w:rPr>
                  </w:pPr>
                  <w:r w:rsidRPr="001D759B">
                    <w:rPr>
                      <w:rFonts w:cs="Calibri"/>
                      <w:lang w:val="es-CO"/>
                    </w:rPr>
                    <w:t xml:space="preserve">Experiencia Especifica </w:t>
                  </w:r>
                </w:p>
                <w:p w14:paraId="1C104263" w14:textId="77777777" w:rsidR="0022739D" w:rsidRPr="001D759B" w:rsidRDefault="0022739D" w:rsidP="00C75DF0">
                  <w:pPr>
                    <w:jc w:val="both"/>
                    <w:rPr>
                      <w:rFonts w:cs="Calibri"/>
                      <w:lang w:val="es-CO"/>
                    </w:rPr>
                  </w:pPr>
                </w:p>
                <w:p w14:paraId="36CFA1F0" w14:textId="77777777" w:rsidR="0022739D" w:rsidRPr="001D759B" w:rsidRDefault="0022739D" w:rsidP="00C75DF0">
                  <w:pPr>
                    <w:jc w:val="both"/>
                    <w:rPr>
                      <w:rFonts w:cs="Calibri"/>
                      <w:lang w:val="es-CO"/>
                    </w:rPr>
                  </w:pPr>
                  <w:r w:rsidRPr="001D759B">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01137E3" w14:textId="77777777" w:rsidR="0022739D" w:rsidRPr="0022739D" w:rsidRDefault="0022739D" w:rsidP="0022739D">
                  <w:pPr>
                    <w:jc w:val="both"/>
                    <w:rPr>
                      <w:lang w:val="es-CO"/>
                    </w:rPr>
                  </w:pPr>
                  <w:r w:rsidRPr="0022739D">
                    <w:rPr>
                      <w:lang w:val="es-CO"/>
                    </w:rPr>
                    <w:t xml:space="preserve">5 años de experiencia laboral en el área de igualdad de </w:t>
                  </w:r>
                  <w:proofErr w:type="spellStart"/>
                  <w:proofErr w:type="gramStart"/>
                  <w:r w:rsidRPr="0022739D">
                    <w:rPr>
                      <w:lang w:val="es-CO"/>
                    </w:rPr>
                    <w:t>genero</w:t>
                  </w:r>
                  <w:proofErr w:type="spellEnd"/>
                  <w:r w:rsidRPr="0022739D">
                    <w:rPr>
                      <w:lang w:val="es-CO"/>
                    </w:rPr>
                    <w:t>,  derechos</w:t>
                  </w:r>
                  <w:proofErr w:type="gramEnd"/>
                  <w:r w:rsidRPr="0022739D">
                    <w:rPr>
                      <w:lang w:val="es-CO"/>
                    </w:rPr>
                    <w:t xml:space="preserve"> y empoderamiento de las mujeres.</w:t>
                  </w:r>
                </w:p>
                <w:p w14:paraId="56844316" w14:textId="7F99BFE6" w:rsidR="0022739D" w:rsidRPr="001D759B" w:rsidRDefault="0022739D" w:rsidP="0022739D">
                  <w:pPr>
                    <w:jc w:val="both"/>
                    <w:rPr>
                      <w:rFonts w:cs="Calibri"/>
                      <w:b/>
                      <w:lang w:val="es-CO"/>
                    </w:rPr>
                  </w:pPr>
                  <w:r w:rsidRPr="0022739D">
                    <w:rPr>
                      <w:lang w:val="es-CO"/>
                    </w:rPr>
                    <w:t>Experiencia en formulación y seguimiento de proyectos.</w:t>
                  </w:r>
                </w:p>
              </w:tc>
              <w:tc>
                <w:tcPr>
                  <w:tcW w:w="3753" w:type="dxa"/>
                  <w:shd w:val="clear" w:color="auto" w:fill="auto"/>
                </w:tcPr>
                <w:p w14:paraId="2B0E8719" w14:textId="77777777" w:rsidR="0022739D" w:rsidRPr="001D759B" w:rsidRDefault="0022739D" w:rsidP="00C75DF0">
                  <w:pPr>
                    <w:jc w:val="both"/>
                    <w:rPr>
                      <w:rFonts w:cs="Calibri"/>
                      <w:i/>
                      <w:highlight w:val="lightGray"/>
                      <w:lang w:val="es-CO"/>
                    </w:rPr>
                  </w:pPr>
                  <w:r w:rsidRPr="001D759B">
                    <w:rPr>
                      <w:rFonts w:cs="Calibri"/>
                      <w:highlight w:val="lightGray"/>
                      <w:lang w:val="es-CO"/>
                    </w:rPr>
                    <w:t xml:space="preserve">[Relacionar detalladamente la experiencia que posea </w:t>
                  </w:r>
                  <w:proofErr w:type="gramStart"/>
                  <w:r w:rsidRPr="001D759B">
                    <w:rPr>
                      <w:rFonts w:cs="Calibri"/>
                      <w:highlight w:val="lightGray"/>
                      <w:lang w:val="es-CO"/>
                    </w:rPr>
                    <w:t>de acuerdo a</w:t>
                  </w:r>
                  <w:proofErr w:type="gramEnd"/>
                  <w:r w:rsidRPr="001D759B">
                    <w:rPr>
                      <w:rFonts w:cs="Calibri"/>
                      <w:highlight w:val="lightGray"/>
                      <w:lang w:val="es-CO"/>
                    </w:rPr>
                    <w:t xml:space="preserve"> lo mínimo solicitado (Detallar: Objeto Breve descripción de las actividades que se desarrollaron– fecha de inicio – fecha de terminación – Entidad contratante)]</w:t>
                  </w:r>
                </w:p>
              </w:tc>
            </w:tr>
          </w:tbl>
          <w:p w14:paraId="25F77C23" w14:textId="77777777" w:rsidR="0022739D" w:rsidRPr="001D759B" w:rsidRDefault="0022739D" w:rsidP="00C75DF0">
            <w:pPr>
              <w:jc w:val="center"/>
              <w:rPr>
                <w:rFonts w:cs="Calibri"/>
                <w:b/>
                <w:lang w:val="es-CO"/>
              </w:rPr>
            </w:pPr>
          </w:p>
        </w:tc>
      </w:tr>
      <w:tr w:rsidR="0022739D" w:rsidRPr="0022739D" w14:paraId="6B3DD9C5" w14:textId="77777777" w:rsidTr="00C75DF0">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4952D26" w14:textId="77777777" w:rsidR="0022739D" w:rsidRPr="001D759B" w:rsidRDefault="0022739D" w:rsidP="00C75DF0">
            <w:pPr>
              <w:jc w:val="both"/>
              <w:rPr>
                <w:rFonts w:cs="Calibri"/>
                <w:lang w:val="es-CO"/>
              </w:rPr>
            </w:pPr>
          </w:p>
          <w:p w14:paraId="09F1C062" w14:textId="77777777" w:rsidR="0022739D" w:rsidRPr="001D759B" w:rsidRDefault="0022739D" w:rsidP="00C75DF0">
            <w:pPr>
              <w:jc w:val="both"/>
              <w:rPr>
                <w:rFonts w:cs="Calibri"/>
                <w:lang w:val="es-CO"/>
              </w:rPr>
            </w:pPr>
            <w:r w:rsidRPr="001D759B">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A6E1E36" w14:textId="77777777" w:rsidR="0022739D" w:rsidRPr="001D759B" w:rsidRDefault="0022739D" w:rsidP="00C75DF0">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22739D" w:rsidRPr="0022739D" w14:paraId="22054F1E" w14:textId="77777777" w:rsidTr="00C75DF0">
              <w:tc>
                <w:tcPr>
                  <w:tcW w:w="2964" w:type="dxa"/>
                  <w:shd w:val="clear" w:color="auto" w:fill="auto"/>
                </w:tcPr>
                <w:p w14:paraId="0D89B059" w14:textId="77777777" w:rsidR="0022739D" w:rsidRPr="001D759B" w:rsidRDefault="0022739D" w:rsidP="00C75DF0">
                  <w:pPr>
                    <w:jc w:val="both"/>
                    <w:rPr>
                      <w:rFonts w:cs="Calibri"/>
                      <w:lang w:val="es-CO"/>
                    </w:rPr>
                  </w:pPr>
                  <w:r w:rsidRPr="001D759B">
                    <w:rPr>
                      <w:rFonts w:cs="Calibri"/>
                      <w:lang w:val="es-CO"/>
                    </w:rPr>
                    <w:t>Nombre</w:t>
                  </w:r>
                </w:p>
              </w:tc>
              <w:tc>
                <w:tcPr>
                  <w:tcW w:w="2963" w:type="dxa"/>
                  <w:shd w:val="clear" w:color="auto" w:fill="auto"/>
                </w:tcPr>
                <w:p w14:paraId="763EF8AE" w14:textId="77777777" w:rsidR="0022739D" w:rsidRPr="001D759B" w:rsidRDefault="0022739D" w:rsidP="00C75DF0">
                  <w:pPr>
                    <w:jc w:val="both"/>
                    <w:rPr>
                      <w:rFonts w:cs="Calibri"/>
                      <w:lang w:val="es-CO"/>
                    </w:rPr>
                  </w:pPr>
                  <w:r w:rsidRPr="001D759B">
                    <w:rPr>
                      <w:rFonts w:cs="Calibri"/>
                      <w:lang w:val="es-CO"/>
                    </w:rPr>
                    <w:t>Correo Electrónico</w:t>
                  </w:r>
                </w:p>
              </w:tc>
              <w:tc>
                <w:tcPr>
                  <w:tcW w:w="3075" w:type="dxa"/>
                  <w:shd w:val="clear" w:color="auto" w:fill="auto"/>
                </w:tcPr>
                <w:p w14:paraId="68D72DCF" w14:textId="77777777" w:rsidR="0022739D" w:rsidRPr="001D759B" w:rsidRDefault="0022739D" w:rsidP="00C75DF0">
                  <w:pPr>
                    <w:jc w:val="both"/>
                    <w:rPr>
                      <w:rFonts w:cs="Calibri"/>
                      <w:lang w:val="es-CO"/>
                    </w:rPr>
                  </w:pPr>
                  <w:r w:rsidRPr="001D759B">
                    <w:rPr>
                      <w:rFonts w:cs="Calibri"/>
                      <w:lang w:val="es-CO"/>
                    </w:rPr>
                    <w:t xml:space="preserve">Teléfono </w:t>
                  </w:r>
                </w:p>
              </w:tc>
            </w:tr>
            <w:tr w:rsidR="0022739D" w:rsidRPr="0022739D" w14:paraId="6FE63283" w14:textId="77777777" w:rsidTr="00C75DF0">
              <w:tc>
                <w:tcPr>
                  <w:tcW w:w="2964" w:type="dxa"/>
                  <w:shd w:val="clear" w:color="auto" w:fill="auto"/>
                </w:tcPr>
                <w:p w14:paraId="40B90179" w14:textId="77777777" w:rsidR="0022739D" w:rsidRPr="001D759B" w:rsidRDefault="0022739D" w:rsidP="00C75DF0">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2963" w:type="dxa"/>
                  <w:shd w:val="clear" w:color="auto" w:fill="auto"/>
                </w:tcPr>
                <w:p w14:paraId="147A550D" w14:textId="77777777" w:rsidR="0022739D" w:rsidRPr="001D759B" w:rsidRDefault="0022739D" w:rsidP="00C75DF0">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3075" w:type="dxa"/>
                  <w:shd w:val="clear" w:color="auto" w:fill="auto"/>
                </w:tcPr>
                <w:p w14:paraId="341DA240" w14:textId="77777777" w:rsidR="0022739D" w:rsidRPr="001D759B" w:rsidRDefault="0022739D" w:rsidP="00C75DF0">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r>
            <w:tr w:rsidR="0022739D" w:rsidRPr="0022739D" w14:paraId="1869A019" w14:textId="77777777" w:rsidTr="00C75DF0">
              <w:tc>
                <w:tcPr>
                  <w:tcW w:w="2964" w:type="dxa"/>
                  <w:shd w:val="clear" w:color="auto" w:fill="auto"/>
                </w:tcPr>
                <w:p w14:paraId="6D2CAD72" w14:textId="77777777" w:rsidR="0022739D" w:rsidRPr="001D759B" w:rsidRDefault="0022739D" w:rsidP="00C75DF0">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2963" w:type="dxa"/>
                  <w:shd w:val="clear" w:color="auto" w:fill="auto"/>
                </w:tcPr>
                <w:p w14:paraId="6606D0F1" w14:textId="77777777" w:rsidR="0022739D" w:rsidRPr="001D759B" w:rsidRDefault="0022739D" w:rsidP="00C75DF0">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3075" w:type="dxa"/>
                  <w:shd w:val="clear" w:color="auto" w:fill="auto"/>
                </w:tcPr>
                <w:p w14:paraId="2E8AA85C" w14:textId="77777777" w:rsidR="0022739D" w:rsidRPr="001D759B" w:rsidRDefault="0022739D" w:rsidP="00C75DF0">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r>
          </w:tbl>
          <w:p w14:paraId="272FAE48" w14:textId="77777777" w:rsidR="0022739D" w:rsidRPr="001D759B" w:rsidRDefault="0022739D" w:rsidP="00C75DF0">
            <w:pPr>
              <w:jc w:val="both"/>
              <w:rPr>
                <w:rFonts w:cs="Calibri"/>
                <w:lang w:val="es-CO"/>
              </w:rPr>
            </w:pPr>
            <w:r w:rsidRPr="001D759B">
              <w:rPr>
                <w:rFonts w:cs="Calibri"/>
                <w:lang w:val="es-CO"/>
              </w:rPr>
              <w:t>Mediante el suministro de esta información autorizo a ONU Mujeres a obtener referencias laborales.</w:t>
            </w:r>
          </w:p>
        </w:tc>
      </w:tr>
    </w:tbl>
    <w:p w14:paraId="3ED83DB2" w14:textId="77777777" w:rsidR="0022739D" w:rsidRPr="001D759B" w:rsidRDefault="0022739D" w:rsidP="0022739D">
      <w:pPr>
        <w:contextualSpacing/>
        <w:jc w:val="both"/>
        <w:rPr>
          <w:rFonts w:cs="Calibri"/>
          <w:lang w:val="es-CO"/>
        </w:rPr>
      </w:pPr>
    </w:p>
    <w:p w14:paraId="08C3BB7F" w14:textId="77777777" w:rsidR="0022739D" w:rsidRPr="001D759B" w:rsidRDefault="0022739D" w:rsidP="0022739D">
      <w:pPr>
        <w:ind w:left="720" w:hanging="720"/>
        <w:rPr>
          <w:rFonts w:cs="Calibri"/>
          <w:b/>
          <w:caps/>
          <w:lang w:val="es-CO"/>
        </w:rPr>
      </w:pPr>
      <w:r w:rsidRPr="001D759B">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22739D" w:rsidRPr="001D759B" w14:paraId="26219190"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FCA4D8" w14:textId="77777777" w:rsidR="0022739D" w:rsidRPr="001D759B" w:rsidRDefault="0022739D" w:rsidP="00C75DF0">
            <w:pPr>
              <w:contextualSpacing/>
              <w:rPr>
                <w:rFonts w:cs="Calibri"/>
                <w:lang w:val="es-CO"/>
              </w:rPr>
            </w:pPr>
            <w:r w:rsidRPr="001D759B">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124CC4AB" w14:textId="77777777" w:rsidR="0022739D" w:rsidRPr="001D759B" w:rsidRDefault="0022739D" w:rsidP="00C75DF0">
            <w:pPr>
              <w:rPr>
                <w:rFonts w:cs="Calibri"/>
                <w:i/>
                <w:highlight w:val="lightGray"/>
                <w:lang w:val="es-CO"/>
              </w:rPr>
            </w:pPr>
            <w:r w:rsidRPr="001D759B">
              <w:rPr>
                <w:rFonts w:cs="Calibri"/>
                <w:i/>
                <w:highlight w:val="lightGray"/>
                <w:lang w:val="es-CO"/>
              </w:rPr>
              <w:t>Indicar</w:t>
            </w:r>
          </w:p>
        </w:tc>
      </w:tr>
      <w:tr w:rsidR="0022739D" w:rsidRPr="001D759B" w14:paraId="6C8514B4"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0DA190D" w14:textId="77777777" w:rsidR="0022739D" w:rsidRPr="001D759B" w:rsidRDefault="0022739D" w:rsidP="00C75DF0">
            <w:pPr>
              <w:contextualSpacing/>
              <w:rPr>
                <w:rFonts w:cs="Calibri"/>
                <w:lang w:val="es-CO"/>
              </w:rPr>
            </w:pPr>
            <w:r w:rsidRPr="001D759B">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9FFFC75" w14:textId="77777777" w:rsidR="0022739D" w:rsidRPr="001D759B" w:rsidRDefault="0022739D" w:rsidP="00C75DF0">
            <w:pPr>
              <w:rPr>
                <w:rFonts w:cs="Calibri"/>
                <w:highlight w:val="lightGray"/>
                <w:lang w:val="es-CO"/>
              </w:rPr>
            </w:pPr>
            <w:r w:rsidRPr="001D759B">
              <w:rPr>
                <w:rFonts w:cs="Calibri"/>
                <w:i/>
                <w:highlight w:val="lightGray"/>
                <w:lang w:val="es-CO"/>
              </w:rPr>
              <w:t>Indicar</w:t>
            </w:r>
          </w:p>
        </w:tc>
      </w:tr>
      <w:tr w:rsidR="0022739D" w:rsidRPr="001D759B" w14:paraId="686C54E5"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783580" w14:textId="77777777" w:rsidR="0022739D" w:rsidRPr="001D759B" w:rsidRDefault="0022739D" w:rsidP="00C75DF0">
            <w:pPr>
              <w:contextualSpacing/>
              <w:rPr>
                <w:rFonts w:cs="Calibri"/>
                <w:lang w:val="es-CO"/>
              </w:rPr>
            </w:pPr>
            <w:r w:rsidRPr="001D759B">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A94FEF" w14:textId="77777777" w:rsidR="0022739D" w:rsidRPr="001D759B" w:rsidRDefault="0022739D" w:rsidP="00C75DF0">
            <w:pPr>
              <w:rPr>
                <w:rFonts w:cs="Calibri"/>
                <w:highlight w:val="lightGray"/>
                <w:lang w:val="es-CO"/>
              </w:rPr>
            </w:pPr>
            <w:r w:rsidRPr="001D759B">
              <w:rPr>
                <w:rFonts w:cs="Calibri"/>
                <w:i/>
                <w:highlight w:val="lightGray"/>
                <w:lang w:val="es-CO"/>
              </w:rPr>
              <w:t>Indicar</w:t>
            </w:r>
          </w:p>
        </w:tc>
      </w:tr>
      <w:tr w:rsidR="0022739D" w:rsidRPr="001D759B" w14:paraId="32B53833"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F01C390" w14:textId="77777777" w:rsidR="0022739D" w:rsidRPr="001D759B" w:rsidRDefault="0022739D" w:rsidP="00C75DF0">
            <w:pPr>
              <w:contextualSpacing/>
              <w:rPr>
                <w:rFonts w:cs="Calibri"/>
                <w:lang w:val="es-CO"/>
              </w:rPr>
            </w:pPr>
            <w:r w:rsidRPr="001D759B">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1B83425" w14:textId="77777777" w:rsidR="0022739D" w:rsidRPr="001D759B" w:rsidRDefault="0022739D" w:rsidP="00C75DF0">
            <w:pPr>
              <w:rPr>
                <w:rFonts w:cs="Calibri"/>
                <w:highlight w:val="lightGray"/>
                <w:lang w:val="es-CO"/>
              </w:rPr>
            </w:pPr>
            <w:r w:rsidRPr="001D759B">
              <w:rPr>
                <w:rFonts w:cs="Calibri"/>
                <w:i/>
                <w:highlight w:val="lightGray"/>
                <w:lang w:val="es-CO"/>
              </w:rPr>
              <w:t>Indicar</w:t>
            </w:r>
          </w:p>
        </w:tc>
      </w:tr>
      <w:tr w:rsidR="0022739D" w:rsidRPr="001D759B" w14:paraId="4B587BDA"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D39BE50" w14:textId="77777777" w:rsidR="0022739D" w:rsidRPr="001D759B" w:rsidRDefault="0022739D" w:rsidP="00C75DF0">
            <w:pPr>
              <w:contextualSpacing/>
              <w:rPr>
                <w:rFonts w:cs="Calibri"/>
                <w:lang w:val="es-CO"/>
              </w:rPr>
            </w:pPr>
            <w:r w:rsidRPr="001D759B">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B46EF55" w14:textId="77777777" w:rsidR="0022739D" w:rsidRPr="001D759B" w:rsidRDefault="0022739D" w:rsidP="00C75DF0">
            <w:pPr>
              <w:rPr>
                <w:rFonts w:cs="Calibri"/>
                <w:highlight w:val="lightGray"/>
                <w:lang w:val="es-CO"/>
              </w:rPr>
            </w:pPr>
            <w:r w:rsidRPr="001D759B">
              <w:rPr>
                <w:rFonts w:cs="Calibri"/>
                <w:i/>
                <w:highlight w:val="lightGray"/>
                <w:lang w:val="es-CO"/>
              </w:rPr>
              <w:t>Indicar</w:t>
            </w:r>
          </w:p>
        </w:tc>
      </w:tr>
      <w:tr w:rsidR="0022739D" w:rsidRPr="001D759B" w14:paraId="424ADD43" w14:textId="77777777" w:rsidTr="00C75DF0">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C942A39" w14:textId="77777777" w:rsidR="0022739D" w:rsidRPr="001D759B" w:rsidRDefault="0022739D" w:rsidP="00C75DF0">
            <w:pPr>
              <w:contextualSpacing/>
              <w:rPr>
                <w:rFonts w:cs="Calibri"/>
                <w:lang w:val="es-CO"/>
              </w:rPr>
            </w:pPr>
            <w:r w:rsidRPr="001D759B">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247FE1" w14:textId="77777777" w:rsidR="0022739D" w:rsidRPr="001D759B" w:rsidRDefault="0022739D" w:rsidP="00C75DF0">
            <w:pPr>
              <w:rPr>
                <w:rFonts w:cs="Calibri"/>
                <w:highlight w:val="lightGray"/>
                <w:lang w:val="es-CO"/>
              </w:rPr>
            </w:pPr>
            <w:r w:rsidRPr="001D759B">
              <w:rPr>
                <w:rFonts w:cs="Calibri"/>
                <w:i/>
                <w:highlight w:val="lightGray"/>
                <w:lang w:val="es-CO"/>
              </w:rPr>
              <w:t>Indicar</w:t>
            </w:r>
          </w:p>
        </w:tc>
      </w:tr>
      <w:tr w:rsidR="0022739D" w:rsidRPr="001D759B" w14:paraId="0233F31B" w14:textId="77777777" w:rsidTr="00C75DF0">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4D173D5D" w14:textId="77777777" w:rsidR="0022739D" w:rsidRPr="001D759B" w:rsidRDefault="0022739D" w:rsidP="00C75DF0">
            <w:pPr>
              <w:contextualSpacing/>
              <w:rPr>
                <w:rFonts w:cs="Calibri"/>
                <w:lang w:val="es-CO"/>
              </w:rPr>
            </w:pPr>
            <w:r w:rsidRPr="001D759B">
              <w:rPr>
                <w:rFonts w:cs="Calibri"/>
                <w:lang w:val="es-CO"/>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F99F374" w14:textId="77777777" w:rsidR="0022739D" w:rsidRPr="001D759B" w:rsidRDefault="0022739D" w:rsidP="00C75DF0">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201D5460" w14:textId="77777777" w:rsidR="0022739D" w:rsidRPr="001D759B" w:rsidRDefault="0022739D" w:rsidP="00C75DF0">
            <w:pPr>
              <w:rPr>
                <w:rFonts w:cs="Calibri"/>
                <w:i/>
                <w:highlight w:val="lightGray"/>
                <w:lang w:val="es-CO"/>
              </w:rPr>
            </w:pPr>
          </w:p>
          <w:p w14:paraId="203AB94C" w14:textId="77777777" w:rsidR="0022739D" w:rsidRPr="001D759B" w:rsidRDefault="0022739D" w:rsidP="00C75DF0">
            <w:pPr>
              <w:rPr>
                <w:rFonts w:cs="Calibri"/>
                <w:i/>
                <w:lang w:val="es-CO"/>
              </w:rPr>
            </w:pPr>
            <w:r w:rsidRPr="001D759B">
              <w:rPr>
                <w:rFonts w:cs="Calibri"/>
                <w:i/>
                <w:lang w:val="es-CO"/>
              </w:rPr>
              <w:t>En caso de “si” indicar entidad y cargo</w:t>
            </w:r>
          </w:p>
          <w:p w14:paraId="07E36AF6" w14:textId="77777777" w:rsidR="0022739D" w:rsidRPr="001D759B" w:rsidRDefault="0022739D" w:rsidP="00C75DF0">
            <w:pPr>
              <w:rPr>
                <w:rFonts w:cs="Calibri"/>
                <w:i/>
                <w:highlight w:val="lightGray"/>
                <w:u w:val="single"/>
                <w:lang w:val="es-CO"/>
              </w:rPr>
            </w:pPr>
            <w:r w:rsidRPr="001D759B">
              <w:rPr>
                <w:rFonts w:cs="Calibri"/>
                <w:i/>
                <w:highlight w:val="lightGray"/>
                <w:u w:val="single"/>
                <w:lang w:val="es-CO"/>
              </w:rPr>
              <w:t>___________             __</w:t>
            </w:r>
          </w:p>
          <w:p w14:paraId="3A8B0462" w14:textId="77777777" w:rsidR="0022739D" w:rsidRPr="001D759B" w:rsidRDefault="0022739D" w:rsidP="00C75DF0">
            <w:pPr>
              <w:rPr>
                <w:rFonts w:cs="Calibri"/>
                <w:i/>
                <w:highlight w:val="lightGray"/>
                <w:u w:val="single"/>
                <w:lang w:val="es-CO"/>
              </w:rPr>
            </w:pPr>
          </w:p>
        </w:tc>
      </w:tr>
      <w:tr w:rsidR="0022739D" w:rsidRPr="001D759B" w14:paraId="6158E591"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E01FB92" w14:textId="77777777" w:rsidR="0022739D" w:rsidRPr="001D759B" w:rsidRDefault="0022739D" w:rsidP="00C75DF0">
            <w:pPr>
              <w:contextualSpacing/>
              <w:jc w:val="both"/>
              <w:rPr>
                <w:rFonts w:cs="Calibri"/>
                <w:lang w:val="es-CO"/>
              </w:rPr>
            </w:pPr>
            <w:r w:rsidRPr="001D759B">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4D1CE2B0" w14:textId="77777777" w:rsidR="0022739D" w:rsidRPr="001D759B" w:rsidRDefault="0022739D" w:rsidP="00C75DF0">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83151D4" w14:textId="77777777" w:rsidR="0022739D" w:rsidRPr="001D759B" w:rsidRDefault="0022739D" w:rsidP="00C75DF0">
            <w:pPr>
              <w:rPr>
                <w:rFonts w:cs="Calibri"/>
                <w:highlight w:val="lightGray"/>
                <w:lang w:val="es-CO"/>
              </w:rPr>
            </w:pPr>
          </w:p>
          <w:p w14:paraId="471D0E54" w14:textId="77777777" w:rsidR="0022739D" w:rsidRPr="001D759B" w:rsidRDefault="0022739D" w:rsidP="00C75DF0">
            <w:pPr>
              <w:rPr>
                <w:rFonts w:cs="Calibri"/>
                <w:lang w:val="es-CO"/>
              </w:rPr>
            </w:pPr>
            <w:r w:rsidRPr="001D759B">
              <w:rPr>
                <w:rFonts w:cs="Calibri"/>
                <w:lang w:val="es-CO"/>
              </w:rPr>
              <w:t xml:space="preserve">En caso de “si” Indique tipo de contrato, cargo, </w:t>
            </w:r>
            <w:proofErr w:type="gramStart"/>
            <w:r w:rsidRPr="001D759B">
              <w:rPr>
                <w:rFonts w:cs="Calibri"/>
                <w:lang w:val="es-CO"/>
              </w:rPr>
              <w:t>nivel,  lugar</w:t>
            </w:r>
            <w:proofErr w:type="gramEnd"/>
            <w:r w:rsidRPr="001D759B">
              <w:rPr>
                <w:rFonts w:cs="Calibri"/>
                <w:lang w:val="es-CO"/>
              </w:rPr>
              <w:t xml:space="preserve">, fecha de desvinculación </w:t>
            </w:r>
          </w:p>
          <w:p w14:paraId="40BB7DF7" w14:textId="77777777" w:rsidR="0022739D" w:rsidRPr="001D759B" w:rsidRDefault="0022739D" w:rsidP="00C75DF0">
            <w:pPr>
              <w:rPr>
                <w:rFonts w:cs="Calibri"/>
                <w:i/>
                <w:highlight w:val="lightGray"/>
                <w:u w:val="single"/>
                <w:lang w:val="es-CO"/>
              </w:rPr>
            </w:pPr>
            <w:r w:rsidRPr="001D759B">
              <w:rPr>
                <w:rFonts w:cs="Calibri"/>
                <w:i/>
                <w:highlight w:val="lightGray"/>
                <w:u w:val="single"/>
                <w:lang w:val="es-CO"/>
              </w:rPr>
              <w:t>___________             __</w:t>
            </w:r>
          </w:p>
          <w:p w14:paraId="73DC3136" w14:textId="77777777" w:rsidR="0022739D" w:rsidRPr="001D759B" w:rsidRDefault="0022739D" w:rsidP="00C75DF0">
            <w:pPr>
              <w:rPr>
                <w:rFonts w:cs="Calibri"/>
                <w:highlight w:val="lightGray"/>
                <w:lang w:val="es-CO"/>
              </w:rPr>
            </w:pPr>
          </w:p>
        </w:tc>
      </w:tr>
      <w:tr w:rsidR="0022739D" w:rsidRPr="0022739D" w14:paraId="37BBC535"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A6BDCBF" w14:textId="77777777" w:rsidR="0022739D" w:rsidRPr="001D759B" w:rsidRDefault="0022739D" w:rsidP="00C75DF0">
            <w:pPr>
              <w:contextualSpacing/>
              <w:rPr>
                <w:rFonts w:cs="Calibri"/>
                <w:lang w:val="es-CO"/>
              </w:rPr>
            </w:pPr>
            <w:r w:rsidRPr="001D759B">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700428A" w14:textId="77777777" w:rsidR="0022739D" w:rsidRPr="001D759B" w:rsidRDefault="0022739D" w:rsidP="00C75DF0">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30054F9F" w14:textId="77777777" w:rsidR="0022739D" w:rsidRPr="001D759B" w:rsidRDefault="0022739D" w:rsidP="00C75DF0">
            <w:pPr>
              <w:rPr>
                <w:rFonts w:cs="Calibri"/>
                <w:highlight w:val="lightGray"/>
                <w:lang w:val="es-CO"/>
              </w:rPr>
            </w:pPr>
          </w:p>
          <w:p w14:paraId="56CC5609" w14:textId="77777777" w:rsidR="0022739D" w:rsidRPr="001D759B" w:rsidRDefault="0022739D" w:rsidP="00C75DF0">
            <w:pPr>
              <w:rPr>
                <w:rFonts w:cs="Calibri"/>
                <w:i/>
                <w:highlight w:val="lightGray"/>
                <w:u w:val="single"/>
                <w:lang w:val="es-CO"/>
              </w:rPr>
            </w:pPr>
            <w:r w:rsidRPr="001D759B">
              <w:rPr>
                <w:rFonts w:cs="Calibri"/>
                <w:lang w:val="es-CO"/>
              </w:rPr>
              <w:t>En caso de “si” indique</w:t>
            </w:r>
            <w:r w:rsidRPr="001D759B">
              <w:rPr>
                <w:rFonts w:cs="Arial"/>
                <w:i/>
                <w:color w:val="FF0000"/>
                <w:lang w:val="es-CO"/>
              </w:rPr>
              <w:t xml:space="preserve"> </w:t>
            </w:r>
            <w:r w:rsidRPr="001D759B">
              <w:rPr>
                <w:rFonts w:cs="Calibri"/>
                <w:lang w:val="es-CO"/>
              </w:rPr>
              <w:t xml:space="preserve">el nombre del familiar, la Oficina de Naciones Unidas que contrata o emplea al pariente, así como el parentesco, si tal relación </w:t>
            </w:r>
            <w:proofErr w:type="gramStart"/>
            <w:r w:rsidRPr="001D759B">
              <w:rPr>
                <w:rFonts w:cs="Calibri"/>
                <w:lang w:val="es-CO"/>
              </w:rPr>
              <w:t xml:space="preserve">existiese  </w:t>
            </w:r>
            <w:r w:rsidRPr="001D759B">
              <w:rPr>
                <w:rFonts w:cs="Calibri"/>
                <w:i/>
                <w:highlight w:val="lightGray"/>
                <w:u w:val="single"/>
                <w:lang w:val="es-CO"/>
              </w:rPr>
              <w:t>_</w:t>
            </w:r>
            <w:proofErr w:type="gramEnd"/>
            <w:r w:rsidRPr="001D759B">
              <w:rPr>
                <w:rFonts w:cs="Calibri"/>
                <w:i/>
                <w:highlight w:val="lightGray"/>
                <w:u w:val="single"/>
                <w:lang w:val="es-CO"/>
              </w:rPr>
              <w:t>__________             __</w:t>
            </w:r>
          </w:p>
          <w:p w14:paraId="780D77D9" w14:textId="77777777" w:rsidR="0022739D" w:rsidRPr="001D759B" w:rsidRDefault="0022739D" w:rsidP="00C75DF0">
            <w:pPr>
              <w:rPr>
                <w:rFonts w:cs="Calibri"/>
                <w:i/>
                <w:highlight w:val="yellow"/>
                <w:lang w:val="es-CO"/>
              </w:rPr>
            </w:pPr>
          </w:p>
        </w:tc>
      </w:tr>
      <w:tr w:rsidR="0022739D" w:rsidRPr="001D759B" w14:paraId="0D5350D7"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894205" w14:textId="77777777" w:rsidR="0022739D" w:rsidRPr="001D759B" w:rsidRDefault="0022739D" w:rsidP="00C75DF0">
            <w:pPr>
              <w:contextualSpacing/>
              <w:rPr>
                <w:rFonts w:cs="Calibri"/>
                <w:lang w:val="es-CO"/>
              </w:rPr>
            </w:pPr>
            <w:r w:rsidRPr="001D759B">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61B68365" w14:textId="77777777" w:rsidR="0022739D" w:rsidRPr="001D759B" w:rsidRDefault="0022739D" w:rsidP="00C75DF0">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31DBA1C5" w14:textId="77777777" w:rsidR="0022739D" w:rsidRPr="001D759B" w:rsidRDefault="0022739D" w:rsidP="00C75DF0">
            <w:pPr>
              <w:rPr>
                <w:rFonts w:cs="Calibri"/>
                <w:highlight w:val="lightGray"/>
                <w:lang w:val="es-CO"/>
              </w:rPr>
            </w:pPr>
          </w:p>
          <w:p w14:paraId="51D9C181" w14:textId="77777777" w:rsidR="0022739D" w:rsidRPr="001D759B" w:rsidRDefault="0022739D" w:rsidP="00C75DF0">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29E161E2" w14:textId="77777777" w:rsidR="0022739D" w:rsidRPr="001D759B" w:rsidRDefault="0022739D" w:rsidP="00C75DF0">
            <w:pPr>
              <w:rPr>
                <w:rFonts w:cs="Calibri"/>
                <w:lang w:val="es-CO"/>
              </w:rPr>
            </w:pPr>
            <w:r w:rsidRPr="001D759B">
              <w:rPr>
                <w:rFonts w:cs="Calibri"/>
                <w:i/>
                <w:highlight w:val="lightGray"/>
                <w:u w:val="single"/>
                <w:lang w:val="es-CO"/>
              </w:rPr>
              <w:t>___________             __</w:t>
            </w:r>
          </w:p>
          <w:p w14:paraId="4674E3C8" w14:textId="77777777" w:rsidR="0022739D" w:rsidRPr="001D759B" w:rsidRDefault="0022739D" w:rsidP="00C75DF0">
            <w:pPr>
              <w:rPr>
                <w:rFonts w:cs="Calibri"/>
                <w:i/>
                <w:highlight w:val="yellow"/>
                <w:lang w:val="es-CO"/>
              </w:rPr>
            </w:pPr>
          </w:p>
        </w:tc>
      </w:tr>
      <w:tr w:rsidR="0022739D" w:rsidRPr="001D759B" w14:paraId="5A726DAF"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0511222" w14:textId="77777777" w:rsidR="0022739D" w:rsidRPr="001D759B" w:rsidRDefault="0022739D" w:rsidP="00C75DF0">
            <w:pPr>
              <w:tabs>
                <w:tab w:val="left" w:pos="1276"/>
              </w:tabs>
              <w:rPr>
                <w:rFonts w:cs="Arial"/>
                <w:color w:val="000000"/>
                <w:lang w:val="es-CO" w:eastAsia="en-PH"/>
              </w:rPr>
            </w:pPr>
            <w:r w:rsidRPr="001D759B">
              <w:rPr>
                <w:rFonts w:cs="Arial"/>
                <w:color w:val="000000"/>
                <w:lang w:val="es-CO" w:eastAsia="en-PH"/>
              </w:rPr>
              <w:t>De igual manera, estoy esperando resultado de la convocatoria del/los siguiente(s) trabajo(</w:t>
            </w:r>
            <w:proofErr w:type="gramStart"/>
            <w:r w:rsidRPr="001D759B">
              <w:rPr>
                <w:rFonts w:cs="Arial"/>
                <w:color w:val="000000"/>
                <w:lang w:val="es-CO" w:eastAsia="en-PH"/>
              </w:rPr>
              <w:t>s)  para</w:t>
            </w:r>
            <w:proofErr w:type="gramEnd"/>
            <w:r w:rsidRPr="001D759B">
              <w:rPr>
                <w:rFonts w:cs="Arial"/>
                <w:color w:val="000000"/>
                <w:lang w:val="es-CO" w:eastAsia="en-PH"/>
              </w:rPr>
              <w:t xml:space="preserve"> otras entidades para las cuales he presentado una propuesta:</w:t>
            </w:r>
          </w:p>
          <w:p w14:paraId="51318DDF" w14:textId="77777777" w:rsidR="0022739D" w:rsidRPr="001D759B" w:rsidRDefault="0022739D" w:rsidP="00C75DF0">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C96F3" w14:textId="77777777" w:rsidR="0022739D" w:rsidRPr="001D759B" w:rsidRDefault="0022739D" w:rsidP="00C75DF0">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4D7DA8B" w14:textId="77777777" w:rsidR="0022739D" w:rsidRPr="001D759B" w:rsidRDefault="0022739D" w:rsidP="00C75DF0">
            <w:pPr>
              <w:rPr>
                <w:rFonts w:cs="Calibri"/>
                <w:highlight w:val="lightGray"/>
                <w:lang w:val="es-CO"/>
              </w:rPr>
            </w:pPr>
          </w:p>
          <w:p w14:paraId="47E7E07C" w14:textId="77777777" w:rsidR="0022739D" w:rsidRPr="001D759B" w:rsidRDefault="0022739D" w:rsidP="00C75DF0">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259BD4A8" w14:textId="77777777" w:rsidR="0022739D" w:rsidRPr="001D759B" w:rsidRDefault="0022739D" w:rsidP="00C75DF0">
            <w:pPr>
              <w:rPr>
                <w:rFonts w:cs="Calibri"/>
                <w:lang w:val="es-CO"/>
              </w:rPr>
            </w:pPr>
            <w:r w:rsidRPr="001D759B">
              <w:rPr>
                <w:rFonts w:cs="Calibri"/>
                <w:i/>
                <w:highlight w:val="lightGray"/>
                <w:u w:val="single"/>
                <w:lang w:val="es-CO"/>
              </w:rPr>
              <w:t>___________             __</w:t>
            </w:r>
          </w:p>
          <w:p w14:paraId="663A022D" w14:textId="77777777" w:rsidR="0022739D" w:rsidRPr="001D759B" w:rsidRDefault="0022739D" w:rsidP="00C75DF0">
            <w:pPr>
              <w:rPr>
                <w:rFonts w:cs="Calibri"/>
                <w:highlight w:val="yellow"/>
                <w:lang w:val="es-CO"/>
              </w:rPr>
            </w:pPr>
          </w:p>
        </w:tc>
      </w:tr>
      <w:tr w:rsidR="0022739D" w:rsidRPr="0022739D" w14:paraId="63178377" w14:textId="77777777" w:rsidTr="00C75DF0">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E6BDA5" w14:textId="77777777" w:rsidR="0022739D" w:rsidRPr="001D759B" w:rsidRDefault="0022739D" w:rsidP="00C75DF0">
            <w:pPr>
              <w:pStyle w:val="ListParagraph"/>
              <w:rPr>
                <w:rFonts w:cs="Arial"/>
                <w:highlight w:val="yellow"/>
                <w:lang w:val="es-CO"/>
              </w:rPr>
            </w:pPr>
          </w:p>
          <w:p w14:paraId="19065270" w14:textId="77777777" w:rsidR="0022739D" w:rsidRPr="001D759B" w:rsidRDefault="0022739D" w:rsidP="00C75DF0">
            <w:pPr>
              <w:rPr>
                <w:rFonts w:cs="Arial"/>
                <w:lang w:val="es-CO"/>
              </w:rPr>
            </w:pPr>
            <w:r w:rsidRPr="001D759B">
              <w:rPr>
                <w:rFonts w:cs="Arial"/>
                <w:lang w:val="es-CO"/>
              </w:rPr>
              <w:t xml:space="preserve">Si fuese seleccionado para la asignación, procederé a; </w:t>
            </w:r>
          </w:p>
          <w:p w14:paraId="229550F4" w14:textId="77777777" w:rsidR="0022739D" w:rsidRPr="001D759B" w:rsidRDefault="0022739D" w:rsidP="00C75DF0">
            <w:pPr>
              <w:pStyle w:val="ListParagraph"/>
              <w:ind w:left="1080" w:hanging="630"/>
              <w:rPr>
                <w:rFonts w:cs="Arial"/>
                <w:highlight w:val="yellow"/>
                <w:lang w:val="es-CO"/>
              </w:rPr>
            </w:pPr>
          </w:p>
          <w:p w14:paraId="554F784E" w14:textId="77777777" w:rsidR="0022739D" w:rsidRPr="001D759B" w:rsidRDefault="0022739D" w:rsidP="00C75DF0">
            <w:pPr>
              <w:pStyle w:val="ListParagraph"/>
              <w:tabs>
                <w:tab w:val="left" w:pos="1276"/>
              </w:tabs>
              <w:ind w:left="1276"/>
              <w:rPr>
                <w:rFonts w:cs="Arial"/>
                <w:highlight w:val="yellow"/>
                <w:u w:val="single"/>
                <w:lang w:val="es-CO"/>
              </w:rPr>
            </w:pPr>
          </w:p>
          <w:p w14:paraId="64C7361B" w14:textId="77777777" w:rsidR="0022739D" w:rsidRPr="001D759B" w:rsidRDefault="0022739D" w:rsidP="00C75DF0">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4973879E" w14:textId="77777777" w:rsidR="0022739D" w:rsidRPr="001D759B" w:rsidRDefault="0022739D" w:rsidP="00C75DF0">
            <w:pPr>
              <w:tabs>
                <w:tab w:val="left" w:pos="1276"/>
              </w:tabs>
              <w:rPr>
                <w:rFonts w:cs="Arial"/>
                <w:i/>
                <w:color w:val="FF0000"/>
                <w:lang w:val="es-CO"/>
              </w:rPr>
            </w:pPr>
          </w:p>
          <w:p w14:paraId="7026A21F" w14:textId="77777777" w:rsidR="0022739D" w:rsidRPr="001D759B" w:rsidRDefault="0022739D" w:rsidP="00C75DF0">
            <w:pPr>
              <w:tabs>
                <w:tab w:val="left" w:pos="1276"/>
              </w:tabs>
              <w:rPr>
                <w:rFonts w:cs="Arial"/>
                <w:i/>
                <w:lang w:val="es-CO"/>
              </w:rPr>
            </w:pPr>
            <w:r w:rsidRPr="001D759B">
              <w:rPr>
                <w:rFonts w:cs="Arial"/>
                <w:i/>
                <w:lang w:val="es-CO"/>
              </w:rPr>
              <w:t>Por favor marque la casilla apropiada:</w:t>
            </w:r>
          </w:p>
          <w:p w14:paraId="1526646B" w14:textId="77777777" w:rsidR="0022739D" w:rsidRPr="001D759B" w:rsidRDefault="0022739D" w:rsidP="00C75DF0">
            <w:pPr>
              <w:tabs>
                <w:tab w:val="left" w:pos="1276"/>
              </w:tabs>
              <w:rPr>
                <w:rFonts w:cs="Arial"/>
                <w:lang w:val="es-CO" w:eastAsia="en-PH"/>
              </w:rPr>
            </w:pPr>
          </w:p>
          <w:p w14:paraId="7CE718BC" w14:textId="77777777" w:rsidR="0022739D" w:rsidRPr="001D759B" w:rsidRDefault="0022739D" w:rsidP="00C75DF0">
            <w:pPr>
              <w:numPr>
                <w:ilvl w:val="0"/>
                <w:numId w:val="4"/>
              </w:numPr>
              <w:tabs>
                <w:tab w:val="left" w:pos="601"/>
              </w:tabs>
              <w:ind w:left="601" w:hanging="601"/>
              <w:jc w:val="both"/>
              <w:rPr>
                <w:rFonts w:cs="Arial"/>
                <w:lang w:val="es-CO" w:eastAsia="en-PH"/>
              </w:rPr>
            </w:pPr>
            <w:r w:rsidRPr="001D759B">
              <w:rPr>
                <w:rFonts w:cs="Arial"/>
                <w:lang w:val="es-CO" w:eastAsia="en-PH"/>
              </w:rPr>
              <w:t xml:space="preserve">Firmar un Contrato/Acuerdo con ONU Mujeres según lo estipulado en el </w:t>
            </w:r>
            <w:r w:rsidRPr="001D759B">
              <w:rPr>
                <w:lang w:val="es-CO"/>
              </w:rPr>
              <w:t>ANEXO 1 - TERMINOS DE REFERENCIA</w:t>
            </w:r>
          </w:p>
          <w:p w14:paraId="48ACE985" w14:textId="77777777" w:rsidR="0022739D" w:rsidRPr="001D759B" w:rsidRDefault="0022739D" w:rsidP="00C75DF0">
            <w:pPr>
              <w:numPr>
                <w:ilvl w:val="0"/>
                <w:numId w:val="4"/>
              </w:numPr>
              <w:tabs>
                <w:tab w:val="left" w:pos="601"/>
              </w:tabs>
              <w:ind w:left="601" w:hanging="567"/>
              <w:jc w:val="both"/>
              <w:rPr>
                <w:rFonts w:cs="Calibri"/>
                <w:lang w:val="es-CO"/>
              </w:rPr>
            </w:pPr>
            <w:r w:rsidRPr="001D759B">
              <w:rPr>
                <w:rFonts w:cs="Arial"/>
                <w:lang w:val="es-CO" w:eastAsia="en-PH"/>
              </w:rPr>
              <w:t xml:space="preserve">Solicitar a mi empleador </w:t>
            </w:r>
            <w:r w:rsidRPr="001D759B">
              <w:rPr>
                <w:rFonts w:cs="Arial"/>
                <w:i/>
                <w:lang w:val="es-CO"/>
              </w:rPr>
              <w:t xml:space="preserve">[indicar nombre de la compañía/ organización/ institución] </w:t>
            </w:r>
            <w:r w:rsidRPr="001D759B">
              <w:rPr>
                <w:rFonts w:cs="Arial"/>
                <w:lang w:val="es-CO" w:eastAsia="en-PH"/>
              </w:rPr>
              <w:t xml:space="preserve">que firme con ONU </w:t>
            </w:r>
            <w:proofErr w:type="gramStart"/>
            <w:r w:rsidRPr="001D759B">
              <w:rPr>
                <w:rFonts w:cs="Arial"/>
                <w:lang w:val="es-CO" w:eastAsia="en-PH"/>
              </w:rPr>
              <w:t>Mujeres  por</w:t>
            </w:r>
            <w:proofErr w:type="gramEnd"/>
            <w:r w:rsidRPr="001D759B">
              <w:rPr>
                <w:rFonts w:cs="Arial"/>
                <w:lang w:val="es-CO" w:eastAsia="en-PH"/>
              </w:rPr>
              <w:t xml:space="preserve"> mí y en nombre mío, un Acuerdo de Préstamo Reembolsable (RLA por sus siglas en inglés).  La persona de contacto y los detalles de mi empleador para este propósito son los siguientes:</w:t>
            </w:r>
            <w:r w:rsidRPr="001D759B">
              <w:rPr>
                <w:rFonts w:cs="Arial"/>
                <w:lang w:val="es-CO"/>
              </w:rPr>
              <w:t xml:space="preserve"> </w:t>
            </w:r>
            <w:r w:rsidRPr="001D759B">
              <w:rPr>
                <w:rFonts w:cs="Arial"/>
                <w:i/>
                <w:lang w:val="es-CO"/>
              </w:rPr>
              <w:t>[indicar nombre, email, teléfonos]</w:t>
            </w:r>
          </w:p>
          <w:p w14:paraId="2C876BA9" w14:textId="77777777" w:rsidR="0022739D" w:rsidRPr="001D759B" w:rsidRDefault="0022739D" w:rsidP="00C75DF0">
            <w:pPr>
              <w:pStyle w:val="ListParagraph"/>
              <w:rPr>
                <w:rFonts w:cs="Calibri"/>
                <w:lang w:val="es-CO"/>
              </w:rPr>
            </w:pPr>
          </w:p>
          <w:p w14:paraId="6239EBCA" w14:textId="77777777" w:rsidR="0022739D" w:rsidRPr="001D759B" w:rsidRDefault="0022739D" w:rsidP="00C75DF0">
            <w:pPr>
              <w:pStyle w:val="Default"/>
              <w:ind w:left="45" w:right="49"/>
              <w:jc w:val="both"/>
              <w:rPr>
                <w:rFonts w:cs="Calibri"/>
                <w:lang w:val="es-CO"/>
              </w:rPr>
            </w:pPr>
          </w:p>
        </w:tc>
      </w:tr>
    </w:tbl>
    <w:p w14:paraId="181B5954" w14:textId="77777777" w:rsidR="0022739D" w:rsidRPr="001D759B" w:rsidRDefault="0022739D" w:rsidP="0022739D">
      <w:pPr>
        <w:ind w:left="720" w:hanging="720"/>
        <w:rPr>
          <w:rFonts w:cs="Calibri"/>
          <w:b/>
          <w:caps/>
          <w:lang w:val="es-CO"/>
        </w:rPr>
      </w:pPr>
    </w:p>
    <w:p w14:paraId="6C3EB0F9" w14:textId="77777777" w:rsidR="0022739D" w:rsidRDefault="0022739D" w:rsidP="0022739D">
      <w:pPr>
        <w:ind w:left="720" w:hanging="720"/>
        <w:rPr>
          <w:rFonts w:cs="Calibri"/>
          <w:b/>
          <w:caps/>
          <w:lang w:val="es-CO"/>
        </w:rPr>
      </w:pPr>
    </w:p>
    <w:p w14:paraId="3C1828E8" w14:textId="77777777" w:rsidR="0022739D" w:rsidRDefault="0022739D" w:rsidP="0022739D">
      <w:pPr>
        <w:ind w:left="720" w:hanging="720"/>
        <w:rPr>
          <w:rFonts w:cs="Calibri"/>
          <w:b/>
          <w:caps/>
          <w:lang w:val="es-CO"/>
        </w:rPr>
      </w:pPr>
    </w:p>
    <w:p w14:paraId="05E62E37" w14:textId="77777777" w:rsidR="0022739D" w:rsidRPr="001D759B" w:rsidRDefault="0022739D" w:rsidP="0022739D">
      <w:pPr>
        <w:ind w:left="720" w:hanging="720"/>
        <w:rPr>
          <w:rFonts w:cs="Calibri"/>
          <w:b/>
          <w:caps/>
          <w:lang w:val="es-CO"/>
        </w:rPr>
      </w:pPr>
      <w:r w:rsidRPr="001D759B">
        <w:rPr>
          <w:rFonts w:cs="Calibri"/>
          <w:b/>
          <w:caps/>
          <w:lang w:val="es-CO"/>
        </w:rPr>
        <w:t>nota informativa</w:t>
      </w:r>
    </w:p>
    <w:p w14:paraId="6A87B6F7" w14:textId="77777777" w:rsidR="0022739D" w:rsidRPr="001D759B" w:rsidRDefault="0022739D" w:rsidP="0022739D">
      <w:pPr>
        <w:ind w:left="720" w:hanging="720"/>
        <w:rPr>
          <w:rFonts w:cs="Calibri"/>
          <w:b/>
          <w:caps/>
          <w:lang w:val="es-CO"/>
        </w:rPr>
      </w:pPr>
    </w:p>
    <w:p w14:paraId="73830A67" w14:textId="77777777" w:rsidR="0022739D" w:rsidRPr="001D759B" w:rsidRDefault="0022739D" w:rsidP="0022739D">
      <w:pPr>
        <w:rPr>
          <w:rFonts w:cs="Calibri"/>
          <w:b/>
          <w:caps/>
          <w:lang w:val="es-CO"/>
        </w:rPr>
      </w:pPr>
      <w:r w:rsidRPr="001D759B">
        <w:rPr>
          <w:rFonts w:ascii="Calibri" w:hAnsi="Calibri" w:cs="Calibri"/>
          <w:sz w:val="22"/>
          <w:szCs w:val="22"/>
          <w:lang w:val="es-CO"/>
        </w:rPr>
        <w:t xml:space="preserve">Funcionarios Públicos deberán tener autorización escrita de sus entidades para prestar servicios de consultoría y en algunos casos contar con </w:t>
      </w:r>
      <w:proofErr w:type="gramStart"/>
      <w:r w:rsidRPr="001D759B">
        <w:rPr>
          <w:rFonts w:ascii="Calibri" w:hAnsi="Calibri" w:cs="Calibri"/>
          <w:sz w:val="22"/>
          <w:szCs w:val="22"/>
          <w:lang w:val="es-CO"/>
        </w:rPr>
        <w:t>una  licencia</w:t>
      </w:r>
      <w:proofErr w:type="gramEnd"/>
      <w:r w:rsidRPr="001D759B">
        <w:rPr>
          <w:rFonts w:ascii="Calibri" w:hAnsi="Calibri" w:cs="Calibri"/>
          <w:sz w:val="22"/>
          <w:szCs w:val="22"/>
          <w:lang w:val="es-CO"/>
        </w:rPr>
        <w:t xml:space="preserve"> no remunerada, lo anterior cuando su vinculación no responde  a la modalidad de Acuerdo de Gastos Reembolsables.</w:t>
      </w:r>
    </w:p>
    <w:p w14:paraId="0533081C" w14:textId="77777777" w:rsidR="0022739D" w:rsidRPr="001D759B" w:rsidRDefault="0022739D" w:rsidP="0022739D">
      <w:pPr>
        <w:pStyle w:val="Prrafodelista1"/>
        <w:ind w:left="0"/>
        <w:jc w:val="both"/>
        <w:rPr>
          <w:rFonts w:ascii="Calibri" w:hAnsi="Calibri" w:cs="Calibri"/>
          <w:sz w:val="22"/>
          <w:szCs w:val="22"/>
          <w:lang w:val="es-CO"/>
        </w:rPr>
      </w:pPr>
    </w:p>
    <w:p w14:paraId="11CAC2DC" w14:textId="77777777" w:rsidR="0022739D" w:rsidRPr="001D759B" w:rsidRDefault="0022739D" w:rsidP="0022739D">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Pensionados de Naciones Unidas o Exfuncionarios del </w:t>
      </w:r>
      <w:proofErr w:type="gramStart"/>
      <w:r w:rsidRPr="001D759B">
        <w:rPr>
          <w:rFonts w:ascii="Calibri" w:hAnsi="Calibri" w:cs="Calibri"/>
          <w:sz w:val="22"/>
          <w:szCs w:val="22"/>
          <w:lang w:val="es-CO"/>
        </w:rPr>
        <w:t>staff  deben</w:t>
      </w:r>
      <w:proofErr w:type="gramEnd"/>
      <w:r w:rsidRPr="001D759B">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2AA23D9A" w14:textId="77777777" w:rsidR="0022739D" w:rsidRPr="001D759B" w:rsidRDefault="0022739D" w:rsidP="0022739D">
      <w:pPr>
        <w:pStyle w:val="Prrafodelista1"/>
        <w:jc w:val="both"/>
        <w:rPr>
          <w:rFonts w:ascii="Calibri" w:hAnsi="Calibri" w:cs="Calibri"/>
          <w:sz w:val="22"/>
          <w:szCs w:val="22"/>
          <w:lang w:val="es-CO"/>
        </w:rPr>
      </w:pPr>
    </w:p>
    <w:p w14:paraId="2D2201F5" w14:textId="77777777" w:rsidR="0022739D" w:rsidRPr="001D759B" w:rsidRDefault="0022739D" w:rsidP="0022739D">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w:t>
      </w:r>
      <w:proofErr w:type="gramStart"/>
      <w:r w:rsidRPr="001D759B">
        <w:rPr>
          <w:rFonts w:ascii="Calibri" w:hAnsi="Calibri" w:cs="Calibri"/>
          <w:sz w:val="22"/>
          <w:szCs w:val="22"/>
          <w:lang w:val="es-CO"/>
        </w:rPr>
        <w:t>resultados  esperados</w:t>
      </w:r>
      <w:proofErr w:type="gramEnd"/>
      <w:r w:rsidRPr="001D759B">
        <w:rPr>
          <w:rFonts w:ascii="Calibri" w:hAnsi="Calibri" w:cs="Calibri"/>
          <w:sz w:val="22"/>
          <w:szCs w:val="22"/>
          <w:lang w:val="es-CO"/>
        </w:rPr>
        <w:t xml:space="preserve"> en todos los contratos.</w:t>
      </w:r>
    </w:p>
    <w:p w14:paraId="0CB1D2A6" w14:textId="77777777" w:rsidR="0022739D" w:rsidRPr="001D759B" w:rsidRDefault="0022739D" w:rsidP="0022739D">
      <w:pPr>
        <w:pStyle w:val="Prrafodelista1"/>
        <w:jc w:val="both"/>
        <w:rPr>
          <w:rFonts w:ascii="Calibri" w:hAnsi="Calibri" w:cs="Calibri"/>
          <w:sz w:val="22"/>
          <w:szCs w:val="22"/>
          <w:lang w:val="es-CO"/>
        </w:rPr>
      </w:pPr>
    </w:p>
    <w:p w14:paraId="1CEAD817" w14:textId="77777777" w:rsidR="0022739D" w:rsidRPr="001D759B" w:rsidRDefault="0022739D" w:rsidP="0022739D">
      <w:pPr>
        <w:pStyle w:val="Prrafodelista1"/>
        <w:ind w:left="0"/>
        <w:jc w:val="both"/>
        <w:rPr>
          <w:rFonts w:ascii="Calibri" w:hAnsi="Calibri" w:cs="Calibri"/>
          <w:sz w:val="22"/>
          <w:szCs w:val="22"/>
          <w:lang w:val="es-CO"/>
        </w:rPr>
      </w:pPr>
      <w:r w:rsidRPr="001D759B">
        <w:rPr>
          <w:rFonts w:ascii="Calibri" w:hAnsi="Calibri" w:cs="Calibri"/>
          <w:sz w:val="22"/>
          <w:szCs w:val="22"/>
          <w:lang w:val="es-CO"/>
        </w:rPr>
        <w:t>Funcionarios/as de Naciones Unidas no podrán ser contratados/as como consultores/as a través de SSA.</w:t>
      </w:r>
    </w:p>
    <w:p w14:paraId="78709D27" w14:textId="77777777" w:rsidR="0022739D" w:rsidRPr="001D759B" w:rsidRDefault="0022739D" w:rsidP="0022739D">
      <w:pPr>
        <w:rPr>
          <w:rFonts w:cs="Calibri"/>
          <w:lang w:val="es-CO" w:eastAsia="es-CO"/>
        </w:rPr>
      </w:pPr>
    </w:p>
    <w:p w14:paraId="1349E738" w14:textId="77777777" w:rsidR="0022739D" w:rsidRPr="001D759B" w:rsidRDefault="0022739D" w:rsidP="0022739D">
      <w:pPr>
        <w:rPr>
          <w:rFonts w:cs="Calibri"/>
          <w:bCs/>
          <w:lang w:val="es-CO" w:eastAsia="es-CO"/>
        </w:rPr>
      </w:pPr>
      <w:r w:rsidRPr="001D759B">
        <w:rPr>
          <w:rFonts w:cs="Calibri"/>
          <w:lang w:val="es-CO" w:eastAsia="es-CO"/>
        </w:rPr>
        <w:t xml:space="preserve">Es necesario revisar </w:t>
      </w:r>
      <w:r w:rsidRPr="001D759B">
        <w:rPr>
          <w:rFonts w:cs="Calibri"/>
          <w:lang w:val="es-CO"/>
        </w:rPr>
        <w:t>otras disposiciones en los términos y condiciones de ONU Mujeres.</w:t>
      </w:r>
    </w:p>
    <w:p w14:paraId="1538012D" w14:textId="77777777" w:rsidR="0022739D" w:rsidRPr="001D759B" w:rsidRDefault="0022739D" w:rsidP="0022739D">
      <w:pPr>
        <w:ind w:left="720" w:hanging="720"/>
        <w:rPr>
          <w:rFonts w:cs="Calibri"/>
          <w:b/>
          <w:caps/>
          <w:lang w:val="es-CO"/>
        </w:rPr>
      </w:pPr>
    </w:p>
    <w:p w14:paraId="2091C6CF" w14:textId="77777777" w:rsidR="0022739D" w:rsidRPr="001D759B" w:rsidRDefault="0022739D" w:rsidP="0022739D">
      <w:pPr>
        <w:jc w:val="both"/>
        <w:rPr>
          <w:rFonts w:cs="Calibri"/>
          <w:lang w:val="es-CO"/>
        </w:rPr>
      </w:pPr>
    </w:p>
    <w:p w14:paraId="1384B42A" w14:textId="77777777" w:rsidR="0022739D" w:rsidRPr="001D759B" w:rsidRDefault="0022739D" w:rsidP="0022739D">
      <w:pPr>
        <w:jc w:val="both"/>
        <w:rPr>
          <w:rFonts w:cs="Calibri"/>
          <w:lang w:val="es-CO"/>
        </w:rPr>
      </w:pPr>
      <w:r w:rsidRPr="001D759B">
        <w:rPr>
          <w:rFonts w:cs="Calibri"/>
          <w:lang w:val="es-CO"/>
        </w:rPr>
        <w:t>Atentamente,</w:t>
      </w:r>
    </w:p>
    <w:p w14:paraId="6500753D" w14:textId="77777777" w:rsidR="0022739D" w:rsidRPr="001D759B" w:rsidRDefault="0022739D" w:rsidP="0022739D">
      <w:pPr>
        <w:jc w:val="both"/>
        <w:rPr>
          <w:rFonts w:cs="Calibri"/>
          <w:lang w:val="es-CO"/>
        </w:rPr>
      </w:pPr>
    </w:p>
    <w:p w14:paraId="5D9E9806" w14:textId="77777777" w:rsidR="0022739D" w:rsidRPr="001D759B" w:rsidRDefault="0022739D" w:rsidP="0022739D">
      <w:pPr>
        <w:jc w:val="both"/>
        <w:rPr>
          <w:rFonts w:cs="Calibri"/>
          <w:lang w:val="es-CO"/>
        </w:rPr>
      </w:pPr>
    </w:p>
    <w:p w14:paraId="283B097B" w14:textId="77777777" w:rsidR="0022739D" w:rsidRPr="001D759B" w:rsidRDefault="0022739D" w:rsidP="0022739D">
      <w:pPr>
        <w:jc w:val="both"/>
        <w:rPr>
          <w:rFonts w:cs="Calibri"/>
          <w:lang w:val="es-CO"/>
        </w:rPr>
      </w:pPr>
      <w:r w:rsidRPr="001D759B">
        <w:rPr>
          <w:rFonts w:cs="Calibri"/>
          <w:lang w:val="es-CO"/>
        </w:rPr>
        <w:t>(Firma)</w:t>
      </w:r>
    </w:p>
    <w:p w14:paraId="7BE76B5A" w14:textId="77777777" w:rsidR="0022739D" w:rsidRPr="001D759B" w:rsidRDefault="0022739D" w:rsidP="0022739D">
      <w:pPr>
        <w:jc w:val="both"/>
        <w:rPr>
          <w:rFonts w:cs="Calibri"/>
          <w:lang w:val="es-CO"/>
        </w:rPr>
      </w:pPr>
      <w:r w:rsidRPr="001D759B">
        <w:rPr>
          <w:rFonts w:cs="Calibri"/>
          <w:lang w:val="es-CO"/>
        </w:rPr>
        <w:t>_________________________________________________</w:t>
      </w:r>
    </w:p>
    <w:p w14:paraId="780E5A52" w14:textId="77777777" w:rsidR="0022739D" w:rsidRPr="001D759B" w:rsidRDefault="0022739D" w:rsidP="0022739D">
      <w:pPr>
        <w:jc w:val="both"/>
        <w:rPr>
          <w:rFonts w:cs="Calibri"/>
          <w:lang w:val="es-CO"/>
        </w:rPr>
      </w:pPr>
      <w:r w:rsidRPr="001D759B">
        <w:rPr>
          <w:rFonts w:cs="Calibri"/>
          <w:lang w:val="es-CO"/>
        </w:rPr>
        <w:t xml:space="preserve">Nombre del proponente: </w:t>
      </w:r>
      <w:r w:rsidRPr="001D759B">
        <w:rPr>
          <w:rFonts w:cs="Calibri"/>
          <w:highlight w:val="lightGray"/>
          <w:lang w:val="es-CO"/>
        </w:rPr>
        <w:t>[indicar nombre completo del proponente]</w:t>
      </w:r>
    </w:p>
    <w:p w14:paraId="59ABFB17" w14:textId="77777777" w:rsidR="0022739D" w:rsidRPr="001D759B" w:rsidRDefault="0022739D" w:rsidP="0022739D">
      <w:pPr>
        <w:jc w:val="both"/>
        <w:rPr>
          <w:rFonts w:cs="Calibri"/>
          <w:lang w:val="es-CO"/>
        </w:rPr>
      </w:pPr>
      <w:r w:rsidRPr="001D759B">
        <w:rPr>
          <w:rFonts w:cs="Calibri"/>
          <w:lang w:val="es-CO"/>
        </w:rPr>
        <w:t xml:space="preserve">Documento de Identidad No.: </w:t>
      </w:r>
      <w:r w:rsidRPr="001D759B">
        <w:rPr>
          <w:rFonts w:cs="Calibri"/>
          <w:highlight w:val="lightGray"/>
          <w:lang w:val="es-CO"/>
        </w:rPr>
        <w:t>[indicar número]</w:t>
      </w:r>
    </w:p>
    <w:p w14:paraId="35CC9293" w14:textId="77777777" w:rsidR="0022739D" w:rsidRPr="001D759B" w:rsidRDefault="0022739D" w:rsidP="0022739D">
      <w:pPr>
        <w:jc w:val="both"/>
        <w:rPr>
          <w:rFonts w:cs="Calibri"/>
          <w:lang w:val="es-CO"/>
        </w:rPr>
      </w:pPr>
      <w:r w:rsidRPr="001D759B">
        <w:rPr>
          <w:rFonts w:cs="Calibri"/>
          <w:lang w:val="es-CO"/>
        </w:rPr>
        <w:t xml:space="preserve">Dirección: </w:t>
      </w:r>
      <w:r w:rsidRPr="001D759B">
        <w:rPr>
          <w:rFonts w:cs="Calibri"/>
          <w:highlight w:val="lightGray"/>
          <w:lang w:val="es-CO"/>
        </w:rPr>
        <w:t>[indicar dirección y ciudad]</w:t>
      </w:r>
    </w:p>
    <w:p w14:paraId="041FD67D" w14:textId="77777777" w:rsidR="0022739D" w:rsidRPr="001D759B" w:rsidRDefault="0022739D" w:rsidP="0022739D">
      <w:pPr>
        <w:jc w:val="both"/>
        <w:rPr>
          <w:rFonts w:cs="Calibri"/>
          <w:lang w:val="es-CO"/>
        </w:rPr>
      </w:pPr>
      <w:r w:rsidRPr="001D759B">
        <w:rPr>
          <w:rFonts w:cs="Calibri"/>
          <w:lang w:val="es-CO"/>
        </w:rPr>
        <w:t xml:space="preserve">Teléfonos de Contacto: </w:t>
      </w:r>
      <w:r w:rsidRPr="001D759B">
        <w:rPr>
          <w:rFonts w:cs="Calibri"/>
          <w:highlight w:val="lightGray"/>
          <w:lang w:val="es-CO"/>
        </w:rPr>
        <w:t>[indicar número e indicativo de larga distancia]</w:t>
      </w:r>
    </w:p>
    <w:p w14:paraId="54743F05" w14:textId="77777777" w:rsidR="0022739D" w:rsidRPr="001D759B" w:rsidRDefault="0022739D" w:rsidP="0022739D">
      <w:pPr>
        <w:jc w:val="both"/>
        <w:rPr>
          <w:lang w:val="es-CO"/>
        </w:rPr>
      </w:pPr>
      <w:r w:rsidRPr="001D759B">
        <w:rPr>
          <w:rFonts w:cs="Calibri"/>
          <w:lang w:val="es-CO"/>
        </w:rPr>
        <w:t xml:space="preserve">E mail: </w:t>
      </w:r>
      <w:r w:rsidRPr="001D759B">
        <w:rPr>
          <w:rFonts w:cs="Calibri"/>
          <w:highlight w:val="lightGray"/>
          <w:lang w:val="es-CO"/>
        </w:rPr>
        <w:t>[indicar]</w:t>
      </w:r>
    </w:p>
    <w:p w14:paraId="0AA272D8" w14:textId="77777777" w:rsidR="0022739D" w:rsidRPr="001D759B" w:rsidRDefault="0022739D" w:rsidP="0022739D">
      <w:pPr>
        <w:rPr>
          <w:b/>
          <w:u w:val="single"/>
          <w:lang w:val="es-CO"/>
        </w:rPr>
      </w:pPr>
    </w:p>
    <w:p w14:paraId="151C7BA6" w14:textId="77777777" w:rsidR="0022739D" w:rsidRPr="001D759B" w:rsidRDefault="0022739D" w:rsidP="0022739D">
      <w:pPr>
        <w:jc w:val="center"/>
        <w:rPr>
          <w:b/>
          <w:sz w:val="24"/>
          <w:lang w:val="es-CO"/>
        </w:rPr>
      </w:pPr>
    </w:p>
    <w:p w14:paraId="13A83804" w14:textId="77777777" w:rsidR="00C2633D" w:rsidRDefault="00C2633D" w:rsidP="00DF755A">
      <w:pPr>
        <w:jc w:val="center"/>
        <w:rPr>
          <w:b/>
          <w:sz w:val="24"/>
        </w:rPr>
      </w:pPr>
    </w:p>
    <w:sectPr w:rsidR="00C2633D"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61E40" w14:textId="77777777" w:rsidR="004E4B2F" w:rsidRDefault="004E4B2F" w:rsidP="00DA56C8">
      <w:r>
        <w:separator/>
      </w:r>
    </w:p>
  </w:endnote>
  <w:endnote w:type="continuationSeparator" w:id="0">
    <w:p w14:paraId="433D7E87" w14:textId="77777777" w:rsidR="004E4B2F" w:rsidRDefault="004E4B2F"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7998" w14:textId="77777777" w:rsidR="004E4B2F" w:rsidRDefault="004E4B2F" w:rsidP="00DA56C8">
      <w:r>
        <w:separator/>
      </w:r>
    </w:p>
  </w:footnote>
  <w:footnote w:type="continuationSeparator" w:id="0">
    <w:p w14:paraId="32588B31" w14:textId="77777777" w:rsidR="004E4B2F" w:rsidRDefault="004E4B2F"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0B58" w14:textId="671588CA" w:rsidR="00B92787" w:rsidRDefault="00B92787" w:rsidP="00B92787">
    <w:pPr>
      <w:pStyle w:val="Header"/>
      <w:rPr>
        <w:rFonts w:ascii="PTSans-Regular" w:hAnsi="PTSans-Regular" w:cs="PTSans-Regular"/>
        <w:b/>
        <w:bCs/>
        <w:color w:val="404040"/>
      </w:rPr>
    </w:pPr>
  </w:p>
  <w:p w14:paraId="402D95E8" w14:textId="77777777" w:rsidR="00B92787" w:rsidRDefault="00B92787" w:rsidP="00B92787">
    <w:pPr>
      <w:pStyle w:val="Header"/>
      <w:rPr>
        <w:rFonts w:ascii="PTSans-Regular" w:hAnsi="PTSans-Regular" w:cs="PTSans-Regular"/>
        <w:b/>
        <w:bCs/>
        <w:color w:val="404040"/>
      </w:rPr>
    </w:pPr>
  </w:p>
  <w:p w14:paraId="65AA5158" w14:textId="0CB374AF" w:rsidR="00B92787" w:rsidRDefault="00B92787" w:rsidP="00B92787">
    <w:pPr>
      <w:pStyle w:val="Header"/>
      <w:rPr>
        <w:rFonts w:ascii="PTSans-Regular" w:hAnsi="PTSans-Regular" w:cs="PTSans-Regular"/>
        <w:b/>
        <w:bCs/>
        <w:color w:val="404040"/>
      </w:rPr>
    </w:pPr>
    <w:r>
      <w:rPr>
        <w:noProof/>
      </w:rPr>
      <w:drawing>
        <wp:anchor distT="0" distB="0" distL="114300" distR="114300" simplePos="0" relativeHeight="251658240" behindDoc="1" locked="0" layoutInCell="1" allowOverlap="1" wp14:anchorId="79B1B636" wp14:editId="098E6498">
          <wp:simplePos x="0" y="0"/>
          <wp:positionH relativeFrom="column">
            <wp:posOffset>3962400</wp:posOffset>
          </wp:positionH>
          <wp:positionV relativeFrom="paragraph">
            <wp:posOffset>-180975</wp:posOffset>
          </wp:positionV>
          <wp:extent cx="1943100" cy="838200"/>
          <wp:effectExtent l="0" t="0" r="0" b="0"/>
          <wp:wrapNone/>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B50DC" w14:textId="77777777" w:rsidR="00B92787" w:rsidRDefault="00B92787" w:rsidP="00B92787">
    <w:pPr>
      <w:pStyle w:val="Header"/>
      <w:rPr>
        <w:rFonts w:ascii="PTSans-Regular" w:hAnsi="PTSans-Regular" w:cs="PTSans-Regular"/>
        <w:b/>
        <w:bCs/>
        <w:color w:val="404040"/>
      </w:rPr>
    </w:pPr>
  </w:p>
  <w:p w14:paraId="51FF8EA2" w14:textId="2D78D189" w:rsidR="00B92787" w:rsidRPr="007B4927" w:rsidRDefault="00B92787" w:rsidP="00B92787">
    <w:pPr>
      <w:pStyle w:val="Header"/>
      <w:rPr>
        <w:rFonts w:ascii="PTSans-Regular" w:hAnsi="PTSans-Regular" w:cs="PTSans-Regular"/>
        <w:b/>
        <w:bCs/>
        <w:color w:val="404040"/>
      </w:rPr>
    </w:pPr>
    <w:r>
      <w:rPr>
        <w:rFonts w:ascii="PTSans-Regular" w:hAnsi="PTSans-Regular" w:cs="PTSans-Regular"/>
        <w:b/>
        <w:bCs/>
        <w:color w:val="404040"/>
      </w:rPr>
      <w:t>COLOMBIA</w:t>
    </w:r>
  </w:p>
  <w:p w14:paraId="540FCBBF" w14:textId="55737C49" w:rsidR="00B92787" w:rsidRPr="00184B2A" w:rsidRDefault="00B92787" w:rsidP="00B92787">
    <w:pPr>
      <w:pStyle w:val="Header"/>
      <w:ind w:right="-1601"/>
      <w:rPr>
        <w:b/>
        <w:color w:val="404040"/>
        <w:sz w:val="2"/>
        <w:szCs w:val="2"/>
      </w:rPr>
    </w:pPr>
    <w:r w:rsidRPr="00C71DEB">
      <w:rPr>
        <w:b/>
        <w:noProof/>
        <w:color w:val="404040"/>
        <w:sz w:val="2"/>
        <w:szCs w:val="2"/>
        <w:lang w:val="es-CO" w:eastAsia="es-CO"/>
      </w:rPr>
      <w:drawing>
        <wp:inline distT="0" distB="0" distL="0" distR="0" wp14:anchorId="7D0831A1" wp14:editId="3E64E620">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1A838D1" w14:textId="540B7A52" w:rsidR="00DA56C8" w:rsidRDefault="00DA56C8" w:rsidP="00DA56C8">
    <w:pPr>
      <w:tabs>
        <w:tab w:val="left" w:pos="3420"/>
      </w:tabs>
      <w:jc w:val="right"/>
    </w:pP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D39770F"/>
    <w:multiLevelType w:val="hybridMultilevel"/>
    <w:tmpl w:val="DEF60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C06"/>
    <w:multiLevelType w:val="hybridMultilevel"/>
    <w:tmpl w:val="0C6C01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45B0A4A"/>
    <w:multiLevelType w:val="hybridMultilevel"/>
    <w:tmpl w:val="A6DCD2A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D644A9"/>
    <w:multiLevelType w:val="hybridMultilevel"/>
    <w:tmpl w:val="8CA4DD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85034"/>
    <w:multiLevelType w:val="hybridMultilevel"/>
    <w:tmpl w:val="661A6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6534AEB"/>
    <w:multiLevelType w:val="hybridMultilevel"/>
    <w:tmpl w:val="01A67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C262392"/>
    <w:multiLevelType w:val="hybridMultilevel"/>
    <w:tmpl w:val="92D69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4"/>
  </w:num>
  <w:num w:numId="6">
    <w:abstractNumId w:val="12"/>
  </w:num>
  <w:num w:numId="7">
    <w:abstractNumId w:val="13"/>
  </w:num>
  <w:num w:numId="8">
    <w:abstractNumId w:val="5"/>
  </w:num>
  <w:num w:numId="9">
    <w:abstractNumId w:val="11"/>
  </w:num>
  <w:num w:numId="10">
    <w:abstractNumId w:val="3"/>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6CC"/>
    <w:rsid w:val="00007311"/>
    <w:rsid w:val="00013E6B"/>
    <w:rsid w:val="00016039"/>
    <w:rsid w:val="000161CE"/>
    <w:rsid w:val="00022690"/>
    <w:rsid w:val="0002574C"/>
    <w:rsid w:val="0003371E"/>
    <w:rsid w:val="000420BE"/>
    <w:rsid w:val="00043221"/>
    <w:rsid w:val="00043D73"/>
    <w:rsid w:val="00050BF3"/>
    <w:rsid w:val="00055127"/>
    <w:rsid w:val="000576EB"/>
    <w:rsid w:val="000620EA"/>
    <w:rsid w:val="00064B3C"/>
    <w:rsid w:val="000661D9"/>
    <w:rsid w:val="000671FD"/>
    <w:rsid w:val="00071D60"/>
    <w:rsid w:val="0007438F"/>
    <w:rsid w:val="00081417"/>
    <w:rsid w:val="00083C30"/>
    <w:rsid w:val="00090759"/>
    <w:rsid w:val="000937BC"/>
    <w:rsid w:val="000946B8"/>
    <w:rsid w:val="00094AF1"/>
    <w:rsid w:val="000A6AF3"/>
    <w:rsid w:val="000B4712"/>
    <w:rsid w:val="000B5396"/>
    <w:rsid w:val="000C208B"/>
    <w:rsid w:val="000C6093"/>
    <w:rsid w:val="000D3254"/>
    <w:rsid w:val="000E2369"/>
    <w:rsid w:val="000F0FFB"/>
    <w:rsid w:val="00102769"/>
    <w:rsid w:val="00104542"/>
    <w:rsid w:val="0011231C"/>
    <w:rsid w:val="00130257"/>
    <w:rsid w:val="001345F4"/>
    <w:rsid w:val="00136E8C"/>
    <w:rsid w:val="0014524F"/>
    <w:rsid w:val="00153271"/>
    <w:rsid w:val="00156E00"/>
    <w:rsid w:val="00160B71"/>
    <w:rsid w:val="00166674"/>
    <w:rsid w:val="00172277"/>
    <w:rsid w:val="001751AF"/>
    <w:rsid w:val="0017632A"/>
    <w:rsid w:val="00177B63"/>
    <w:rsid w:val="00181F00"/>
    <w:rsid w:val="00182948"/>
    <w:rsid w:val="00194B31"/>
    <w:rsid w:val="001953D8"/>
    <w:rsid w:val="001A0944"/>
    <w:rsid w:val="001B2F27"/>
    <w:rsid w:val="001B311A"/>
    <w:rsid w:val="001B7C56"/>
    <w:rsid w:val="001C1AAC"/>
    <w:rsid w:val="001D09A2"/>
    <w:rsid w:val="001D45AB"/>
    <w:rsid w:val="001E082E"/>
    <w:rsid w:val="001F024A"/>
    <w:rsid w:val="00201D7F"/>
    <w:rsid w:val="00211691"/>
    <w:rsid w:val="00211C31"/>
    <w:rsid w:val="00215ACB"/>
    <w:rsid w:val="002203DE"/>
    <w:rsid w:val="00220F75"/>
    <w:rsid w:val="0022739D"/>
    <w:rsid w:val="00227D9D"/>
    <w:rsid w:val="00244713"/>
    <w:rsid w:val="00244784"/>
    <w:rsid w:val="002531E4"/>
    <w:rsid w:val="00256C87"/>
    <w:rsid w:val="00260D81"/>
    <w:rsid w:val="00262ACD"/>
    <w:rsid w:val="00270339"/>
    <w:rsid w:val="0027155A"/>
    <w:rsid w:val="00272A52"/>
    <w:rsid w:val="00282440"/>
    <w:rsid w:val="00285234"/>
    <w:rsid w:val="00286D8B"/>
    <w:rsid w:val="00291509"/>
    <w:rsid w:val="002A2067"/>
    <w:rsid w:val="002A53B3"/>
    <w:rsid w:val="002A6761"/>
    <w:rsid w:val="002B7C90"/>
    <w:rsid w:val="002C4DDD"/>
    <w:rsid w:val="002C6E1C"/>
    <w:rsid w:val="002C7183"/>
    <w:rsid w:val="002D13C9"/>
    <w:rsid w:val="002D2442"/>
    <w:rsid w:val="002D3B63"/>
    <w:rsid w:val="002E1D0F"/>
    <w:rsid w:val="002F3865"/>
    <w:rsid w:val="00301BB8"/>
    <w:rsid w:val="003140F9"/>
    <w:rsid w:val="00315BB7"/>
    <w:rsid w:val="003166AA"/>
    <w:rsid w:val="00331ED4"/>
    <w:rsid w:val="00337450"/>
    <w:rsid w:val="00347281"/>
    <w:rsid w:val="003501DD"/>
    <w:rsid w:val="00354DB2"/>
    <w:rsid w:val="003571FB"/>
    <w:rsid w:val="00371870"/>
    <w:rsid w:val="0037458B"/>
    <w:rsid w:val="00393234"/>
    <w:rsid w:val="003974A6"/>
    <w:rsid w:val="003A035B"/>
    <w:rsid w:val="003A3CF3"/>
    <w:rsid w:val="003A3D4C"/>
    <w:rsid w:val="003A3F60"/>
    <w:rsid w:val="003B4CC6"/>
    <w:rsid w:val="003B619B"/>
    <w:rsid w:val="003B71A9"/>
    <w:rsid w:val="003C3C3C"/>
    <w:rsid w:val="003C634F"/>
    <w:rsid w:val="003D04C7"/>
    <w:rsid w:val="003D15A5"/>
    <w:rsid w:val="003D36C3"/>
    <w:rsid w:val="003D60BE"/>
    <w:rsid w:val="003E1158"/>
    <w:rsid w:val="003E3AEB"/>
    <w:rsid w:val="003F0BD2"/>
    <w:rsid w:val="003F1F13"/>
    <w:rsid w:val="003F762F"/>
    <w:rsid w:val="003F7B35"/>
    <w:rsid w:val="00405F91"/>
    <w:rsid w:val="004203F2"/>
    <w:rsid w:val="004251D9"/>
    <w:rsid w:val="00434230"/>
    <w:rsid w:val="00436DF5"/>
    <w:rsid w:val="004422F4"/>
    <w:rsid w:val="00442D18"/>
    <w:rsid w:val="00444992"/>
    <w:rsid w:val="00447818"/>
    <w:rsid w:val="004636C4"/>
    <w:rsid w:val="00471F4F"/>
    <w:rsid w:val="004745EF"/>
    <w:rsid w:val="00474AB6"/>
    <w:rsid w:val="004758C8"/>
    <w:rsid w:val="00486589"/>
    <w:rsid w:val="00487E51"/>
    <w:rsid w:val="00493012"/>
    <w:rsid w:val="004956F9"/>
    <w:rsid w:val="004B1C74"/>
    <w:rsid w:val="004B3629"/>
    <w:rsid w:val="004C1BBD"/>
    <w:rsid w:val="004D5541"/>
    <w:rsid w:val="004D791C"/>
    <w:rsid w:val="004E2265"/>
    <w:rsid w:val="004E4498"/>
    <w:rsid w:val="004E4B2F"/>
    <w:rsid w:val="004E5613"/>
    <w:rsid w:val="004F5CD8"/>
    <w:rsid w:val="005003AC"/>
    <w:rsid w:val="00507616"/>
    <w:rsid w:val="0051292C"/>
    <w:rsid w:val="005129AD"/>
    <w:rsid w:val="005215CC"/>
    <w:rsid w:val="00522176"/>
    <w:rsid w:val="00522624"/>
    <w:rsid w:val="005273CC"/>
    <w:rsid w:val="00534459"/>
    <w:rsid w:val="00534649"/>
    <w:rsid w:val="00537C68"/>
    <w:rsid w:val="0054142A"/>
    <w:rsid w:val="005446A2"/>
    <w:rsid w:val="0055602F"/>
    <w:rsid w:val="005570E2"/>
    <w:rsid w:val="005770CA"/>
    <w:rsid w:val="00584B8D"/>
    <w:rsid w:val="00590871"/>
    <w:rsid w:val="005A6EE3"/>
    <w:rsid w:val="005B61DD"/>
    <w:rsid w:val="005D206A"/>
    <w:rsid w:val="005D27AD"/>
    <w:rsid w:val="005F175B"/>
    <w:rsid w:val="005F24ED"/>
    <w:rsid w:val="005F317C"/>
    <w:rsid w:val="006013CB"/>
    <w:rsid w:val="006060C1"/>
    <w:rsid w:val="00607A50"/>
    <w:rsid w:val="00611954"/>
    <w:rsid w:val="00615CA5"/>
    <w:rsid w:val="00657CA6"/>
    <w:rsid w:val="00663731"/>
    <w:rsid w:val="00665A54"/>
    <w:rsid w:val="00666204"/>
    <w:rsid w:val="006664B1"/>
    <w:rsid w:val="006709A2"/>
    <w:rsid w:val="006779B1"/>
    <w:rsid w:val="0068091D"/>
    <w:rsid w:val="006901A8"/>
    <w:rsid w:val="006901FB"/>
    <w:rsid w:val="00692603"/>
    <w:rsid w:val="006952AD"/>
    <w:rsid w:val="006A1A8E"/>
    <w:rsid w:val="006A74BE"/>
    <w:rsid w:val="006B20BE"/>
    <w:rsid w:val="006B5C80"/>
    <w:rsid w:val="006D3FC9"/>
    <w:rsid w:val="006D63BE"/>
    <w:rsid w:val="006E102F"/>
    <w:rsid w:val="006E5BE5"/>
    <w:rsid w:val="006E613B"/>
    <w:rsid w:val="006F0439"/>
    <w:rsid w:val="006F1203"/>
    <w:rsid w:val="006F6AF0"/>
    <w:rsid w:val="006F79E3"/>
    <w:rsid w:val="007073BF"/>
    <w:rsid w:val="00754F6B"/>
    <w:rsid w:val="00757B1F"/>
    <w:rsid w:val="007656AF"/>
    <w:rsid w:val="00766F5F"/>
    <w:rsid w:val="00774ED9"/>
    <w:rsid w:val="00776609"/>
    <w:rsid w:val="00777788"/>
    <w:rsid w:val="007804F2"/>
    <w:rsid w:val="007813D0"/>
    <w:rsid w:val="0078579A"/>
    <w:rsid w:val="007864DE"/>
    <w:rsid w:val="00791CBA"/>
    <w:rsid w:val="00794088"/>
    <w:rsid w:val="0079677A"/>
    <w:rsid w:val="007A0070"/>
    <w:rsid w:val="007A2CDF"/>
    <w:rsid w:val="007A719E"/>
    <w:rsid w:val="007C3E6E"/>
    <w:rsid w:val="007C4DDE"/>
    <w:rsid w:val="007C526F"/>
    <w:rsid w:val="007D0FE1"/>
    <w:rsid w:val="008025D5"/>
    <w:rsid w:val="008337F2"/>
    <w:rsid w:val="00842AB3"/>
    <w:rsid w:val="00855369"/>
    <w:rsid w:val="008620FD"/>
    <w:rsid w:val="00871568"/>
    <w:rsid w:val="008731BF"/>
    <w:rsid w:val="00873CF0"/>
    <w:rsid w:val="00874C39"/>
    <w:rsid w:val="008772EB"/>
    <w:rsid w:val="0088139C"/>
    <w:rsid w:val="00884B2B"/>
    <w:rsid w:val="0089540B"/>
    <w:rsid w:val="00897D7E"/>
    <w:rsid w:val="00897D83"/>
    <w:rsid w:val="008A54F4"/>
    <w:rsid w:val="008B5EE8"/>
    <w:rsid w:val="008C313F"/>
    <w:rsid w:val="008C3BFD"/>
    <w:rsid w:val="008C4243"/>
    <w:rsid w:val="008C7B5C"/>
    <w:rsid w:val="008C7D14"/>
    <w:rsid w:val="008D5DE8"/>
    <w:rsid w:val="008D7665"/>
    <w:rsid w:val="008F0A8E"/>
    <w:rsid w:val="008F1900"/>
    <w:rsid w:val="008F445F"/>
    <w:rsid w:val="008F70AA"/>
    <w:rsid w:val="008F78B7"/>
    <w:rsid w:val="00901058"/>
    <w:rsid w:val="00911B10"/>
    <w:rsid w:val="00924D1E"/>
    <w:rsid w:val="0092731F"/>
    <w:rsid w:val="00927353"/>
    <w:rsid w:val="00931E52"/>
    <w:rsid w:val="00957A05"/>
    <w:rsid w:val="00961923"/>
    <w:rsid w:val="0096497C"/>
    <w:rsid w:val="009722A3"/>
    <w:rsid w:val="00976C7E"/>
    <w:rsid w:val="009774C6"/>
    <w:rsid w:val="009806A0"/>
    <w:rsid w:val="0098374C"/>
    <w:rsid w:val="0099418C"/>
    <w:rsid w:val="009946DE"/>
    <w:rsid w:val="009A1E2B"/>
    <w:rsid w:val="009A6277"/>
    <w:rsid w:val="009B056B"/>
    <w:rsid w:val="009B7108"/>
    <w:rsid w:val="009C21B4"/>
    <w:rsid w:val="009C538F"/>
    <w:rsid w:val="009D163D"/>
    <w:rsid w:val="009D4448"/>
    <w:rsid w:val="009D75E3"/>
    <w:rsid w:val="009E417C"/>
    <w:rsid w:val="009E572B"/>
    <w:rsid w:val="009E733E"/>
    <w:rsid w:val="00A0635F"/>
    <w:rsid w:val="00A072B5"/>
    <w:rsid w:val="00A1212F"/>
    <w:rsid w:val="00A20275"/>
    <w:rsid w:val="00A306EA"/>
    <w:rsid w:val="00A51071"/>
    <w:rsid w:val="00A5749D"/>
    <w:rsid w:val="00A63392"/>
    <w:rsid w:val="00A6402F"/>
    <w:rsid w:val="00A651C0"/>
    <w:rsid w:val="00A76640"/>
    <w:rsid w:val="00A8359F"/>
    <w:rsid w:val="00A8439F"/>
    <w:rsid w:val="00A9381A"/>
    <w:rsid w:val="00AA3107"/>
    <w:rsid w:val="00AA517E"/>
    <w:rsid w:val="00AB0E48"/>
    <w:rsid w:val="00AB1F3E"/>
    <w:rsid w:val="00AB62DF"/>
    <w:rsid w:val="00AD456B"/>
    <w:rsid w:val="00AE3112"/>
    <w:rsid w:val="00AE41BE"/>
    <w:rsid w:val="00AE75EB"/>
    <w:rsid w:val="00AF31A0"/>
    <w:rsid w:val="00B010AA"/>
    <w:rsid w:val="00B07A32"/>
    <w:rsid w:val="00B124CC"/>
    <w:rsid w:val="00B12CA8"/>
    <w:rsid w:val="00B140B7"/>
    <w:rsid w:val="00B143FD"/>
    <w:rsid w:val="00B16C9B"/>
    <w:rsid w:val="00B20173"/>
    <w:rsid w:val="00B2139C"/>
    <w:rsid w:val="00B23C32"/>
    <w:rsid w:val="00B25B4F"/>
    <w:rsid w:val="00B337FD"/>
    <w:rsid w:val="00B37990"/>
    <w:rsid w:val="00B47382"/>
    <w:rsid w:val="00B51135"/>
    <w:rsid w:val="00B51499"/>
    <w:rsid w:val="00B53DE6"/>
    <w:rsid w:val="00B717A4"/>
    <w:rsid w:val="00B71EA2"/>
    <w:rsid w:val="00B74C48"/>
    <w:rsid w:val="00B74F4F"/>
    <w:rsid w:val="00B76BA7"/>
    <w:rsid w:val="00B83D0C"/>
    <w:rsid w:val="00B92787"/>
    <w:rsid w:val="00B94489"/>
    <w:rsid w:val="00B9701F"/>
    <w:rsid w:val="00BA41ED"/>
    <w:rsid w:val="00BA524E"/>
    <w:rsid w:val="00BB438D"/>
    <w:rsid w:val="00BB619C"/>
    <w:rsid w:val="00BE11FC"/>
    <w:rsid w:val="00BE2B70"/>
    <w:rsid w:val="00BE2EBD"/>
    <w:rsid w:val="00BE3301"/>
    <w:rsid w:val="00BE3AF7"/>
    <w:rsid w:val="00BF4F18"/>
    <w:rsid w:val="00C12384"/>
    <w:rsid w:val="00C140F3"/>
    <w:rsid w:val="00C2633D"/>
    <w:rsid w:val="00C326A8"/>
    <w:rsid w:val="00C374A1"/>
    <w:rsid w:val="00C41986"/>
    <w:rsid w:val="00C44370"/>
    <w:rsid w:val="00C46C55"/>
    <w:rsid w:val="00C50F4C"/>
    <w:rsid w:val="00C51DE5"/>
    <w:rsid w:val="00C609DC"/>
    <w:rsid w:val="00C620F3"/>
    <w:rsid w:val="00C6326D"/>
    <w:rsid w:val="00C7003E"/>
    <w:rsid w:val="00C71614"/>
    <w:rsid w:val="00C86870"/>
    <w:rsid w:val="00C9202E"/>
    <w:rsid w:val="00CA7026"/>
    <w:rsid w:val="00CC53DA"/>
    <w:rsid w:val="00CD3D69"/>
    <w:rsid w:val="00CD5FAD"/>
    <w:rsid w:val="00CD6F78"/>
    <w:rsid w:val="00CE44F0"/>
    <w:rsid w:val="00CE4A20"/>
    <w:rsid w:val="00CE7A19"/>
    <w:rsid w:val="00D01A3C"/>
    <w:rsid w:val="00D01E18"/>
    <w:rsid w:val="00D0495E"/>
    <w:rsid w:val="00D07F3E"/>
    <w:rsid w:val="00D110FF"/>
    <w:rsid w:val="00D13725"/>
    <w:rsid w:val="00D14CA4"/>
    <w:rsid w:val="00D15BAF"/>
    <w:rsid w:val="00D21146"/>
    <w:rsid w:val="00D235F9"/>
    <w:rsid w:val="00D332FA"/>
    <w:rsid w:val="00D4015D"/>
    <w:rsid w:val="00D52DD9"/>
    <w:rsid w:val="00D54378"/>
    <w:rsid w:val="00D72996"/>
    <w:rsid w:val="00D77FEC"/>
    <w:rsid w:val="00D84A23"/>
    <w:rsid w:val="00D9185B"/>
    <w:rsid w:val="00D9706B"/>
    <w:rsid w:val="00D97478"/>
    <w:rsid w:val="00D978B1"/>
    <w:rsid w:val="00DA04BD"/>
    <w:rsid w:val="00DA56C8"/>
    <w:rsid w:val="00DA5CF2"/>
    <w:rsid w:val="00DA6A41"/>
    <w:rsid w:val="00DB13EA"/>
    <w:rsid w:val="00DB32FE"/>
    <w:rsid w:val="00DB7F03"/>
    <w:rsid w:val="00DD122C"/>
    <w:rsid w:val="00DD146F"/>
    <w:rsid w:val="00DD777F"/>
    <w:rsid w:val="00DE0C1D"/>
    <w:rsid w:val="00DE1677"/>
    <w:rsid w:val="00DE73C7"/>
    <w:rsid w:val="00DF0FE3"/>
    <w:rsid w:val="00DF755A"/>
    <w:rsid w:val="00E01D86"/>
    <w:rsid w:val="00E02F4A"/>
    <w:rsid w:val="00E032CF"/>
    <w:rsid w:val="00E26639"/>
    <w:rsid w:val="00E317D1"/>
    <w:rsid w:val="00E328F2"/>
    <w:rsid w:val="00E3764B"/>
    <w:rsid w:val="00E61F36"/>
    <w:rsid w:val="00E909B0"/>
    <w:rsid w:val="00E934F6"/>
    <w:rsid w:val="00EA1C7B"/>
    <w:rsid w:val="00EA4390"/>
    <w:rsid w:val="00EA63E2"/>
    <w:rsid w:val="00EB3123"/>
    <w:rsid w:val="00EB383D"/>
    <w:rsid w:val="00EB51C4"/>
    <w:rsid w:val="00EB7268"/>
    <w:rsid w:val="00EC0ABC"/>
    <w:rsid w:val="00EC3322"/>
    <w:rsid w:val="00EC54A8"/>
    <w:rsid w:val="00EC65C1"/>
    <w:rsid w:val="00EE285F"/>
    <w:rsid w:val="00EF08CD"/>
    <w:rsid w:val="00F01813"/>
    <w:rsid w:val="00F055F4"/>
    <w:rsid w:val="00F071C3"/>
    <w:rsid w:val="00F102B9"/>
    <w:rsid w:val="00F13DE4"/>
    <w:rsid w:val="00F155B3"/>
    <w:rsid w:val="00F2006C"/>
    <w:rsid w:val="00F21318"/>
    <w:rsid w:val="00F272D9"/>
    <w:rsid w:val="00F322FB"/>
    <w:rsid w:val="00F43ADF"/>
    <w:rsid w:val="00F441CE"/>
    <w:rsid w:val="00F45608"/>
    <w:rsid w:val="00F51EB9"/>
    <w:rsid w:val="00F5373B"/>
    <w:rsid w:val="00F54129"/>
    <w:rsid w:val="00F56121"/>
    <w:rsid w:val="00F60660"/>
    <w:rsid w:val="00F60A49"/>
    <w:rsid w:val="00F65DB9"/>
    <w:rsid w:val="00F71948"/>
    <w:rsid w:val="00F85B03"/>
    <w:rsid w:val="00F96C6D"/>
    <w:rsid w:val="00FA2C8B"/>
    <w:rsid w:val="00FB7CF2"/>
    <w:rsid w:val="00FD0B79"/>
    <w:rsid w:val="00FD32B6"/>
    <w:rsid w:val="00FE0564"/>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table" w:styleId="TableGrid">
    <w:name w:val="Table Grid"/>
    <w:basedOn w:val="TableNormal"/>
    <w:uiPriority w:val="59"/>
    <w:rsid w:val="009E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131992097">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media/headquarters/attachments/sections/about%20us/employment/un-women-employment-values-and-competencies-definitions-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AAE072E88A7B4E86F867F55B3A61E0" ma:contentTypeVersion="13" ma:contentTypeDescription="Create a new document." ma:contentTypeScope="" ma:versionID="45fdae6a885d0137dee15ce726159930">
  <xsd:schema xmlns:xsd="http://www.w3.org/2001/XMLSchema" xmlns:xs="http://www.w3.org/2001/XMLSchema" xmlns:p="http://schemas.microsoft.com/office/2006/metadata/properties" xmlns:ns3="133fc547-43df-4af1-b862-2e93bc16e1b7" xmlns:ns4="ea660748-928c-4966-b5d2-9889262da084" targetNamespace="http://schemas.microsoft.com/office/2006/metadata/properties" ma:root="true" ma:fieldsID="be35b008fae856c4c04f4ce55ebe36fa" ns3:_="" ns4:_="">
    <xsd:import namespace="133fc547-43df-4af1-b862-2e93bc16e1b7"/>
    <xsd:import namespace="ea660748-928c-4966-b5d2-9889262da084"/>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c547-43df-4af1-b862-2e93bc16e1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60748-928c-4966-b5d2-9889262da0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6898D-CFDB-404B-B9CD-42B052A82339}">
  <ds:schemaRefs>
    <ds:schemaRef ds:uri="http://schemas.openxmlformats.org/officeDocument/2006/bibliography"/>
  </ds:schemaRefs>
</ds:datastoreItem>
</file>

<file path=customXml/itemProps2.xml><?xml version="1.0" encoding="utf-8"?>
<ds:datastoreItem xmlns:ds="http://schemas.openxmlformats.org/officeDocument/2006/customXml" ds:itemID="{0BA3744C-C4DA-4741-AEBD-F8A5ECF4F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c547-43df-4af1-b862-2e93bc16e1b7"/>
    <ds:schemaRef ds:uri="ea660748-928c-4966-b5d2-9889262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07BB0-5FBF-49DB-A849-0490CE57C927}">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133fc547-43df-4af1-b862-2e93bc16e1b7"/>
    <ds:schemaRef ds:uri="http://schemas.microsoft.com/office/infopath/2007/PartnerControls"/>
    <ds:schemaRef ds:uri="http://schemas.openxmlformats.org/package/2006/metadata/core-properties"/>
    <ds:schemaRef ds:uri="ea660748-928c-4966-b5d2-9889262da084"/>
    <ds:schemaRef ds:uri="http://www.w3.org/XML/1998/namespace"/>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4084</Words>
  <Characters>23282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cp:lastPrinted>2018-11-08T21:55:00Z</cp:lastPrinted>
  <dcterms:created xsi:type="dcterms:W3CDTF">2021-01-15T17:48:00Z</dcterms:created>
  <dcterms:modified xsi:type="dcterms:W3CDTF">2021-01-15T17:48:00Z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0x01010087AAE072E88A7B4E86F867F55B3A61E0</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