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5239F" w14:textId="77777777" w:rsidR="00A15E5C" w:rsidRPr="007856D1" w:rsidRDefault="00A15E5C" w:rsidP="0027610B">
      <w:pPr>
        <w:pStyle w:val="Normal1"/>
        <w:spacing w:after="0" w:line="240" w:lineRule="auto"/>
        <w:jc w:val="center"/>
        <w:rPr>
          <w:rFonts w:ascii="Arial" w:hAnsi="Arial" w:cs="Arial"/>
          <w:b/>
          <w:color w:val="auto"/>
        </w:rPr>
      </w:pPr>
      <w:r w:rsidRPr="007856D1">
        <w:rPr>
          <w:rFonts w:ascii="Arial" w:hAnsi="Arial" w:cs="Arial"/>
          <w:b/>
          <w:color w:val="auto"/>
        </w:rPr>
        <w:t xml:space="preserve">Convocatoria </w:t>
      </w:r>
    </w:p>
    <w:p w14:paraId="4C579C04" w14:textId="52C8E01E" w:rsidR="00A15E5C" w:rsidRPr="00EF3C65" w:rsidRDefault="00AE2C8C" w:rsidP="0027610B">
      <w:pPr>
        <w:jc w:val="center"/>
        <w:rPr>
          <w:rFonts w:cs="Arial"/>
          <w:b/>
          <w:sz w:val="22"/>
          <w:szCs w:val="22"/>
          <w:lang w:val="es-CO"/>
        </w:rPr>
      </w:pPr>
      <w:r w:rsidRPr="00EF3C65">
        <w:rPr>
          <w:rFonts w:eastAsia="Calibri" w:cs="Arial"/>
          <w:b/>
          <w:bCs/>
          <w:sz w:val="22"/>
          <w:szCs w:val="22"/>
          <w:lang w:val="es-ES" w:eastAsia="es-ES"/>
        </w:rPr>
        <w:t>“</w:t>
      </w:r>
      <w:r w:rsidR="00EF3C65" w:rsidRPr="00EF3C65">
        <w:rPr>
          <w:rFonts w:eastAsia="Calibri" w:cs="Arial"/>
          <w:b/>
          <w:bCs/>
          <w:sz w:val="22"/>
          <w:szCs w:val="22"/>
          <w:lang w:val="es-ES" w:eastAsia="es-ES"/>
        </w:rPr>
        <w:t>Programa Superando las violencias contra las mujeres</w:t>
      </w:r>
      <w:r w:rsidR="00A15E5C" w:rsidRPr="00EF3C65">
        <w:rPr>
          <w:rFonts w:cs="Arial"/>
          <w:b/>
          <w:sz w:val="22"/>
          <w:szCs w:val="22"/>
          <w:lang w:val="es-CO"/>
        </w:rPr>
        <w:t>”</w:t>
      </w:r>
    </w:p>
    <w:p w14:paraId="580934DF" w14:textId="77777777" w:rsidR="00A15E5C" w:rsidRPr="007856D1" w:rsidRDefault="00A15E5C" w:rsidP="0027610B">
      <w:pPr>
        <w:jc w:val="center"/>
        <w:rPr>
          <w:rFonts w:cs="Arial"/>
          <w:b/>
          <w:sz w:val="22"/>
          <w:szCs w:val="22"/>
          <w:lang w:val="es-CO"/>
        </w:rPr>
      </w:pPr>
    </w:p>
    <w:p w14:paraId="743E2CAB" w14:textId="77777777" w:rsidR="00A15E5C" w:rsidRPr="007856D1" w:rsidRDefault="00A15E5C" w:rsidP="0027610B">
      <w:pPr>
        <w:rPr>
          <w:rFonts w:cs="Arial"/>
          <w:sz w:val="22"/>
          <w:szCs w:val="22"/>
          <w:lang w:val="es-CO"/>
        </w:rPr>
      </w:pPr>
    </w:p>
    <w:p w14:paraId="10449E46" w14:textId="77777777" w:rsidR="00A15E5C" w:rsidRPr="007856D1" w:rsidRDefault="00A15E5C" w:rsidP="0027610B">
      <w:pPr>
        <w:pStyle w:val="Prrafodelista"/>
        <w:numPr>
          <w:ilvl w:val="0"/>
          <w:numId w:val="1"/>
        </w:numPr>
        <w:ind w:left="851" w:hanging="491"/>
        <w:jc w:val="both"/>
        <w:rPr>
          <w:rFonts w:ascii="Arial" w:hAnsi="Arial" w:cs="Arial"/>
          <w:b/>
          <w:u w:val="single"/>
          <w:lang w:eastAsia="es-CO"/>
        </w:rPr>
      </w:pPr>
      <w:r w:rsidRPr="007856D1">
        <w:rPr>
          <w:rFonts w:ascii="Arial" w:hAnsi="Arial" w:cs="Arial"/>
          <w:b/>
          <w:u w:val="single"/>
          <w:lang w:eastAsia="es-CO"/>
        </w:rPr>
        <w:t xml:space="preserve">Antecedentes </w:t>
      </w:r>
    </w:p>
    <w:p w14:paraId="722E0698" w14:textId="77777777" w:rsidR="00AE2C8C" w:rsidRDefault="00AE2C8C" w:rsidP="0027610B">
      <w:pPr>
        <w:autoSpaceDE w:val="0"/>
        <w:autoSpaceDN w:val="0"/>
        <w:adjustRightInd w:val="0"/>
        <w:jc w:val="both"/>
        <w:rPr>
          <w:rFonts w:cs="Arial"/>
          <w:sz w:val="22"/>
          <w:szCs w:val="22"/>
          <w:lang w:val="es-CO"/>
        </w:rPr>
      </w:pPr>
    </w:p>
    <w:p w14:paraId="71A2A52C" w14:textId="6A798C71" w:rsidR="008D1910" w:rsidRDefault="008D1910" w:rsidP="008D1910">
      <w:pPr>
        <w:autoSpaceDE w:val="0"/>
        <w:autoSpaceDN w:val="0"/>
        <w:adjustRightInd w:val="0"/>
        <w:jc w:val="both"/>
        <w:rPr>
          <w:rFonts w:cs="Arial"/>
          <w:sz w:val="22"/>
          <w:szCs w:val="22"/>
          <w:lang w:val="es-CO"/>
        </w:rPr>
      </w:pPr>
      <w:r w:rsidRPr="008D1910">
        <w:rPr>
          <w:rFonts w:cs="Arial"/>
          <w:sz w:val="22"/>
          <w:szCs w:val="22"/>
          <w:lang w:val="es-CO"/>
        </w:rPr>
        <w:t>Los programas de ONU Mujeres en Colombia se enmarcan en la propuesta de acción estratégica de ONU Mujeres en los niveles global y regional, integrando los elementos particulares que se consideran necesarios para un mayor nivel de efectividad de acuerdo con las prioridades nacionales del Estado colombiano. En consecuencia, en el marco de las políticas nacionales para la equidad de género, ONU Mujeres Colombia se ha propuesto, en su Estrategia 2017-2019, contribuir a fortalecer el empoderamiento político y económico de las mujeres y su derecho a una vida libre de violencia, tanto en el contexto del conflicto, así como en la vida cotidiana, como bases para una paz estable y sostenible. De esta forma se espera contribuir a la restitución de los derechos de las víctimas, así como a transformar estructuralmente la dinámica de la exclusión y patriarcado en la sociedad, para que las mujeres sean beneficiarias y actores principales en el desarrollo y construcción de la paz, la democracia y la seguridad en Colombia.</w:t>
      </w:r>
    </w:p>
    <w:p w14:paraId="540DACFB" w14:textId="77777777" w:rsidR="008D1910" w:rsidRPr="008D1910" w:rsidRDefault="008D1910" w:rsidP="008D1910">
      <w:pPr>
        <w:autoSpaceDE w:val="0"/>
        <w:autoSpaceDN w:val="0"/>
        <w:adjustRightInd w:val="0"/>
        <w:jc w:val="both"/>
        <w:rPr>
          <w:rFonts w:cs="Arial"/>
          <w:sz w:val="22"/>
          <w:szCs w:val="22"/>
          <w:lang w:val="es-CO"/>
        </w:rPr>
      </w:pPr>
    </w:p>
    <w:p w14:paraId="07A77050" w14:textId="59F4A2CE" w:rsidR="008D1910" w:rsidRDefault="008D1910" w:rsidP="008D1910">
      <w:pPr>
        <w:autoSpaceDE w:val="0"/>
        <w:autoSpaceDN w:val="0"/>
        <w:adjustRightInd w:val="0"/>
        <w:jc w:val="both"/>
        <w:rPr>
          <w:rFonts w:cs="Arial"/>
          <w:sz w:val="22"/>
          <w:szCs w:val="22"/>
          <w:lang w:val="es-CO"/>
        </w:rPr>
      </w:pPr>
      <w:r w:rsidRPr="008D1910">
        <w:rPr>
          <w:rFonts w:cs="Arial"/>
          <w:sz w:val="22"/>
          <w:szCs w:val="22"/>
          <w:lang w:val="es-CO"/>
        </w:rPr>
        <w:t xml:space="preserve">Con este enfoque, ONU Mujeres en Colombia trabaja en los ámbitos de empoderamiento político, empoderamiento económico, violencias basadas en género, paz y seguridad. Para ello la Oficina País pone en marcha cuatro estrategias transversales: a) La gestión del conocimiento, seguimiento y evaluación; b) Innovación y comunicaciones para la transformación cultural, c) la coordinación </w:t>
      </w:r>
      <w:proofErr w:type="spellStart"/>
      <w:r w:rsidRPr="008D1910">
        <w:rPr>
          <w:rFonts w:cs="Arial"/>
          <w:sz w:val="22"/>
          <w:szCs w:val="22"/>
          <w:lang w:val="es-CO"/>
        </w:rPr>
        <w:t>interagencial</w:t>
      </w:r>
      <w:proofErr w:type="spellEnd"/>
      <w:r w:rsidRPr="008D1910">
        <w:rPr>
          <w:rFonts w:cs="Arial"/>
          <w:sz w:val="22"/>
          <w:szCs w:val="22"/>
          <w:lang w:val="es-CO"/>
        </w:rPr>
        <w:t xml:space="preserve"> de las Naciones Unidas y d) apoyo a procesos intergubernamentales.</w:t>
      </w:r>
    </w:p>
    <w:p w14:paraId="1916A20A" w14:textId="77777777" w:rsidR="008C23D8" w:rsidRPr="008D1910" w:rsidRDefault="008C23D8" w:rsidP="008D1910">
      <w:pPr>
        <w:autoSpaceDE w:val="0"/>
        <w:autoSpaceDN w:val="0"/>
        <w:adjustRightInd w:val="0"/>
        <w:jc w:val="both"/>
        <w:rPr>
          <w:rFonts w:cs="Arial"/>
          <w:sz w:val="22"/>
          <w:szCs w:val="22"/>
          <w:lang w:val="es-CO"/>
        </w:rPr>
      </w:pPr>
    </w:p>
    <w:p w14:paraId="3D8C731F" w14:textId="14530E03" w:rsidR="008D1910" w:rsidRDefault="008D1910" w:rsidP="008D1910">
      <w:pPr>
        <w:autoSpaceDE w:val="0"/>
        <w:autoSpaceDN w:val="0"/>
        <w:adjustRightInd w:val="0"/>
        <w:jc w:val="both"/>
        <w:rPr>
          <w:rFonts w:cs="Arial"/>
          <w:sz w:val="22"/>
          <w:szCs w:val="22"/>
          <w:lang w:val="es-CO"/>
        </w:rPr>
      </w:pPr>
      <w:r w:rsidRPr="008D1910">
        <w:rPr>
          <w:rFonts w:cs="Arial"/>
          <w:sz w:val="22"/>
          <w:szCs w:val="22"/>
          <w:lang w:val="es-CO"/>
        </w:rPr>
        <w:t>En el ámbito del componente sobre violencias basadas en el género, ONU Mujeres Colombia ejecuta el eje 3 sobre Eliminación de esta problemática a través de componentes de prevención y atención que incluyen procesos de transformación cultural para la erradicación de la violencia contra las mujeres y las niñas en todos los espacios.</w:t>
      </w:r>
    </w:p>
    <w:p w14:paraId="514D3B4B" w14:textId="77777777" w:rsidR="008C23D8" w:rsidRPr="008D1910" w:rsidRDefault="008C23D8" w:rsidP="008D1910">
      <w:pPr>
        <w:autoSpaceDE w:val="0"/>
        <w:autoSpaceDN w:val="0"/>
        <w:adjustRightInd w:val="0"/>
        <w:jc w:val="both"/>
        <w:rPr>
          <w:rFonts w:cs="Arial"/>
          <w:sz w:val="22"/>
          <w:szCs w:val="22"/>
          <w:lang w:val="es-CO"/>
        </w:rPr>
      </w:pPr>
    </w:p>
    <w:p w14:paraId="50293FBB" w14:textId="1AE87A8C" w:rsidR="008D1910" w:rsidRDefault="008D1910" w:rsidP="008D1910">
      <w:pPr>
        <w:autoSpaceDE w:val="0"/>
        <w:autoSpaceDN w:val="0"/>
        <w:adjustRightInd w:val="0"/>
        <w:jc w:val="both"/>
        <w:rPr>
          <w:rFonts w:cs="Arial"/>
          <w:sz w:val="22"/>
          <w:szCs w:val="22"/>
          <w:lang w:val="es-CO"/>
        </w:rPr>
      </w:pPr>
      <w:r w:rsidRPr="008D1910">
        <w:rPr>
          <w:rFonts w:cs="Arial"/>
          <w:sz w:val="22"/>
          <w:szCs w:val="22"/>
          <w:lang w:val="es-CO"/>
        </w:rPr>
        <w:t>ONU Mujeres ha desarrollado un trabajo direccionado a la eliminación de la violencia contra las mujeres en el país, el cual responde en el nivel nacional a la Estrategia de País 2017-2019 y se corresponde con la línea sobre esta materia del Plan Integral para garantizar a las mujeres una vida libre de violencia y en el nivel internacional con los acuerdos y tratados internacionales para prevenir, sancionar y erradicar la violencia hacia las mujeres. (CEDAW, Belén do Pará, Plataforma de Beijing, Estatuto de Roma, etc.).</w:t>
      </w:r>
    </w:p>
    <w:p w14:paraId="14EE5DF2" w14:textId="1796CC02" w:rsidR="008D1910" w:rsidRPr="004F3416" w:rsidRDefault="008D1910" w:rsidP="008D1910">
      <w:pPr>
        <w:autoSpaceDE w:val="0"/>
        <w:autoSpaceDN w:val="0"/>
        <w:adjustRightInd w:val="0"/>
        <w:jc w:val="both"/>
        <w:rPr>
          <w:rFonts w:cs="Arial"/>
          <w:color w:val="FF0000"/>
          <w:sz w:val="22"/>
          <w:szCs w:val="22"/>
          <w:lang w:val="es-CO"/>
        </w:rPr>
      </w:pPr>
    </w:p>
    <w:p w14:paraId="0F1D19F5" w14:textId="77777777" w:rsidR="008D1910" w:rsidRPr="008D1910" w:rsidRDefault="008D1910" w:rsidP="008D1910">
      <w:pPr>
        <w:autoSpaceDE w:val="0"/>
        <w:autoSpaceDN w:val="0"/>
        <w:adjustRightInd w:val="0"/>
        <w:jc w:val="both"/>
        <w:rPr>
          <w:rFonts w:cs="Arial"/>
          <w:sz w:val="22"/>
          <w:szCs w:val="22"/>
          <w:lang w:val="es-CO"/>
        </w:rPr>
      </w:pPr>
    </w:p>
    <w:p w14:paraId="1C6571C1" w14:textId="09358AFE" w:rsidR="00A1343E" w:rsidRDefault="008D1910" w:rsidP="008D1910">
      <w:pPr>
        <w:autoSpaceDE w:val="0"/>
        <w:autoSpaceDN w:val="0"/>
        <w:adjustRightInd w:val="0"/>
        <w:jc w:val="both"/>
        <w:rPr>
          <w:rFonts w:cs="Arial"/>
          <w:b/>
          <w:bCs/>
          <w:i/>
          <w:iCs/>
          <w:sz w:val="22"/>
          <w:szCs w:val="22"/>
          <w:lang w:val="es-CO"/>
        </w:rPr>
      </w:pPr>
      <w:r w:rsidRPr="008D1910">
        <w:rPr>
          <w:rFonts w:cs="Arial"/>
          <w:b/>
          <w:bCs/>
          <w:i/>
          <w:iCs/>
          <w:sz w:val="22"/>
          <w:szCs w:val="22"/>
          <w:lang w:val="es-CO"/>
        </w:rPr>
        <w:t xml:space="preserve">2. </w:t>
      </w:r>
      <w:r w:rsidR="00061721">
        <w:rPr>
          <w:rFonts w:cs="Arial"/>
          <w:b/>
          <w:bCs/>
          <w:i/>
          <w:iCs/>
          <w:sz w:val="22"/>
          <w:szCs w:val="22"/>
          <w:lang w:val="es-CO"/>
        </w:rPr>
        <w:t>Alineación con línea estratégica de programa.</w:t>
      </w:r>
    </w:p>
    <w:p w14:paraId="274D9EC0" w14:textId="77777777" w:rsidR="00A1343E" w:rsidRDefault="00A1343E" w:rsidP="0027610B">
      <w:pPr>
        <w:autoSpaceDE w:val="0"/>
        <w:autoSpaceDN w:val="0"/>
        <w:adjustRightInd w:val="0"/>
        <w:jc w:val="both"/>
        <w:rPr>
          <w:rFonts w:cs="Arial"/>
          <w:b/>
          <w:bCs/>
          <w:i/>
          <w:iCs/>
          <w:sz w:val="22"/>
          <w:szCs w:val="22"/>
          <w:lang w:val="es-CO"/>
        </w:rPr>
      </w:pPr>
    </w:p>
    <w:p w14:paraId="4CD5D544" w14:textId="3CA311FE" w:rsidR="004F3416" w:rsidRPr="004F3416" w:rsidRDefault="004F3416" w:rsidP="004F3416">
      <w:pPr>
        <w:autoSpaceDE w:val="0"/>
        <w:autoSpaceDN w:val="0"/>
        <w:adjustRightInd w:val="0"/>
        <w:jc w:val="both"/>
        <w:rPr>
          <w:rFonts w:cs="Arial"/>
          <w:sz w:val="22"/>
          <w:szCs w:val="22"/>
          <w:lang w:val="es-CO"/>
        </w:rPr>
      </w:pPr>
      <w:r w:rsidRPr="004F3416">
        <w:rPr>
          <w:rFonts w:cs="Arial"/>
          <w:sz w:val="22"/>
          <w:szCs w:val="22"/>
          <w:lang w:val="es-CO"/>
        </w:rPr>
        <w:t xml:space="preserve">Actualmente ONU Mujeres implementa el </w:t>
      </w:r>
      <w:r w:rsidR="00061721">
        <w:rPr>
          <w:rFonts w:cs="Arial"/>
          <w:sz w:val="22"/>
          <w:szCs w:val="22"/>
          <w:lang w:val="es-CO"/>
        </w:rPr>
        <w:t>p</w:t>
      </w:r>
      <w:r w:rsidR="008C6100">
        <w:rPr>
          <w:rFonts w:cs="Arial"/>
          <w:sz w:val="22"/>
          <w:szCs w:val="22"/>
          <w:lang w:val="es-CO"/>
        </w:rPr>
        <w:t>r</w:t>
      </w:r>
      <w:r w:rsidR="00061721">
        <w:rPr>
          <w:rFonts w:cs="Arial"/>
          <w:sz w:val="22"/>
          <w:szCs w:val="22"/>
          <w:lang w:val="es-CO"/>
        </w:rPr>
        <w:t>ograma</w:t>
      </w:r>
      <w:r w:rsidR="00061721" w:rsidRPr="004F3416">
        <w:rPr>
          <w:rFonts w:cs="Arial"/>
          <w:sz w:val="22"/>
          <w:szCs w:val="22"/>
          <w:lang w:val="es-CO"/>
        </w:rPr>
        <w:t xml:space="preserve"> </w:t>
      </w:r>
      <w:r w:rsidRPr="004F3416">
        <w:rPr>
          <w:rFonts w:cs="Arial"/>
          <w:sz w:val="22"/>
          <w:szCs w:val="22"/>
          <w:lang w:val="es-CO"/>
        </w:rPr>
        <w:t>“Superando la Violencia Basada en Género (VBG) para garantizar el goce pleno de los derechos de las mujeres” (</w:t>
      </w:r>
      <w:proofErr w:type="spellStart"/>
      <w:r w:rsidRPr="004F3416">
        <w:rPr>
          <w:rFonts w:cs="Arial"/>
          <w:sz w:val="22"/>
          <w:szCs w:val="22"/>
          <w:lang w:val="es-CO"/>
        </w:rPr>
        <w:t>Overcoming</w:t>
      </w:r>
      <w:proofErr w:type="spellEnd"/>
      <w:r w:rsidRPr="004F3416">
        <w:rPr>
          <w:rFonts w:cs="Arial"/>
          <w:sz w:val="22"/>
          <w:szCs w:val="22"/>
          <w:lang w:val="es-CO"/>
        </w:rPr>
        <w:t xml:space="preserve"> </w:t>
      </w:r>
      <w:proofErr w:type="spellStart"/>
      <w:r w:rsidRPr="004F3416">
        <w:rPr>
          <w:rFonts w:cs="Arial"/>
          <w:sz w:val="22"/>
          <w:szCs w:val="22"/>
          <w:lang w:val="es-CO"/>
        </w:rPr>
        <w:t>Gender-based</w:t>
      </w:r>
      <w:proofErr w:type="spellEnd"/>
      <w:r w:rsidRPr="004F3416">
        <w:rPr>
          <w:rFonts w:cs="Arial"/>
          <w:sz w:val="22"/>
          <w:szCs w:val="22"/>
          <w:lang w:val="es-CO"/>
        </w:rPr>
        <w:t xml:space="preserve"> </w:t>
      </w:r>
      <w:proofErr w:type="spellStart"/>
      <w:r w:rsidRPr="004F3416">
        <w:rPr>
          <w:rFonts w:cs="Arial"/>
          <w:sz w:val="22"/>
          <w:szCs w:val="22"/>
          <w:lang w:val="es-CO"/>
        </w:rPr>
        <w:t>Violence</w:t>
      </w:r>
      <w:proofErr w:type="spellEnd"/>
      <w:r w:rsidRPr="004F3416">
        <w:rPr>
          <w:rFonts w:cs="Arial"/>
          <w:sz w:val="22"/>
          <w:szCs w:val="22"/>
          <w:lang w:val="es-CO"/>
        </w:rPr>
        <w:t xml:space="preserve"> (GBV) to </w:t>
      </w:r>
      <w:proofErr w:type="spellStart"/>
      <w:r w:rsidRPr="004F3416">
        <w:rPr>
          <w:rFonts w:cs="Arial"/>
          <w:sz w:val="22"/>
          <w:szCs w:val="22"/>
          <w:lang w:val="es-CO"/>
        </w:rPr>
        <w:t>Ensure</w:t>
      </w:r>
      <w:proofErr w:type="spellEnd"/>
      <w:r w:rsidRPr="004F3416">
        <w:rPr>
          <w:rFonts w:cs="Arial"/>
          <w:sz w:val="22"/>
          <w:szCs w:val="22"/>
          <w:lang w:val="es-CO"/>
        </w:rPr>
        <w:t xml:space="preserve"> </w:t>
      </w:r>
      <w:proofErr w:type="spellStart"/>
      <w:r w:rsidRPr="004F3416">
        <w:rPr>
          <w:rFonts w:cs="Arial"/>
          <w:sz w:val="22"/>
          <w:szCs w:val="22"/>
          <w:lang w:val="es-CO"/>
        </w:rPr>
        <w:t>Women´s</w:t>
      </w:r>
      <w:proofErr w:type="spellEnd"/>
      <w:r w:rsidRPr="004F3416">
        <w:rPr>
          <w:rFonts w:cs="Arial"/>
          <w:sz w:val="22"/>
          <w:szCs w:val="22"/>
          <w:lang w:val="es-CO"/>
        </w:rPr>
        <w:t xml:space="preserve"> Full </w:t>
      </w:r>
      <w:proofErr w:type="spellStart"/>
      <w:r w:rsidRPr="004F3416">
        <w:rPr>
          <w:rFonts w:cs="Arial"/>
          <w:sz w:val="22"/>
          <w:szCs w:val="22"/>
          <w:lang w:val="es-CO"/>
        </w:rPr>
        <w:t>Enjoyment</w:t>
      </w:r>
      <w:proofErr w:type="spellEnd"/>
      <w:r w:rsidRPr="004F3416">
        <w:rPr>
          <w:rFonts w:cs="Arial"/>
          <w:sz w:val="22"/>
          <w:szCs w:val="22"/>
          <w:lang w:val="es-CO"/>
        </w:rPr>
        <w:t xml:space="preserve"> of </w:t>
      </w:r>
      <w:proofErr w:type="spellStart"/>
      <w:r w:rsidRPr="004F3416">
        <w:rPr>
          <w:rFonts w:cs="Arial"/>
          <w:sz w:val="22"/>
          <w:szCs w:val="22"/>
          <w:lang w:val="es-CO"/>
        </w:rPr>
        <w:t>Rights</w:t>
      </w:r>
      <w:proofErr w:type="spellEnd"/>
      <w:r w:rsidRPr="004F3416">
        <w:rPr>
          <w:rFonts w:cs="Arial"/>
          <w:sz w:val="22"/>
          <w:szCs w:val="22"/>
          <w:lang w:val="es-CO"/>
        </w:rPr>
        <w:t xml:space="preserve">”, iniciativa que apoyada por la Agencia de los Estados Unidos para el Desarrollo Internacional–USAID, </w:t>
      </w:r>
      <w:r w:rsidRPr="004F3416">
        <w:rPr>
          <w:rFonts w:cs="Arial"/>
          <w:sz w:val="22"/>
          <w:szCs w:val="22"/>
          <w:lang w:val="es-CO"/>
        </w:rPr>
        <w:lastRenderedPageBreak/>
        <w:t>busca reducir la prevalencia de la VBG a nivel nacional y en particular en los departamentos de Meta, Cauca y Antioquia.</w:t>
      </w:r>
    </w:p>
    <w:p w14:paraId="42636FD0" w14:textId="77777777" w:rsidR="004F3416" w:rsidRPr="004F3416" w:rsidRDefault="004F3416" w:rsidP="004F3416">
      <w:pPr>
        <w:autoSpaceDE w:val="0"/>
        <w:autoSpaceDN w:val="0"/>
        <w:adjustRightInd w:val="0"/>
        <w:jc w:val="both"/>
        <w:rPr>
          <w:rFonts w:cs="Arial"/>
          <w:sz w:val="22"/>
          <w:szCs w:val="22"/>
          <w:lang w:val="es-CO"/>
        </w:rPr>
      </w:pPr>
    </w:p>
    <w:p w14:paraId="252A8346" w14:textId="7BC55DCB" w:rsidR="000F4D01" w:rsidRPr="007856D1" w:rsidRDefault="004F3416" w:rsidP="004F3416">
      <w:pPr>
        <w:autoSpaceDE w:val="0"/>
        <w:autoSpaceDN w:val="0"/>
        <w:adjustRightInd w:val="0"/>
        <w:jc w:val="both"/>
        <w:rPr>
          <w:rFonts w:cs="Arial"/>
          <w:sz w:val="22"/>
          <w:szCs w:val="22"/>
          <w:lang w:val="es-CO"/>
        </w:rPr>
      </w:pPr>
      <w:r w:rsidRPr="004F3416">
        <w:rPr>
          <w:rFonts w:cs="Arial"/>
          <w:sz w:val="22"/>
          <w:szCs w:val="22"/>
          <w:lang w:val="es-CO"/>
        </w:rPr>
        <w:t>Entre los objetivos fundamentales del proyecto están el mejoramiento de la calidad y oferta de servicios a mujeres víctimas de violencia basada en el género y la reducción de la tolerancia social e institucional frente a este tipo de violencia.</w:t>
      </w:r>
    </w:p>
    <w:p w14:paraId="3771204B" w14:textId="77777777" w:rsidR="00A15E5C" w:rsidRPr="007856D1" w:rsidRDefault="00A15E5C" w:rsidP="0027610B">
      <w:pPr>
        <w:autoSpaceDE w:val="0"/>
        <w:autoSpaceDN w:val="0"/>
        <w:adjustRightInd w:val="0"/>
        <w:jc w:val="both"/>
        <w:rPr>
          <w:rFonts w:cs="Arial"/>
          <w:sz w:val="22"/>
          <w:szCs w:val="22"/>
          <w:lang w:val="es-CO"/>
        </w:rPr>
      </w:pPr>
      <w:bookmarkStart w:id="0" w:name="_Hlk495317000"/>
    </w:p>
    <w:bookmarkEnd w:id="0"/>
    <w:p w14:paraId="34D8BEF8" w14:textId="13EC6DF8" w:rsidR="00B21FBD" w:rsidRPr="004F3416" w:rsidRDefault="00A15E5C" w:rsidP="004F3416">
      <w:pPr>
        <w:pStyle w:val="Prrafodelista"/>
        <w:numPr>
          <w:ilvl w:val="0"/>
          <w:numId w:val="1"/>
        </w:numPr>
        <w:ind w:left="851" w:hanging="491"/>
        <w:jc w:val="both"/>
        <w:rPr>
          <w:rFonts w:ascii="Arial" w:hAnsi="Arial" w:cs="Arial"/>
          <w:b/>
          <w:u w:val="single"/>
          <w:lang w:eastAsia="es-CO"/>
        </w:rPr>
      </w:pPr>
      <w:r w:rsidRPr="007856D1">
        <w:rPr>
          <w:rFonts w:ascii="Arial" w:hAnsi="Arial" w:cs="Arial"/>
          <w:b/>
          <w:u w:val="single"/>
          <w:lang w:eastAsia="es-CO"/>
        </w:rPr>
        <w:t>Acerca de ONU Mujeres</w:t>
      </w:r>
      <w:r w:rsidR="007E733A" w:rsidRPr="007856D1">
        <w:rPr>
          <w:rFonts w:ascii="Arial" w:hAnsi="Arial" w:cs="Arial"/>
          <w:b/>
          <w:u w:val="single"/>
          <w:lang w:eastAsia="es-CO"/>
        </w:rPr>
        <w:t xml:space="preserve"> </w:t>
      </w:r>
      <w:bookmarkStart w:id="1" w:name="_Hlk536608722"/>
    </w:p>
    <w:p w14:paraId="68DB0196" w14:textId="77777777" w:rsidR="00B21FBD" w:rsidRDefault="00B21FBD" w:rsidP="0027610B">
      <w:pPr>
        <w:autoSpaceDE w:val="0"/>
        <w:autoSpaceDN w:val="0"/>
        <w:adjustRightInd w:val="0"/>
        <w:jc w:val="both"/>
        <w:rPr>
          <w:rFonts w:cs="Arial"/>
          <w:sz w:val="22"/>
          <w:szCs w:val="22"/>
          <w:lang w:val="es-CO"/>
        </w:rPr>
      </w:pPr>
    </w:p>
    <w:p w14:paraId="5D315362" w14:textId="4327CC72" w:rsidR="00A15E5C" w:rsidRPr="007856D1" w:rsidRDefault="00A15E5C" w:rsidP="0027610B">
      <w:pPr>
        <w:autoSpaceDE w:val="0"/>
        <w:autoSpaceDN w:val="0"/>
        <w:adjustRightInd w:val="0"/>
        <w:jc w:val="both"/>
        <w:rPr>
          <w:rFonts w:cs="Arial"/>
          <w:sz w:val="22"/>
          <w:szCs w:val="22"/>
          <w:lang w:val="es-CO"/>
        </w:rPr>
      </w:pPr>
      <w:r w:rsidRPr="007856D1">
        <w:rPr>
          <w:rFonts w:cs="Arial"/>
          <w:sz w:val="22"/>
          <w:szCs w:val="22"/>
          <w:lang w:val="es-CO"/>
        </w:rPr>
        <w:t>ONU Mujeres es la organización de las </w:t>
      </w:r>
      <w:hyperlink r:id="rId11" w:history="1">
        <w:r w:rsidRPr="007856D1">
          <w:rPr>
            <w:rStyle w:val="Hipervnculo"/>
            <w:rFonts w:cs="Arial"/>
            <w:color w:val="auto"/>
            <w:sz w:val="22"/>
            <w:szCs w:val="22"/>
            <w:u w:val="none"/>
            <w:lang w:val="es-CO"/>
          </w:rPr>
          <w:t>Naciones Unidas</w:t>
        </w:r>
      </w:hyperlink>
      <w:r w:rsidRPr="007856D1">
        <w:rPr>
          <w:rFonts w:cs="Arial"/>
          <w:sz w:val="22"/>
          <w:szCs w:val="22"/>
          <w:lang w:val="es-CO"/>
        </w:rPr>
        <w:t> dedicada a promover la igualdad de género y el empoderamiento de las mujeres. Como defensora mundial de mujeres y niñas, ONU Mujeres fue establecida para acelerar el progreso que conllevará a mejorar las condiciones de vida de las mujeres y para responder a las necesidades que enfrentan en el mundo.</w:t>
      </w:r>
    </w:p>
    <w:bookmarkEnd w:id="1"/>
    <w:p w14:paraId="4858B47D" w14:textId="77777777" w:rsidR="00A15E5C" w:rsidRPr="007856D1" w:rsidRDefault="00A15E5C" w:rsidP="0027610B">
      <w:pPr>
        <w:autoSpaceDE w:val="0"/>
        <w:autoSpaceDN w:val="0"/>
        <w:adjustRightInd w:val="0"/>
        <w:jc w:val="both"/>
        <w:rPr>
          <w:rFonts w:cs="Arial"/>
          <w:sz w:val="22"/>
          <w:szCs w:val="22"/>
          <w:lang w:val="es-CO"/>
        </w:rPr>
      </w:pPr>
    </w:p>
    <w:p w14:paraId="0E10E9BE" w14:textId="47B2F9A1" w:rsidR="00A15E5C" w:rsidRPr="007856D1" w:rsidRDefault="00A15E5C" w:rsidP="0027610B">
      <w:pPr>
        <w:autoSpaceDE w:val="0"/>
        <w:autoSpaceDN w:val="0"/>
        <w:adjustRightInd w:val="0"/>
        <w:jc w:val="both"/>
        <w:rPr>
          <w:rFonts w:cs="Arial"/>
          <w:sz w:val="22"/>
          <w:szCs w:val="22"/>
          <w:lang w:val="es-CO"/>
        </w:rPr>
      </w:pPr>
      <w:r w:rsidRPr="007856D1">
        <w:rPr>
          <w:rFonts w:cs="Arial"/>
          <w:sz w:val="22"/>
          <w:szCs w:val="22"/>
          <w:lang w:val="es-CO"/>
        </w:rPr>
        <w:t>ONU Mujeres en Colombia  en concordancia con las prioridades nacionales y los instrumentos internacionales de protección de los derechos humanos de las mujeres, principalmente la Convención sobre la Eliminación de todas las Formas de Discriminación contra la Mujer (CEDAW, por sus siglas en inglés), trabaja para lograr la igualdad sustantiva entre hombres y mujeres en todos los aspectos de la vida, enfocándose en fortalecer el liderazgo y empoderamiento político y económico de las mujeres y su derecho a una vida libre de violencias, tanto en el contexto del conflicto, como fuera de este, como bases para una paz estable y sostenible. De este modo, ONU Mujeres apoya los esfuerzos nacionales para que las mujeres sean beneficiarias y actor</w:t>
      </w:r>
      <w:r w:rsidR="007E733A" w:rsidRPr="007856D1">
        <w:rPr>
          <w:rFonts w:cs="Arial"/>
          <w:sz w:val="22"/>
          <w:szCs w:val="22"/>
          <w:lang w:val="es-CO"/>
        </w:rPr>
        <w:t>a</w:t>
      </w:r>
      <w:r w:rsidRPr="007856D1">
        <w:rPr>
          <w:rFonts w:cs="Arial"/>
          <w:sz w:val="22"/>
          <w:szCs w:val="22"/>
          <w:lang w:val="es-CO"/>
        </w:rPr>
        <w:t xml:space="preserve">s principales en el desarrollo sostenible y construcción de la paz, la democracia y la seguridad en Colombia. </w:t>
      </w:r>
    </w:p>
    <w:p w14:paraId="39E3D8B1" w14:textId="77777777" w:rsidR="00A15E5C" w:rsidRPr="007856D1" w:rsidRDefault="00A15E5C" w:rsidP="0027610B">
      <w:pPr>
        <w:autoSpaceDE w:val="0"/>
        <w:autoSpaceDN w:val="0"/>
        <w:adjustRightInd w:val="0"/>
        <w:jc w:val="both"/>
        <w:rPr>
          <w:rFonts w:cs="Arial"/>
          <w:sz w:val="22"/>
          <w:szCs w:val="22"/>
          <w:lang w:val="es-CO"/>
        </w:rPr>
      </w:pPr>
    </w:p>
    <w:p w14:paraId="74FCE0C1" w14:textId="77777777" w:rsidR="00A15E5C" w:rsidRPr="007856D1" w:rsidRDefault="00A15E5C" w:rsidP="0027610B">
      <w:pPr>
        <w:autoSpaceDE w:val="0"/>
        <w:autoSpaceDN w:val="0"/>
        <w:adjustRightInd w:val="0"/>
        <w:jc w:val="both"/>
        <w:rPr>
          <w:rFonts w:cs="Arial"/>
          <w:sz w:val="22"/>
          <w:szCs w:val="22"/>
          <w:lang w:val="es-CO"/>
        </w:rPr>
      </w:pPr>
      <w:r w:rsidRPr="007856D1">
        <w:rPr>
          <w:rFonts w:cs="Arial"/>
          <w:sz w:val="22"/>
          <w:szCs w:val="22"/>
          <w:lang w:val="es-CO"/>
        </w:rPr>
        <w:t>ONU Mujeres apoya a los Estados Miembros de las Naciones Unidas en el establecimiento de normas internacionales para lograr la igualdad de género y trabaja con los gobiernos y la sociedad civil en la creación de leyes, políticas, programas y servicios necesarios para garantizar que se implementen los estándares con eficacia y que redunden en verdadero beneficio de las mujeres y las niñas en todo el mundo. Trabaja mundialmente para que los </w:t>
      </w:r>
      <w:hyperlink r:id="rId12" w:history="1">
        <w:r w:rsidRPr="007856D1">
          <w:rPr>
            <w:rStyle w:val="Hipervnculo"/>
            <w:rFonts w:cs="Arial"/>
            <w:color w:val="auto"/>
            <w:sz w:val="22"/>
            <w:szCs w:val="22"/>
            <w:u w:val="none"/>
            <w:lang w:val="es-CO"/>
          </w:rPr>
          <w:t>Objetivos de Desarrollo Sostenible</w:t>
        </w:r>
      </w:hyperlink>
      <w:r w:rsidRPr="007856D1">
        <w:rPr>
          <w:rFonts w:cs="Arial"/>
          <w:sz w:val="22"/>
          <w:szCs w:val="22"/>
          <w:lang w:val="es-CO"/>
        </w:rPr>
        <w:t xml:space="preserve"> sean una realidad para las mujeres y las niñas, y promueve la participación de las mujeres en igualdad de condiciones en todos los ámbitos de la vida. </w:t>
      </w:r>
    </w:p>
    <w:p w14:paraId="6FDEDCD9" w14:textId="77777777" w:rsidR="00A83A3C" w:rsidRPr="007856D1" w:rsidRDefault="00A83A3C" w:rsidP="0027610B">
      <w:pPr>
        <w:rPr>
          <w:rFonts w:cs="Arial"/>
          <w:sz w:val="22"/>
          <w:szCs w:val="22"/>
          <w:lang w:val="es-CO"/>
        </w:rPr>
      </w:pPr>
    </w:p>
    <w:p w14:paraId="53CB6CC3" w14:textId="77777777" w:rsidR="00385EAB" w:rsidRPr="007856D1" w:rsidRDefault="00385EAB" w:rsidP="0027610B">
      <w:pPr>
        <w:pStyle w:val="Prrafodelista"/>
        <w:numPr>
          <w:ilvl w:val="0"/>
          <w:numId w:val="1"/>
        </w:numPr>
        <w:ind w:left="851" w:hanging="491"/>
        <w:jc w:val="both"/>
        <w:rPr>
          <w:rFonts w:ascii="Arial" w:hAnsi="Arial" w:cs="Arial"/>
          <w:b/>
          <w:u w:val="single"/>
          <w:lang w:eastAsia="es-CO"/>
        </w:rPr>
      </w:pPr>
      <w:r w:rsidRPr="007856D1">
        <w:rPr>
          <w:rFonts w:ascii="Arial" w:hAnsi="Arial" w:cs="Arial"/>
          <w:b/>
          <w:u w:val="single"/>
          <w:lang w:eastAsia="es-CO"/>
        </w:rPr>
        <w:t>Objetivo general del Pro</w:t>
      </w:r>
      <w:r w:rsidR="00DF3DD9" w:rsidRPr="007856D1">
        <w:rPr>
          <w:rFonts w:ascii="Arial" w:hAnsi="Arial" w:cs="Arial"/>
          <w:b/>
          <w:u w:val="single"/>
          <w:lang w:eastAsia="es-CO"/>
        </w:rPr>
        <w:t>yecto</w:t>
      </w:r>
    </w:p>
    <w:p w14:paraId="56445005" w14:textId="15BEB319" w:rsidR="005B16C1" w:rsidRDefault="005B16C1" w:rsidP="00B20C08">
      <w:pPr>
        <w:autoSpaceDE w:val="0"/>
        <w:autoSpaceDN w:val="0"/>
        <w:adjustRightInd w:val="0"/>
        <w:jc w:val="both"/>
        <w:rPr>
          <w:rFonts w:cs="Arial"/>
          <w:color w:val="FF0000"/>
          <w:sz w:val="22"/>
          <w:szCs w:val="22"/>
          <w:lang w:val="es-CO"/>
        </w:rPr>
      </w:pPr>
    </w:p>
    <w:p w14:paraId="4FE99368" w14:textId="6B472889" w:rsidR="005B16C1" w:rsidRPr="00D77900" w:rsidRDefault="00D77900" w:rsidP="00B20C08">
      <w:pPr>
        <w:autoSpaceDE w:val="0"/>
        <w:autoSpaceDN w:val="0"/>
        <w:adjustRightInd w:val="0"/>
        <w:jc w:val="both"/>
        <w:rPr>
          <w:rFonts w:cs="Arial"/>
          <w:sz w:val="22"/>
          <w:szCs w:val="22"/>
          <w:lang w:val="es-CO"/>
        </w:rPr>
      </w:pPr>
      <w:r>
        <w:rPr>
          <w:rFonts w:cs="Arial"/>
          <w:sz w:val="22"/>
          <w:szCs w:val="22"/>
          <w:lang w:val="es-CO"/>
        </w:rPr>
        <w:t>C</w:t>
      </w:r>
      <w:r w:rsidRPr="00D77900">
        <w:rPr>
          <w:rFonts w:cs="Arial"/>
          <w:sz w:val="22"/>
          <w:szCs w:val="22"/>
          <w:lang w:val="es-CO"/>
        </w:rPr>
        <w:t>onsolidar la estrategia de transformación cultural y prevención de violencias contra las mujeres</w:t>
      </w:r>
      <w:r>
        <w:rPr>
          <w:rFonts w:cs="Arial"/>
          <w:sz w:val="22"/>
          <w:szCs w:val="22"/>
          <w:lang w:val="es-CO"/>
        </w:rPr>
        <w:t xml:space="preserve">, adolescentes y </w:t>
      </w:r>
      <w:r w:rsidRPr="00D77900">
        <w:rPr>
          <w:rFonts w:cs="Arial"/>
          <w:sz w:val="22"/>
          <w:szCs w:val="22"/>
          <w:lang w:val="es-CO"/>
        </w:rPr>
        <w:t>niñas con foco en instituciones educativas y el fortalecimiento de las veedurías ciudadanas para el control social de la ruta de atención de violencias basadas en género y los planes de desarrollo</w:t>
      </w:r>
      <w:r>
        <w:rPr>
          <w:rFonts w:cs="Arial"/>
          <w:sz w:val="22"/>
          <w:szCs w:val="22"/>
          <w:lang w:val="es-CO"/>
        </w:rPr>
        <w:t xml:space="preserve"> en los municipios priorizados por el PSVM; Timbío, Patía, Popayan y </w:t>
      </w:r>
      <w:r w:rsidR="00EB6986">
        <w:rPr>
          <w:rFonts w:cs="Arial"/>
          <w:sz w:val="22"/>
          <w:szCs w:val="22"/>
          <w:lang w:val="es-CO"/>
        </w:rPr>
        <w:t xml:space="preserve">Caldono </w:t>
      </w:r>
      <w:r>
        <w:rPr>
          <w:rFonts w:cs="Arial"/>
          <w:sz w:val="22"/>
          <w:szCs w:val="22"/>
          <w:lang w:val="es-CO"/>
        </w:rPr>
        <w:t>del Departamento del Cauca.</w:t>
      </w:r>
    </w:p>
    <w:p w14:paraId="16524A31" w14:textId="77777777" w:rsidR="008978BE" w:rsidRPr="00B20C08" w:rsidRDefault="008978BE" w:rsidP="00B20C08">
      <w:pPr>
        <w:autoSpaceDE w:val="0"/>
        <w:autoSpaceDN w:val="0"/>
        <w:adjustRightInd w:val="0"/>
        <w:jc w:val="both"/>
        <w:rPr>
          <w:rFonts w:cs="Arial"/>
          <w:color w:val="FF0000"/>
          <w:sz w:val="22"/>
          <w:szCs w:val="22"/>
          <w:lang w:val="es-CO"/>
        </w:rPr>
      </w:pPr>
    </w:p>
    <w:p w14:paraId="22743D01" w14:textId="190DFA2D" w:rsidR="002F0D03" w:rsidRDefault="002F0D03" w:rsidP="0027610B">
      <w:pPr>
        <w:jc w:val="both"/>
        <w:rPr>
          <w:rFonts w:cs="Arial"/>
          <w:b/>
          <w:bCs/>
          <w:i/>
          <w:iCs/>
          <w:sz w:val="22"/>
          <w:szCs w:val="22"/>
          <w:lang w:val="es-CO"/>
        </w:rPr>
      </w:pPr>
    </w:p>
    <w:p w14:paraId="4843610C" w14:textId="5BEED4E3" w:rsidR="00D77900" w:rsidRDefault="00D77900" w:rsidP="0027610B">
      <w:pPr>
        <w:jc w:val="both"/>
        <w:rPr>
          <w:rFonts w:cs="Arial"/>
          <w:b/>
          <w:bCs/>
          <w:i/>
          <w:iCs/>
          <w:sz w:val="22"/>
          <w:szCs w:val="22"/>
          <w:lang w:val="es-CO"/>
        </w:rPr>
      </w:pPr>
    </w:p>
    <w:p w14:paraId="35631F36" w14:textId="77777777" w:rsidR="00385EAB" w:rsidRPr="007856D1" w:rsidRDefault="00385EAB" w:rsidP="0027610B">
      <w:pPr>
        <w:pStyle w:val="Prrafodelista"/>
        <w:numPr>
          <w:ilvl w:val="0"/>
          <w:numId w:val="1"/>
        </w:numPr>
        <w:ind w:left="851" w:hanging="491"/>
        <w:jc w:val="both"/>
        <w:rPr>
          <w:rFonts w:ascii="Arial" w:hAnsi="Arial" w:cs="Arial"/>
          <w:b/>
          <w:u w:val="single"/>
          <w:lang w:eastAsia="es-CO"/>
        </w:rPr>
      </w:pPr>
      <w:r w:rsidRPr="007856D1">
        <w:rPr>
          <w:rFonts w:ascii="Arial" w:hAnsi="Arial" w:cs="Arial"/>
          <w:b/>
          <w:u w:val="single"/>
          <w:lang w:eastAsia="es-CO"/>
        </w:rPr>
        <w:lastRenderedPageBreak/>
        <w:t xml:space="preserve">Descripción de la Convocatoria </w:t>
      </w:r>
    </w:p>
    <w:p w14:paraId="54D3A3EA" w14:textId="56442046" w:rsidR="00A67EF6" w:rsidRDefault="00A67EF6" w:rsidP="0027610B">
      <w:pPr>
        <w:jc w:val="both"/>
        <w:rPr>
          <w:rFonts w:cs="Arial"/>
          <w:color w:val="FF0000"/>
          <w:sz w:val="22"/>
          <w:szCs w:val="22"/>
          <w:lang w:val="es-CO"/>
        </w:rPr>
      </w:pPr>
    </w:p>
    <w:p w14:paraId="0E96F639" w14:textId="77777777" w:rsidR="00A67EF6" w:rsidRDefault="00A67EF6" w:rsidP="0027610B">
      <w:pPr>
        <w:jc w:val="both"/>
        <w:rPr>
          <w:rFonts w:cs="Arial"/>
          <w:color w:val="FF0000"/>
          <w:sz w:val="22"/>
          <w:szCs w:val="22"/>
          <w:lang w:val="es-CO"/>
        </w:rPr>
      </w:pPr>
    </w:p>
    <w:p w14:paraId="41D07135" w14:textId="64A4C493" w:rsidR="00536786" w:rsidRDefault="00A67EF6" w:rsidP="0027610B">
      <w:pPr>
        <w:jc w:val="both"/>
        <w:rPr>
          <w:rFonts w:cs="Arial"/>
          <w:sz w:val="22"/>
          <w:szCs w:val="22"/>
          <w:lang w:val="es-CO"/>
        </w:rPr>
      </w:pPr>
      <w:r w:rsidRPr="00A67EF6">
        <w:rPr>
          <w:rFonts w:cs="Arial"/>
          <w:sz w:val="22"/>
          <w:szCs w:val="22"/>
          <w:lang w:val="es-CO"/>
        </w:rPr>
        <w:t xml:space="preserve">La apuesta del proyecto parte </w:t>
      </w:r>
      <w:r>
        <w:rPr>
          <w:rFonts w:cs="Arial"/>
          <w:sz w:val="22"/>
          <w:szCs w:val="22"/>
          <w:lang w:val="es-CO"/>
        </w:rPr>
        <w:t>de consolidar</w:t>
      </w:r>
      <w:r w:rsidR="00940CE8">
        <w:rPr>
          <w:rFonts w:cs="Arial"/>
          <w:sz w:val="22"/>
          <w:szCs w:val="22"/>
          <w:lang w:val="es-CO"/>
        </w:rPr>
        <w:t xml:space="preserve"> la </w:t>
      </w:r>
      <w:r w:rsidR="00940CE8" w:rsidRPr="00940CE8">
        <w:rPr>
          <w:rFonts w:cs="Arial"/>
          <w:sz w:val="22"/>
          <w:szCs w:val="22"/>
          <w:lang w:val="es-CO"/>
        </w:rPr>
        <w:t>estrategia de transformación cultural y prevención de violencias contra las mujeres y niñas con foco en instituciones educativas</w:t>
      </w:r>
      <w:r w:rsidR="00940CE8">
        <w:rPr>
          <w:rFonts w:cs="Arial"/>
          <w:sz w:val="22"/>
          <w:szCs w:val="22"/>
          <w:lang w:val="es-CO"/>
        </w:rPr>
        <w:t xml:space="preserve"> que se ha implementado a través del programa</w:t>
      </w:r>
      <w:r w:rsidR="00940CE8" w:rsidRPr="00940CE8">
        <w:rPr>
          <w:rFonts w:cs="Arial"/>
          <w:sz w:val="22"/>
          <w:szCs w:val="22"/>
          <w:lang w:val="es-CO"/>
        </w:rPr>
        <w:t xml:space="preserve"> y el fortalecimiento de las veedurías ciudadanas para el control social de la ruta de atención de violencias basadas en género y los planes de desarrollo.</w:t>
      </w:r>
    </w:p>
    <w:p w14:paraId="3CFB519F" w14:textId="107707B9" w:rsidR="00A67EF6" w:rsidRDefault="00A67EF6" w:rsidP="0027610B">
      <w:pPr>
        <w:jc w:val="both"/>
        <w:rPr>
          <w:rFonts w:cs="Arial"/>
          <w:sz w:val="22"/>
          <w:szCs w:val="22"/>
          <w:lang w:val="es-CO"/>
        </w:rPr>
      </w:pPr>
    </w:p>
    <w:p w14:paraId="416FF835" w14:textId="58F73015" w:rsidR="00A67EF6" w:rsidRPr="00536786" w:rsidRDefault="00A67EF6" w:rsidP="0027610B">
      <w:pPr>
        <w:jc w:val="both"/>
        <w:rPr>
          <w:rFonts w:cs="Arial"/>
          <w:color w:val="FF0000"/>
          <w:sz w:val="22"/>
          <w:szCs w:val="22"/>
          <w:lang w:val="es-CO"/>
        </w:rPr>
      </w:pPr>
      <w:r w:rsidRPr="00A67EF6">
        <w:rPr>
          <w:rFonts w:cs="Arial"/>
          <w:sz w:val="22"/>
          <w:szCs w:val="22"/>
          <w:lang w:val="es-CO"/>
        </w:rPr>
        <w:t>En este marco, el proyecto tiene como propósito avanzar</w:t>
      </w:r>
      <w:r w:rsidR="00940CE8">
        <w:rPr>
          <w:rFonts w:cs="Arial"/>
          <w:sz w:val="22"/>
          <w:szCs w:val="22"/>
          <w:lang w:val="es-CO"/>
        </w:rPr>
        <w:t xml:space="preserve"> en la institucionalización </w:t>
      </w:r>
      <w:r w:rsidR="00841A66">
        <w:rPr>
          <w:rFonts w:cs="Arial"/>
          <w:sz w:val="22"/>
          <w:szCs w:val="22"/>
          <w:lang w:val="es-CO"/>
        </w:rPr>
        <w:t xml:space="preserve">y consolidación del proceso realizado en Cauca en relación a la prevención de violencias basadas en genero a través del videojuego </w:t>
      </w:r>
      <w:proofErr w:type="spellStart"/>
      <w:r w:rsidR="00841A66">
        <w:rPr>
          <w:rFonts w:cs="Arial"/>
          <w:sz w:val="22"/>
          <w:szCs w:val="22"/>
          <w:lang w:val="es-CO"/>
        </w:rPr>
        <w:t>Tsiunas</w:t>
      </w:r>
      <w:proofErr w:type="spellEnd"/>
      <w:r w:rsidR="00841A66">
        <w:rPr>
          <w:rFonts w:cs="Arial"/>
          <w:sz w:val="22"/>
          <w:szCs w:val="22"/>
          <w:lang w:val="es-CO"/>
        </w:rPr>
        <w:t xml:space="preserve"> creado en alianza con UNICAUCA y la estrategia de exposición de sobrevivientes de feminicidio en espacios públicos, así como también el fortalecimiento de los comités de veeduría ciudadana creados a través del programa en relación a la ruta de atención de violencias contra las mujeres y sumarle el control social a los planes de desarrollo. </w:t>
      </w:r>
      <w:r w:rsidR="00D73D5A">
        <w:rPr>
          <w:rFonts w:cs="Arial"/>
          <w:sz w:val="22"/>
          <w:szCs w:val="22"/>
          <w:lang w:val="es-CO"/>
        </w:rPr>
        <w:t xml:space="preserve">Por </w:t>
      </w:r>
      <w:r w:rsidR="00011868">
        <w:rPr>
          <w:rFonts w:cs="Arial"/>
          <w:sz w:val="22"/>
          <w:szCs w:val="22"/>
          <w:lang w:val="es-CO"/>
        </w:rPr>
        <w:t>último,</w:t>
      </w:r>
      <w:r w:rsidR="00D73D5A">
        <w:rPr>
          <w:rFonts w:cs="Arial"/>
          <w:sz w:val="22"/>
          <w:szCs w:val="22"/>
          <w:lang w:val="es-CO"/>
        </w:rPr>
        <w:t xml:space="preserve"> también se pretende fortalecer a los mecanismos de genero del departamento en procesos claves y fechas emblemáticas.</w:t>
      </w:r>
    </w:p>
    <w:p w14:paraId="0FA501DE" w14:textId="48456383" w:rsidR="00DF6A50" w:rsidRDefault="00DF6A50" w:rsidP="0027610B">
      <w:pPr>
        <w:jc w:val="both"/>
        <w:rPr>
          <w:rFonts w:cs="Arial"/>
          <w:b/>
          <w:bCs/>
          <w:i/>
          <w:iCs/>
          <w:sz w:val="22"/>
          <w:szCs w:val="22"/>
          <w:lang w:val="es-CO"/>
        </w:rPr>
      </w:pPr>
    </w:p>
    <w:p w14:paraId="1ADF8AB6" w14:textId="4A6750AD" w:rsidR="00DF6A50" w:rsidRPr="00DF6A50" w:rsidRDefault="00DF6A50" w:rsidP="00DF6A50">
      <w:pPr>
        <w:jc w:val="both"/>
        <w:rPr>
          <w:rFonts w:cs="Arial"/>
          <w:sz w:val="22"/>
          <w:szCs w:val="22"/>
          <w:lang w:val="es-CO"/>
        </w:rPr>
      </w:pPr>
      <w:r w:rsidRPr="00DF6A50">
        <w:rPr>
          <w:rFonts w:cs="Arial"/>
          <w:sz w:val="22"/>
          <w:szCs w:val="22"/>
          <w:lang w:val="es-CO"/>
        </w:rPr>
        <w:t xml:space="preserve">En el marco del PCA, se proponen </w:t>
      </w:r>
      <w:r w:rsidR="008C6100">
        <w:rPr>
          <w:rFonts w:cs="Arial"/>
          <w:sz w:val="22"/>
          <w:szCs w:val="22"/>
          <w:lang w:val="es-CO"/>
        </w:rPr>
        <w:t>dos</w:t>
      </w:r>
      <w:r w:rsidRPr="00DF6A50">
        <w:rPr>
          <w:rFonts w:cs="Arial"/>
          <w:sz w:val="22"/>
          <w:szCs w:val="22"/>
          <w:lang w:val="es-CO"/>
        </w:rPr>
        <w:t xml:space="preserve"> componentes estratégic</w:t>
      </w:r>
      <w:r w:rsidR="00A67EF6">
        <w:rPr>
          <w:rFonts w:cs="Arial"/>
          <w:sz w:val="22"/>
          <w:szCs w:val="22"/>
          <w:lang w:val="es-CO"/>
        </w:rPr>
        <w:t>o</w:t>
      </w:r>
      <w:r w:rsidRPr="00DF6A50">
        <w:rPr>
          <w:rFonts w:cs="Arial"/>
          <w:sz w:val="22"/>
          <w:szCs w:val="22"/>
          <w:lang w:val="es-CO"/>
        </w:rPr>
        <w:t xml:space="preserve">s: </w:t>
      </w:r>
    </w:p>
    <w:p w14:paraId="0CD91C6C" w14:textId="77777777" w:rsidR="00DF6A50" w:rsidRPr="00DF6A50" w:rsidRDefault="00DF6A50" w:rsidP="00DF6A50">
      <w:pPr>
        <w:jc w:val="both"/>
        <w:rPr>
          <w:rFonts w:cs="Arial"/>
          <w:sz w:val="22"/>
          <w:szCs w:val="22"/>
          <w:lang w:val="es-CO"/>
        </w:rPr>
      </w:pPr>
    </w:p>
    <w:p w14:paraId="07F437C7" w14:textId="542F1B77" w:rsidR="00DF6A50" w:rsidRPr="00DF6A50" w:rsidRDefault="00DF6A50" w:rsidP="00DF6A50">
      <w:pPr>
        <w:jc w:val="both"/>
        <w:rPr>
          <w:rFonts w:cs="Arial"/>
          <w:sz w:val="22"/>
          <w:szCs w:val="22"/>
          <w:lang w:val="es-CO"/>
        </w:rPr>
      </w:pPr>
      <w:r w:rsidRPr="00473778">
        <w:rPr>
          <w:rFonts w:cs="Arial"/>
          <w:sz w:val="22"/>
          <w:szCs w:val="22"/>
          <w:lang w:val="es-CO"/>
        </w:rPr>
        <w:t xml:space="preserve">El primer componente alrededor de la estrategia de prevención de violencias y transformación cultural. Por un lado, la consolidación y replicabilidad de la estrategia educativa y pedagógica encaminadas a la prevención y atención de las distintas formas de violencia contra las mujeres y las niñas a través del videojuego </w:t>
      </w:r>
      <w:proofErr w:type="spellStart"/>
      <w:r w:rsidRPr="00473778">
        <w:rPr>
          <w:rFonts w:cs="Arial"/>
          <w:sz w:val="22"/>
          <w:szCs w:val="22"/>
          <w:lang w:val="es-CO"/>
        </w:rPr>
        <w:t>Tsiunas</w:t>
      </w:r>
      <w:proofErr w:type="spellEnd"/>
      <w:r w:rsidRPr="00473778">
        <w:rPr>
          <w:rFonts w:cs="Arial"/>
          <w:sz w:val="22"/>
          <w:szCs w:val="22"/>
          <w:lang w:val="es-CO"/>
        </w:rPr>
        <w:t xml:space="preserve">, la cual está orientada a apoyar a las instituciones educativas del sector público en los municipios priorizados en alianza con la secretaria de la Mujer departamental y secretaria de educación departamental. Por otro lado, la consolidación de la estrategia de exposición de feminicidio en universidades, plazas públicas y en espacios de alto tránsito. </w:t>
      </w:r>
      <w:r w:rsidR="006E7E22" w:rsidRPr="00DF6A50">
        <w:rPr>
          <w:rFonts w:cs="Arial"/>
          <w:sz w:val="22"/>
          <w:szCs w:val="22"/>
          <w:lang w:val="es-CO"/>
        </w:rPr>
        <w:t>Y,</w:t>
      </w:r>
      <w:r w:rsidRPr="00DF6A50">
        <w:rPr>
          <w:rFonts w:cs="Arial"/>
          <w:sz w:val="22"/>
          <w:szCs w:val="22"/>
          <w:lang w:val="es-CO"/>
        </w:rPr>
        <w:t xml:space="preserve"> por último, la estrategia de acciones en el marco de la conmemoración del Día Internacional de la No Violencia contra las Mujeres - 25 de noviembre.</w:t>
      </w:r>
    </w:p>
    <w:p w14:paraId="6049F97E" w14:textId="77777777" w:rsidR="00DF6A50" w:rsidRDefault="00DF6A50" w:rsidP="00DF6A50">
      <w:pPr>
        <w:jc w:val="both"/>
        <w:rPr>
          <w:rFonts w:cs="Arial"/>
          <w:sz w:val="22"/>
          <w:szCs w:val="22"/>
          <w:lang w:val="es-CO"/>
        </w:rPr>
      </w:pPr>
    </w:p>
    <w:p w14:paraId="3688F7CD" w14:textId="692D5AD4" w:rsidR="00DF6A50" w:rsidRPr="0055482F" w:rsidRDefault="00DF6A50" w:rsidP="00DF6A50">
      <w:pPr>
        <w:jc w:val="both"/>
        <w:rPr>
          <w:rFonts w:cs="Arial"/>
          <w:sz w:val="22"/>
          <w:szCs w:val="22"/>
          <w:lang w:val="es-CO"/>
        </w:rPr>
      </w:pPr>
      <w:r w:rsidRPr="0055482F">
        <w:rPr>
          <w:rFonts w:cs="Arial"/>
          <w:sz w:val="22"/>
          <w:szCs w:val="22"/>
          <w:lang w:val="es-CO"/>
        </w:rPr>
        <w:t>El segundo componente está dirigido a la consolidación de los 4 comités de veeduría creados en el 2018 para la ruta de atención de violencias contra las mujeres y las niñas en los municipios priorizados e incluir el fortalecimiento de veedurías ciudadanas para el para seguimiento del plan de desarrollo departamental y planes de desarrollo municipales de los municipios priorizados.</w:t>
      </w:r>
    </w:p>
    <w:p w14:paraId="2896908F" w14:textId="77777777" w:rsidR="00DF76E0" w:rsidRPr="00CE359D" w:rsidRDefault="00DF76E0" w:rsidP="00DF76E0">
      <w:pPr>
        <w:jc w:val="both"/>
        <w:rPr>
          <w:color w:val="FF0000"/>
          <w:sz w:val="22"/>
          <w:szCs w:val="22"/>
          <w:lang w:val="es-CO"/>
        </w:rPr>
      </w:pPr>
    </w:p>
    <w:p w14:paraId="69BEC485" w14:textId="65441124" w:rsidR="00D73D5A" w:rsidRDefault="00DF76E0" w:rsidP="00DF76E0">
      <w:pPr>
        <w:jc w:val="both"/>
        <w:rPr>
          <w:sz w:val="22"/>
          <w:szCs w:val="22"/>
          <w:lang w:val="es-CO"/>
        </w:rPr>
      </w:pPr>
      <w:r w:rsidRPr="00A67EF6">
        <w:rPr>
          <w:sz w:val="22"/>
          <w:szCs w:val="22"/>
          <w:lang w:val="es-CO"/>
        </w:rPr>
        <w:t>En este marco, se espera alcanzar como primer resultado,</w:t>
      </w:r>
      <w:r w:rsidR="00033AFF" w:rsidRPr="00033AFF">
        <w:rPr>
          <w:lang w:val="es-CO"/>
        </w:rPr>
        <w:t xml:space="preserve"> </w:t>
      </w:r>
      <w:r w:rsidR="00DE3125">
        <w:rPr>
          <w:sz w:val="22"/>
          <w:szCs w:val="22"/>
          <w:lang w:val="es-CO"/>
        </w:rPr>
        <w:t xml:space="preserve">la consolidación de </w:t>
      </w:r>
      <w:r w:rsidR="00033AFF" w:rsidRPr="00033AFF">
        <w:rPr>
          <w:sz w:val="22"/>
          <w:szCs w:val="22"/>
          <w:lang w:val="es-CO"/>
        </w:rPr>
        <w:t xml:space="preserve">estrategias </w:t>
      </w:r>
      <w:r w:rsidR="00033AFF">
        <w:rPr>
          <w:sz w:val="22"/>
          <w:szCs w:val="22"/>
          <w:lang w:val="es-CO"/>
        </w:rPr>
        <w:t xml:space="preserve">de transformación cultural y didáctico-pedagógicas </w:t>
      </w:r>
      <w:r w:rsidR="00033AFF" w:rsidRPr="00033AFF">
        <w:rPr>
          <w:sz w:val="22"/>
          <w:szCs w:val="22"/>
          <w:lang w:val="es-CO"/>
        </w:rPr>
        <w:t xml:space="preserve">para la prevención de la violencia basada en género </w:t>
      </w:r>
      <w:r w:rsidR="00033AFF">
        <w:rPr>
          <w:sz w:val="22"/>
          <w:szCs w:val="22"/>
          <w:lang w:val="es-CO"/>
        </w:rPr>
        <w:t>y masculinidades corresponsables</w:t>
      </w:r>
      <w:r w:rsidR="00DE3125">
        <w:rPr>
          <w:sz w:val="22"/>
          <w:szCs w:val="22"/>
          <w:lang w:val="es-CO"/>
        </w:rPr>
        <w:t xml:space="preserve">. Por ello, se potenciará la institucionalización del videojuego </w:t>
      </w:r>
      <w:proofErr w:type="spellStart"/>
      <w:r w:rsidR="00DE3125">
        <w:rPr>
          <w:sz w:val="22"/>
          <w:szCs w:val="22"/>
          <w:lang w:val="es-CO"/>
        </w:rPr>
        <w:t>Tsiunas</w:t>
      </w:r>
      <w:proofErr w:type="spellEnd"/>
      <w:r w:rsidR="008015EF">
        <w:rPr>
          <w:sz w:val="22"/>
          <w:szCs w:val="22"/>
          <w:lang w:val="es-CO"/>
        </w:rPr>
        <w:t xml:space="preserve"> y la exposición de supervivientes de feminicidio</w:t>
      </w:r>
      <w:r w:rsidR="002C782E">
        <w:rPr>
          <w:sz w:val="22"/>
          <w:szCs w:val="22"/>
          <w:lang w:val="es-CO"/>
        </w:rPr>
        <w:t xml:space="preserve"> en espacios públicos</w:t>
      </w:r>
      <w:r w:rsidR="0038188C">
        <w:rPr>
          <w:sz w:val="22"/>
          <w:szCs w:val="22"/>
          <w:lang w:val="es-CO"/>
        </w:rPr>
        <w:t>.</w:t>
      </w:r>
    </w:p>
    <w:p w14:paraId="59640532" w14:textId="77777777" w:rsidR="00DF76E0" w:rsidRPr="00CE359D" w:rsidRDefault="00DF76E0" w:rsidP="001C2F11">
      <w:pPr>
        <w:jc w:val="both"/>
        <w:rPr>
          <w:color w:val="FF0000"/>
          <w:sz w:val="22"/>
          <w:szCs w:val="22"/>
          <w:lang w:val="es-CO"/>
        </w:rPr>
      </w:pPr>
    </w:p>
    <w:p w14:paraId="3C45B703" w14:textId="7BD6024C" w:rsidR="00DF76E0" w:rsidRDefault="00DF76E0" w:rsidP="00DF76E0">
      <w:pPr>
        <w:jc w:val="both"/>
        <w:rPr>
          <w:sz w:val="22"/>
          <w:szCs w:val="22"/>
          <w:lang w:val="es-CO"/>
        </w:rPr>
      </w:pPr>
      <w:r w:rsidRPr="00A67EF6">
        <w:rPr>
          <w:sz w:val="22"/>
          <w:szCs w:val="22"/>
          <w:lang w:val="es-CO"/>
        </w:rPr>
        <w:lastRenderedPageBreak/>
        <w:t xml:space="preserve">Como segundo resultado, el proyecto busca </w:t>
      </w:r>
      <w:r w:rsidR="0038188C">
        <w:rPr>
          <w:sz w:val="22"/>
          <w:szCs w:val="22"/>
          <w:lang w:val="es-CO"/>
        </w:rPr>
        <w:t>el fortalecimiento de</w:t>
      </w:r>
      <w:r w:rsidR="00DE3125">
        <w:rPr>
          <w:sz w:val="22"/>
          <w:szCs w:val="22"/>
          <w:lang w:val="es-CO"/>
        </w:rPr>
        <w:t xml:space="preserve"> </w:t>
      </w:r>
      <w:r w:rsidR="0038188C">
        <w:rPr>
          <w:sz w:val="22"/>
          <w:szCs w:val="22"/>
          <w:lang w:val="es-CO"/>
        </w:rPr>
        <w:t>los comités de veeduría ciudadana de la ruta de atención de violencias contra las mujeres y niñas y el control social de los planes de desarrollo municipales y departamental.</w:t>
      </w:r>
    </w:p>
    <w:p w14:paraId="247C8395" w14:textId="77777777" w:rsidR="00A67EF6" w:rsidRPr="00A67EF6" w:rsidRDefault="00A67EF6" w:rsidP="00DF76E0">
      <w:pPr>
        <w:jc w:val="both"/>
        <w:rPr>
          <w:sz w:val="22"/>
          <w:szCs w:val="22"/>
          <w:lang w:val="es-CO"/>
        </w:rPr>
      </w:pPr>
    </w:p>
    <w:p w14:paraId="368EDB7A" w14:textId="55613648" w:rsidR="005D22C5" w:rsidRDefault="00DF76E0" w:rsidP="00DF76E0">
      <w:pPr>
        <w:jc w:val="both"/>
        <w:rPr>
          <w:color w:val="FF0000"/>
          <w:sz w:val="22"/>
          <w:szCs w:val="22"/>
          <w:lang w:val="es-CO"/>
        </w:rPr>
      </w:pPr>
      <w:r w:rsidRPr="00A67EF6">
        <w:rPr>
          <w:sz w:val="22"/>
          <w:szCs w:val="22"/>
          <w:lang w:val="es-CO"/>
        </w:rPr>
        <w:t>Esta propuesta incorpora como principales elementos de innovación</w:t>
      </w:r>
      <w:r w:rsidRPr="00CE359D">
        <w:rPr>
          <w:color w:val="FF0000"/>
          <w:sz w:val="22"/>
          <w:szCs w:val="22"/>
          <w:lang w:val="es-CO"/>
        </w:rPr>
        <w:t xml:space="preserve">: </w:t>
      </w:r>
      <w:r w:rsidRPr="00B243FD">
        <w:rPr>
          <w:sz w:val="22"/>
          <w:szCs w:val="22"/>
          <w:lang w:val="es-CO"/>
        </w:rPr>
        <w:t>i)</w:t>
      </w:r>
      <w:r w:rsidR="00247F49" w:rsidRPr="00B243FD">
        <w:rPr>
          <w:sz w:val="22"/>
          <w:szCs w:val="22"/>
          <w:lang w:val="es-CO"/>
        </w:rPr>
        <w:t xml:space="preserve"> La estrategia educativa y la socialización del videojuego </w:t>
      </w:r>
      <w:proofErr w:type="spellStart"/>
      <w:r w:rsidR="00247F49" w:rsidRPr="00B243FD">
        <w:rPr>
          <w:sz w:val="22"/>
          <w:szCs w:val="22"/>
          <w:lang w:val="es-CO"/>
        </w:rPr>
        <w:t>Tsiunas</w:t>
      </w:r>
      <w:proofErr w:type="spellEnd"/>
      <w:r w:rsidR="00247F49" w:rsidRPr="00B243FD">
        <w:rPr>
          <w:sz w:val="22"/>
          <w:szCs w:val="22"/>
          <w:lang w:val="es-CO"/>
        </w:rPr>
        <w:t xml:space="preserve"> de prevención de violencias y masculinidades </w:t>
      </w:r>
      <w:r w:rsidR="003B01D6" w:rsidRPr="002172E7">
        <w:rPr>
          <w:sz w:val="22"/>
          <w:szCs w:val="22"/>
          <w:lang w:val="es-CO"/>
        </w:rPr>
        <w:t>corresponsables;</w:t>
      </w:r>
      <w:r w:rsidRPr="002172E7">
        <w:rPr>
          <w:sz w:val="22"/>
          <w:szCs w:val="22"/>
          <w:lang w:val="es-CO"/>
        </w:rPr>
        <w:t xml:space="preserve"> ii) </w:t>
      </w:r>
      <w:r w:rsidR="002172E7">
        <w:rPr>
          <w:sz w:val="22"/>
          <w:szCs w:val="22"/>
          <w:lang w:val="es-CO"/>
        </w:rPr>
        <w:t xml:space="preserve">la exposición de feminicidio en espacios públicos como herramienta para la sensibilización </w:t>
      </w:r>
      <w:r w:rsidR="00CB241E">
        <w:rPr>
          <w:sz w:val="22"/>
          <w:szCs w:val="22"/>
          <w:lang w:val="es-CO"/>
        </w:rPr>
        <w:t>en relación con el</w:t>
      </w:r>
      <w:r w:rsidR="007043D6">
        <w:rPr>
          <w:sz w:val="22"/>
          <w:szCs w:val="22"/>
          <w:lang w:val="es-CO"/>
        </w:rPr>
        <w:t xml:space="preserve"> feminicidio y las violencias contra las mujeres.</w:t>
      </w:r>
    </w:p>
    <w:p w14:paraId="3BD96C7F" w14:textId="77777777" w:rsidR="00AC3A50" w:rsidRPr="00CE359D" w:rsidRDefault="00AC3A50" w:rsidP="0027610B">
      <w:pPr>
        <w:jc w:val="both"/>
        <w:rPr>
          <w:rFonts w:cs="Arial"/>
          <w:color w:val="FF0000"/>
          <w:sz w:val="22"/>
          <w:szCs w:val="22"/>
          <w:lang w:val="es-CO"/>
        </w:rPr>
      </w:pPr>
    </w:p>
    <w:p w14:paraId="2E9039E6" w14:textId="6EAA1FE6" w:rsidR="00190008" w:rsidRPr="00A67EF6" w:rsidRDefault="00B91333" w:rsidP="0027610B">
      <w:pPr>
        <w:jc w:val="both"/>
        <w:rPr>
          <w:rFonts w:cs="Arial"/>
          <w:bCs/>
          <w:sz w:val="22"/>
          <w:szCs w:val="22"/>
          <w:lang w:val="es-CO"/>
        </w:rPr>
      </w:pPr>
      <w:r w:rsidRPr="00A67EF6">
        <w:rPr>
          <w:rFonts w:cs="Arial"/>
          <w:bCs/>
          <w:sz w:val="22"/>
          <w:szCs w:val="22"/>
          <w:lang w:val="es-MX" w:eastAsia="es-ES_tradnl"/>
        </w:rPr>
        <w:t>En el marco de lo anterior se esperan propuestas</w:t>
      </w:r>
      <w:r w:rsidR="003D16C7" w:rsidRPr="00A67EF6">
        <w:rPr>
          <w:rFonts w:cs="Arial"/>
          <w:bCs/>
          <w:sz w:val="22"/>
          <w:szCs w:val="22"/>
          <w:lang w:val="es-MX" w:eastAsia="es-ES_tradnl"/>
        </w:rPr>
        <w:t xml:space="preserve"> orientadas a </w:t>
      </w:r>
      <w:r w:rsidR="005B1556" w:rsidRPr="00A67EF6">
        <w:rPr>
          <w:rFonts w:cs="Arial"/>
          <w:bCs/>
          <w:sz w:val="22"/>
          <w:szCs w:val="22"/>
          <w:lang w:val="es-MX" w:eastAsia="es-ES_tradnl"/>
        </w:rPr>
        <w:t xml:space="preserve">fortalecer las </w:t>
      </w:r>
      <w:r w:rsidR="000928A8">
        <w:rPr>
          <w:rFonts w:cs="Arial"/>
          <w:bCs/>
          <w:sz w:val="22"/>
          <w:szCs w:val="22"/>
          <w:lang w:val="es-MX" w:eastAsia="es-ES_tradnl"/>
        </w:rPr>
        <w:t xml:space="preserve">estrategias de transformación cultural para la prevención de violencias basadas en </w:t>
      </w:r>
      <w:r w:rsidR="002172E7">
        <w:rPr>
          <w:rFonts w:cs="Arial"/>
          <w:bCs/>
          <w:sz w:val="22"/>
          <w:szCs w:val="22"/>
          <w:lang w:val="es-MX" w:eastAsia="es-ES_tradnl"/>
        </w:rPr>
        <w:t>género</w:t>
      </w:r>
      <w:r w:rsidR="000928A8">
        <w:rPr>
          <w:rFonts w:cs="Arial"/>
          <w:bCs/>
          <w:sz w:val="22"/>
          <w:szCs w:val="22"/>
          <w:lang w:val="es-MX" w:eastAsia="es-ES_tradnl"/>
        </w:rPr>
        <w:t xml:space="preserve">, el fortalecimiento de los comités de veeduría ciudadana y mecanismos de genero de los municipios priorizados. </w:t>
      </w:r>
    </w:p>
    <w:p w14:paraId="297E08B1" w14:textId="13EE1955" w:rsidR="007A035F" w:rsidRPr="00CE359D" w:rsidRDefault="007A035F" w:rsidP="0027610B">
      <w:pPr>
        <w:jc w:val="both"/>
        <w:rPr>
          <w:rFonts w:cs="Arial"/>
          <w:color w:val="FF0000"/>
          <w:sz w:val="22"/>
          <w:szCs w:val="22"/>
          <w:lang w:val="es-CO"/>
        </w:rPr>
      </w:pPr>
    </w:p>
    <w:p w14:paraId="6C99A0B8" w14:textId="3E2ADF04" w:rsidR="00E26F0F" w:rsidRPr="00A67EF6" w:rsidRDefault="00E26F0F" w:rsidP="0027610B">
      <w:pPr>
        <w:jc w:val="both"/>
        <w:rPr>
          <w:rFonts w:cs="Arial"/>
          <w:sz w:val="22"/>
          <w:szCs w:val="22"/>
          <w:lang w:val="es-CO"/>
        </w:rPr>
      </w:pPr>
      <w:r w:rsidRPr="00A67EF6">
        <w:rPr>
          <w:rFonts w:cs="Arial"/>
          <w:sz w:val="22"/>
          <w:szCs w:val="22"/>
          <w:lang w:val="es-CO"/>
        </w:rPr>
        <w:t>A través de:</w:t>
      </w:r>
    </w:p>
    <w:p w14:paraId="5697E8A7" w14:textId="77777777" w:rsidR="00E26F0F" w:rsidRPr="00A67EF6" w:rsidRDefault="00E26F0F" w:rsidP="0027610B">
      <w:pPr>
        <w:jc w:val="both"/>
        <w:rPr>
          <w:rFonts w:cs="Arial"/>
          <w:sz w:val="22"/>
          <w:szCs w:val="22"/>
          <w:lang w:val="es-CO"/>
        </w:rPr>
      </w:pPr>
    </w:p>
    <w:p w14:paraId="480868FA" w14:textId="60AE481D" w:rsidR="00865B0D" w:rsidRPr="004A74C4" w:rsidRDefault="005D760A" w:rsidP="009F0E60">
      <w:pPr>
        <w:contextualSpacing/>
        <w:jc w:val="both"/>
        <w:rPr>
          <w:rFonts w:cs="Arial"/>
          <w:sz w:val="22"/>
          <w:szCs w:val="22"/>
          <w:lang w:val="es-CO"/>
        </w:rPr>
      </w:pPr>
      <w:r w:rsidRPr="00B66982">
        <w:rPr>
          <w:rFonts w:cs="Arial"/>
          <w:sz w:val="22"/>
          <w:szCs w:val="22"/>
          <w:lang w:val="es-CO"/>
        </w:rPr>
        <w:t>Resultado 1:</w:t>
      </w:r>
      <w:r w:rsidR="00B66982" w:rsidRPr="00B66982">
        <w:rPr>
          <w:sz w:val="22"/>
          <w:szCs w:val="22"/>
          <w:lang w:val="es-CO"/>
        </w:rPr>
        <w:t xml:space="preserve"> Estudiantes universitarios y jóvenes </w:t>
      </w:r>
      <w:r w:rsidR="00980FC6" w:rsidRPr="00B66982">
        <w:rPr>
          <w:rFonts w:cs="Arial"/>
          <w:sz w:val="22"/>
          <w:szCs w:val="22"/>
          <w:lang w:val="es-CO"/>
        </w:rPr>
        <w:t>de instituciones</w:t>
      </w:r>
      <w:r w:rsidR="00B66982" w:rsidRPr="00B66982">
        <w:rPr>
          <w:rFonts w:cs="Arial"/>
          <w:sz w:val="22"/>
          <w:szCs w:val="22"/>
          <w:lang w:val="es-CO"/>
        </w:rPr>
        <w:t xml:space="preserve"> educativas del sector público, participan y se apropian de conocimientos sobre la problemática de violencias basadas en género a través del vide</w:t>
      </w:r>
      <w:r w:rsidR="00B66982">
        <w:rPr>
          <w:rFonts w:cs="Arial"/>
          <w:sz w:val="22"/>
          <w:szCs w:val="22"/>
          <w:lang w:val="es-CO"/>
        </w:rPr>
        <w:t>o</w:t>
      </w:r>
      <w:r w:rsidR="00B66982" w:rsidRPr="00B66982">
        <w:rPr>
          <w:rFonts w:cs="Arial"/>
          <w:sz w:val="22"/>
          <w:szCs w:val="22"/>
          <w:lang w:val="es-CO"/>
        </w:rPr>
        <w:t xml:space="preserve">juego </w:t>
      </w:r>
      <w:proofErr w:type="spellStart"/>
      <w:r w:rsidR="00B66982" w:rsidRPr="00B66982">
        <w:rPr>
          <w:rFonts w:cs="Arial"/>
          <w:sz w:val="22"/>
          <w:szCs w:val="22"/>
          <w:lang w:val="es-CO"/>
        </w:rPr>
        <w:t>Tsiuna</w:t>
      </w:r>
      <w:r w:rsidR="00980FC6">
        <w:rPr>
          <w:rFonts w:cs="Arial"/>
          <w:sz w:val="22"/>
          <w:szCs w:val="22"/>
          <w:lang w:val="es-CO"/>
        </w:rPr>
        <w:t>s</w:t>
      </w:r>
      <w:proofErr w:type="spellEnd"/>
      <w:r w:rsidR="00980FC6">
        <w:rPr>
          <w:rFonts w:cs="Arial"/>
          <w:sz w:val="22"/>
          <w:szCs w:val="22"/>
          <w:lang w:val="es-CO"/>
        </w:rPr>
        <w:t>.</w:t>
      </w:r>
    </w:p>
    <w:p w14:paraId="30EAA2D3" w14:textId="77777777" w:rsidR="009D0F0B" w:rsidRPr="00CE359D" w:rsidRDefault="009D0F0B" w:rsidP="0027610B">
      <w:pPr>
        <w:pStyle w:val="Prrafodelista"/>
        <w:contextualSpacing/>
        <w:jc w:val="both"/>
        <w:rPr>
          <w:rFonts w:ascii="Arial" w:hAnsi="Arial" w:cs="Arial"/>
          <w:color w:val="FF0000"/>
        </w:rPr>
      </w:pPr>
    </w:p>
    <w:p w14:paraId="10737013" w14:textId="4D9AB0EF" w:rsidR="00366765" w:rsidRPr="00B66982" w:rsidRDefault="009D0F0B" w:rsidP="0027610B">
      <w:pPr>
        <w:pStyle w:val="Prrafodelista"/>
        <w:contextualSpacing/>
        <w:jc w:val="both"/>
        <w:rPr>
          <w:rFonts w:ascii="Arial" w:hAnsi="Arial" w:cs="Arial"/>
        </w:rPr>
      </w:pPr>
      <w:r w:rsidRPr="00B66982">
        <w:rPr>
          <w:rFonts w:ascii="Arial" w:hAnsi="Arial" w:cs="Arial"/>
        </w:rPr>
        <w:t xml:space="preserve">La </w:t>
      </w:r>
      <w:r w:rsidR="00D75722" w:rsidRPr="00B66982">
        <w:rPr>
          <w:rFonts w:ascii="Arial" w:hAnsi="Arial" w:cs="Arial"/>
        </w:rPr>
        <w:t xml:space="preserve">propuesta debe incluir </w:t>
      </w:r>
      <w:r w:rsidR="00E16CDB" w:rsidRPr="00B66982">
        <w:rPr>
          <w:rFonts w:ascii="Arial" w:hAnsi="Arial" w:cs="Arial"/>
        </w:rPr>
        <w:t>actividades</w:t>
      </w:r>
      <w:r w:rsidR="00D75722" w:rsidRPr="00B66982">
        <w:rPr>
          <w:rFonts w:ascii="Arial" w:hAnsi="Arial" w:cs="Arial"/>
        </w:rPr>
        <w:t xml:space="preserve"> que apunten a</w:t>
      </w:r>
      <w:r w:rsidR="00635C67" w:rsidRPr="00B66982">
        <w:rPr>
          <w:rFonts w:ascii="Arial" w:hAnsi="Arial" w:cs="Arial"/>
        </w:rPr>
        <w:t>:</w:t>
      </w:r>
    </w:p>
    <w:p w14:paraId="4282A8FA" w14:textId="77777777" w:rsidR="00D12C03" w:rsidRPr="00CE359D" w:rsidRDefault="00D12C03" w:rsidP="0027610B">
      <w:pPr>
        <w:pStyle w:val="Prrafodelista"/>
        <w:contextualSpacing/>
        <w:jc w:val="both"/>
        <w:rPr>
          <w:rFonts w:ascii="Arial" w:hAnsi="Arial" w:cs="Arial"/>
          <w:color w:val="FF0000"/>
        </w:rPr>
      </w:pPr>
    </w:p>
    <w:p w14:paraId="35540F56" w14:textId="455C9685" w:rsidR="002A2764" w:rsidRPr="002A2764" w:rsidRDefault="001C5F34" w:rsidP="002A2764">
      <w:pPr>
        <w:pStyle w:val="Prrafodelista"/>
        <w:numPr>
          <w:ilvl w:val="0"/>
          <w:numId w:val="16"/>
        </w:numPr>
        <w:jc w:val="both"/>
        <w:rPr>
          <w:rFonts w:ascii="Arial" w:hAnsi="Arial" w:cs="Arial"/>
        </w:rPr>
      </w:pPr>
      <w:r w:rsidRPr="002A2764">
        <w:rPr>
          <w:rFonts w:ascii="Arial" w:hAnsi="Arial" w:cs="Arial"/>
        </w:rPr>
        <w:t xml:space="preserve">Replicabilidad en colegios y escuelas a través de la difusión del </w:t>
      </w:r>
      <w:r w:rsidR="000D19F2">
        <w:rPr>
          <w:rFonts w:ascii="Arial" w:hAnsi="Arial" w:cs="Arial"/>
        </w:rPr>
        <w:t>video</w:t>
      </w:r>
      <w:r w:rsidRPr="002A2764">
        <w:rPr>
          <w:rFonts w:ascii="Arial" w:hAnsi="Arial" w:cs="Arial"/>
        </w:rPr>
        <w:t>juego</w:t>
      </w:r>
      <w:r w:rsidR="000D19F2">
        <w:rPr>
          <w:rFonts w:ascii="Arial" w:hAnsi="Arial" w:cs="Arial"/>
        </w:rPr>
        <w:t xml:space="preserve"> </w:t>
      </w:r>
      <w:proofErr w:type="spellStart"/>
      <w:r w:rsidR="000D19F2">
        <w:rPr>
          <w:rFonts w:ascii="Arial" w:hAnsi="Arial" w:cs="Arial"/>
        </w:rPr>
        <w:t>Tsiunas</w:t>
      </w:r>
      <w:proofErr w:type="spellEnd"/>
      <w:r w:rsidRPr="002A2764">
        <w:rPr>
          <w:rFonts w:ascii="Arial" w:hAnsi="Arial" w:cs="Arial"/>
        </w:rPr>
        <w:t xml:space="preserve"> en las instituciones educativas de Popayán, Caldono, Patía y </w:t>
      </w:r>
      <w:r w:rsidR="00473778">
        <w:rPr>
          <w:rFonts w:ascii="Arial" w:hAnsi="Arial" w:cs="Arial"/>
        </w:rPr>
        <w:t>Timbío.</w:t>
      </w:r>
    </w:p>
    <w:p w14:paraId="759DCC05" w14:textId="573D3F19" w:rsidR="002A2764" w:rsidRDefault="002A2764" w:rsidP="002A2764">
      <w:pPr>
        <w:pStyle w:val="Prrafodelista"/>
        <w:numPr>
          <w:ilvl w:val="0"/>
          <w:numId w:val="16"/>
        </w:numPr>
        <w:jc w:val="both"/>
        <w:rPr>
          <w:rFonts w:ascii="Arial" w:hAnsi="Arial" w:cs="Arial"/>
        </w:rPr>
      </w:pPr>
      <w:r w:rsidRPr="002A2764">
        <w:rPr>
          <w:rFonts w:ascii="Arial" w:hAnsi="Arial" w:cs="Arial"/>
        </w:rPr>
        <w:t xml:space="preserve">Implementación de una estrategia local y eventos culturales para la transformación cultural: </w:t>
      </w:r>
      <w:r w:rsidR="00473778">
        <w:rPr>
          <w:rFonts w:ascii="Arial" w:hAnsi="Arial" w:cs="Arial"/>
        </w:rPr>
        <w:t>E</w:t>
      </w:r>
      <w:r w:rsidRPr="002A2764">
        <w:rPr>
          <w:rFonts w:ascii="Arial" w:hAnsi="Arial" w:cs="Arial"/>
        </w:rPr>
        <w:t>scalar e incrementar la cobertura de exposición de feminicidio en universidades</w:t>
      </w:r>
      <w:r w:rsidR="005A7DE8">
        <w:rPr>
          <w:rFonts w:ascii="Arial" w:hAnsi="Arial" w:cs="Arial"/>
        </w:rPr>
        <w:t xml:space="preserve"> y conmemoración de la fecha emblemática del 25 de noviembre de eliminación de violencias contra las mujeres y las niñas.</w:t>
      </w:r>
    </w:p>
    <w:p w14:paraId="4ECE50B1" w14:textId="0AC5BC74" w:rsidR="005A7DE8" w:rsidRPr="005A7DE8" w:rsidRDefault="005A7DE8" w:rsidP="005A7DE8">
      <w:pPr>
        <w:ind w:left="360"/>
        <w:jc w:val="both"/>
        <w:rPr>
          <w:rFonts w:cs="Arial"/>
          <w:lang w:val="es-CO"/>
        </w:rPr>
      </w:pPr>
    </w:p>
    <w:p w14:paraId="70449C71" w14:textId="77777777" w:rsidR="002A2764" w:rsidRPr="00D17968" w:rsidRDefault="002A2764" w:rsidP="002A2764">
      <w:pPr>
        <w:jc w:val="both"/>
        <w:rPr>
          <w:rFonts w:cs="Arial"/>
          <w:lang w:val="es-CO"/>
        </w:rPr>
      </w:pPr>
    </w:p>
    <w:p w14:paraId="2DB82708" w14:textId="17108339" w:rsidR="00980A1B" w:rsidRPr="00D17968" w:rsidRDefault="002A2764" w:rsidP="002A2764">
      <w:pPr>
        <w:jc w:val="both"/>
        <w:rPr>
          <w:rFonts w:cs="Arial"/>
          <w:sz w:val="22"/>
          <w:szCs w:val="22"/>
        </w:rPr>
      </w:pPr>
      <w:r w:rsidRPr="00D17968">
        <w:rPr>
          <w:rFonts w:cs="Arial"/>
          <w:sz w:val="22"/>
          <w:szCs w:val="22"/>
          <w:lang w:val="es-CO"/>
        </w:rPr>
        <w:t xml:space="preserve">  </w:t>
      </w:r>
      <w:proofErr w:type="spellStart"/>
      <w:r w:rsidR="00980A1B" w:rsidRPr="00D17968">
        <w:rPr>
          <w:rFonts w:cs="Arial"/>
          <w:sz w:val="22"/>
          <w:szCs w:val="22"/>
        </w:rPr>
        <w:t>Productos</w:t>
      </w:r>
      <w:proofErr w:type="spellEnd"/>
      <w:r w:rsidR="00980A1B" w:rsidRPr="00D17968">
        <w:rPr>
          <w:rFonts w:cs="Arial"/>
          <w:sz w:val="22"/>
          <w:szCs w:val="22"/>
        </w:rPr>
        <w:t xml:space="preserve">: </w:t>
      </w:r>
    </w:p>
    <w:p w14:paraId="379CFD0B" w14:textId="796CCB6F" w:rsidR="00163461" w:rsidRPr="00D17968" w:rsidRDefault="00163461" w:rsidP="0027610B">
      <w:pPr>
        <w:contextualSpacing/>
        <w:jc w:val="both"/>
        <w:rPr>
          <w:rFonts w:cs="Arial"/>
          <w:color w:val="FF0000"/>
          <w:sz w:val="22"/>
          <w:szCs w:val="22"/>
          <w:lang w:val="es-CO"/>
        </w:rPr>
      </w:pPr>
    </w:p>
    <w:p w14:paraId="21F18F95" w14:textId="444FDF28" w:rsidR="00CB241E" w:rsidRPr="005D4831" w:rsidRDefault="00EE122C" w:rsidP="005D4831">
      <w:pPr>
        <w:pStyle w:val="Prrafodelista"/>
        <w:numPr>
          <w:ilvl w:val="0"/>
          <w:numId w:val="17"/>
        </w:numPr>
        <w:contextualSpacing/>
        <w:jc w:val="both"/>
        <w:rPr>
          <w:rFonts w:ascii="Arial" w:hAnsi="Arial" w:cs="Arial"/>
        </w:rPr>
      </w:pPr>
      <w:r w:rsidRPr="00D31909">
        <w:rPr>
          <w:rFonts w:ascii="Arial" w:hAnsi="Arial" w:cs="Arial"/>
        </w:rPr>
        <w:t>Documento de estrategia</w:t>
      </w:r>
      <w:r w:rsidR="005D4831">
        <w:rPr>
          <w:rFonts w:ascii="Arial" w:hAnsi="Arial" w:cs="Arial"/>
        </w:rPr>
        <w:t xml:space="preserve"> de implementación</w:t>
      </w:r>
      <w:r w:rsidRPr="00D31909">
        <w:rPr>
          <w:rFonts w:ascii="Arial" w:hAnsi="Arial" w:cs="Arial"/>
        </w:rPr>
        <w:t xml:space="preserve"> local y eventos culturales para la transformación cultural que incluye la replicabilidad de la exposición de feminicidio</w:t>
      </w:r>
      <w:r w:rsidR="005D4831">
        <w:rPr>
          <w:rFonts w:ascii="Arial" w:hAnsi="Arial" w:cs="Arial"/>
        </w:rPr>
        <w:t xml:space="preserve">, </w:t>
      </w:r>
      <w:r w:rsidR="00AE09F2">
        <w:rPr>
          <w:rFonts w:ascii="Arial" w:hAnsi="Arial" w:cs="Arial"/>
        </w:rPr>
        <w:t>informe</w:t>
      </w:r>
      <w:r w:rsidR="005D4831">
        <w:rPr>
          <w:rFonts w:ascii="Arial" w:hAnsi="Arial" w:cs="Arial"/>
        </w:rPr>
        <w:t xml:space="preserve"> y soportes de resultados</w:t>
      </w:r>
      <w:r w:rsidR="00AE09F2">
        <w:rPr>
          <w:rFonts w:ascii="Arial" w:hAnsi="Arial" w:cs="Arial"/>
        </w:rPr>
        <w:t>.</w:t>
      </w:r>
    </w:p>
    <w:p w14:paraId="38F17413" w14:textId="0D6C521C" w:rsidR="001D01D0" w:rsidRPr="00D31909" w:rsidRDefault="008F650D" w:rsidP="008F650D">
      <w:pPr>
        <w:pStyle w:val="Prrafodelista"/>
        <w:numPr>
          <w:ilvl w:val="0"/>
          <w:numId w:val="17"/>
        </w:numPr>
        <w:contextualSpacing/>
        <w:jc w:val="both"/>
        <w:rPr>
          <w:rFonts w:cs="Arial"/>
        </w:rPr>
      </w:pPr>
      <w:r w:rsidRPr="00D31909">
        <w:rPr>
          <w:rFonts w:ascii="Arial" w:hAnsi="Arial" w:cs="Arial"/>
        </w:rPr>
        <w:t>Listados de asistencia y encuestas de percepción de la implementación</w:t>
      </w:r>
      <w:r w:rsidR="00D31909">
        <w:rPr>
          <w:rFonts w:ascii="Arial" w:hAnsi="Arial" w:cs="Arial"/>
        </w:rPr>
        <w:t xml:space="preserve"> </w:t>
      </w:r>
      <w:r w:rsidRPr="00D31909">
        <w:rPr>
          <w:rFonts w:ascii="Arial" w:hAnsi="Arial" w:cs="Arial"/>
        </w:rPr>
        <w:t xml:space="preserve">del videojuego </w:t>
      </w:r>
      <w:proofErr w:type="spellStart"/>
      <w:r w:rsidRPr="00D31909">
        <w:rPr>
          <w:rFonts w:ascii="Arial" w:hAnsi="Arial" w:cs="Arial"/>
        </w:rPr>
        <w:t>Tsiunas</w:t>
      </w:r>
      <w:proofErr w:type="spellEnd"/>
      <w:r w:rsidRPr="00D31909">
        <w:rPr>
          <w:rFonts w:ascii="Arial" w:hAnsi="Arial" w:cs="Arial"/>
        </w:rPr>
        <w:t xml:space="preserve"> en instituciones educativas.</w:t>
      </w:r>
    </w:p>
    <w:p w14:paraId="4DB77A6A" w14:textId="77777777" w:rsidR="001D01D0" w:rsidRPr="00CE359D" w:rsidRDefault="001D01D0" w:rsidP="001D01D0">
      <w:pPr>
        <w:contextualSpacing/>
        <w:jc w:val="both"/>
        <w:rPr>
          <w:rFonts w:cs="Arial"/>
          <w:color w:val="FF0000"/>
          <w:sz w:val="22"/>
          <w:szCs w:val="22"/>
          <w:lang w:val="es-CO"/>
        </w:rPr>
      </w:pPr>
    </w:p>
    <w:p w14:paraId="304C990B" w14:textId="04CD847E" w:rsidR="001D01D0" w:rsidRDefault="001D01D0" w:rsidP="001D01D0">
      <w:pPr>
        <w:jc w:val="both"/>
        <w:rPr>
          <w:rFonts w:cs="Arial"/>
          <w:b/>
          <w:bCs/>
          <w:sz w:val="22"/>
          <w:szCs w:val="22"/>
          <w:lang w:val="es-CO"/>
        </w:rPr>
      </w:pPr>
      <w:bookmarkStart w:id="2" w:name="_Hlk34229856"/>
      <w:r w:rsidRPr="00A67EF6">
        <w:rPr>
          <w:rFonts w:cs="Arial"/>
          <w:b/>
          <w:bCs/>
          <w:sz w:val="22"/>
          <w:szCs w:val="22"/>
          <w:lang w:val="es-CO"/>
        </w:rPr>
        <w:t>Resultado 2:</w:t>
      </w:r>
    </w:p>
    <w:p w14:paraId="5B608E0B" w14:textId="77777777" w:rsidR="000D19F2" w:rsidRPr="009C372C" w:rsidRDefault="000D19F2" w:rsidP="001D01D0">
      <w:pPr>
        <w:jc w:val="both"/>
        <w:rPr>
          <w:rFonts w:cs="Arial"/>
          <w:b/>
          <w:bCs/>
          <w:sz w:val="22"/>
          <w:szCs w:val="22"/>
          <w:lang w:val="es-CO"/>
        </w:rPr>
      </w:pPr>
    </w:p>
    <w:p w14:paraId="3204AEBC" w14:textId="3777BB64" w:rsidR="00A56C83" w:rsidRPr="009C372C" w:rsidRDefault="00D31909" w:rsidP="003015AE">
      <w:pPr>
        <w:jc w:val="both"/>
        <w:rPr>
          <w:rFonts w:cs="Arial"/>
          <w:sz w:val="22"/>
          <w:szCs w:val="22"/>
          <w:lang w:val="es-CO"/>
        </w:rPr>
      </w:pPr>
      <w:r w:rsidRPr="009C372C">
        <w:rPr>
          <w:rFonts w:cs="Arial"/>
          <w:sz w:val="22"/>
          <w:szCs w:val="22"/>
          <w:lang w:val="es-CO"/>
        </w:rPr>
        <w:t xml:space="preserve">Consolidación de los 4 comités de veeduría ciudadana </w:t>
      </w:r>
      <w:r w:rsidR="0091669E">
        <w:rPr>
          <w:rFonts w:cs="Arial"/>
          <w:sz w:val="22"/>
          <w:szCs w:val="22"/>
          <w:lang w:val="es-CO"/>
        </w:rPr>
        <w:t>de la ruta de atención de violencias y control social de los planes de desarrollo.</w:t>
      </w:r>
    </w:p>
    <w:p w14:paraId="30C074F8" w14:textId="77777777" w:rsidR="00D31909" w:rsidRPr="0091669E" w:rsidRDefault="00D31909" w:rsidP="003015AE">
      <w:pPr>
        <w:jc w:val="both"/>
        <w:rPr>
          <w:rFonts w:cs="Arial"/>
          <w:sz w:val="22"/>
          <w:szCs w:val="22"/>
          <w:lang w:val="es-CO"/>
        </w:rPr>
      </w:pPr>
    </w:p>
    <w:p w14:paraId="518E9A1F" w14:textId="14E43CF3" w:rsidR="006C4045" w:rsidRPr="0091669E" w:rsidRDefault="006C4045" w:rsidP="0027610B">
      <w:pPr>
        <w:pStyle w:val="Prrafodelista"/>
        <w:jc w:val="both"/>
        <w:rPr>
          <w:rFonts w:ascii="Arial" w:hAnsi="Arial" w:cs="Arial"/>
        </w:rPr>
      </w:pPr>
      <w:r w:rsidRPr="0091669E">
        <w:rPr>
          <w:rFonts w:ascii="Arial" w:hAnsi="Arial" w:cs="Arial"/>
        </w:rPr>
        <w:t>La propuesta debe incluir actividades que apunten a:</w:t>
      </w:r>
    </w:p>
    <w:p w14:paraId="1302F479" w14:textId="77777777" w:rsidR="007104B4" w:rsidRPr="00CE359D" w:rsidRDefault="007104B4" w:rsidP="0027610B">
      <w:pPr>
        <w:pStyle w:val="Prrafodelista"/>
        <w:jc w:val="both"/>
        <w:rPr>
          <w:rFonts w:ascii="Arial" w:hAnsi="Arial" w:cs="Arial"/>
          <w:color w:val="FF0000"/>
        </w:rPr>
      </w:pPr>
    </w:p>
    <w:p w14:paraId="6167C4DD" w14:textId="76C9EC95" w:rsidR="0091669E" w:rsidRPr="0091669E" w:rsidRDefault="00FC4746" w:rsidP="0091669E">
      <w:pPr>
        <w:pStyle w:val="Prrafodelista"/>
        <w:numPr>
          <w:ilvl w:val="0"/>
          <w:numId w:val="3"/>
        </w:numPr>
        <w:jc w:val="both"/>
        <w:rPr>
          <w:rFonts w:ascii="Arial" w:hAnsi="Arial" w:cs="Arial"/>
        </w:rPr>
      </w:pPr>
      <w:r w:rsidRPr="0091669E">
        <w:rPr>
          <w:rFonts w:ascii="Arial" w:hAnsi="Arial" w:cs="Arial"/>
        </w:rPr>
        <w:t>P</w:t>
      </w:r>
      <w:r w:rsidR="00F151A5" w:rsidRPr="0091669E">
        <w:rPr>
          <w:rFonts w:ascii="Arial" w:hAnsi="Arial" w:cs="Arial"/>
        </w:rPr>
        <w:t xml:space="preserve">rocesos de capacitación en participación ciudadana, </w:t>
      </w:r>
      <w:r w:rsidR="0091669E" w:rsidRPr="0091669E">
        <w:rPr>
          <w:rFonts w:ascii="Arial" w:hAnsi="Arial" w:cs="Arial"/>
        </w:rPr>
        <w:t xml:space="preserve">seguimiento a planes de desarrollo, </w:t>
      </w:r>
      <w:r w:rsidR="004C4D7D" w:rsidRPr="0091669E">
        <w:rPr>
          <w:rFonts w:ascii="Arial" w:hAnsi="Arial" w:cs="Arial"/>
        </w:rPr>
        <w:t>presupuestación publica con enfoque de género</w:t>
      </w:r>
      <w:r w:rsidR="0091669E" w:rsidRPr="0091669E">
        <w:rPr>
          <w:rFonts w:ascii="Arial" w:hAnsi="Arial" w:cs="Arial"/>
        </w:rPr>
        <w:t xml:space="preserve"> y modelos y rutas de atención de violencias basadas en género.</w:t>
      </w:r>
    </w:p>
    <w:p w14:paraId="443E307A" w14:textId="29F43946" w:rsidR="00B15AC0" w:rsidRPr="00B15AC0" w:rsidRDefault="002B4ECD" w:rsidP="00B15AC0">
      <w:pPr>
        <w:pStyle w:val="Prrafodelista"/>
        <w:numPr>
          <w:ilvl w:val="0"/>
          <w:numId w:val="3"/>
        </w:numPr>
        <w:jc w:val="both"/>
        <w:rPr>
          <w:rFonts w:ascii="Arial" w:hAnsi="Arial" w:cs="Arial"/>
        </w:rPr>
      </w:pPr>
      <w:r w:rsidRPr="0091669E">
        <w:rPr>
          <w:rFonts w:ascii="Arial" w:hAnsi="Arial" w:cs="Arial"/>
        </w:rPr>
        <w:t xml:space="preserve">Procesos de fortalecimiento a mujeres y jóvenes en liderazgos y </w:t>
      </w:r>
      <w:r w:rsidR="00014A0F" w:rsidRPr="0091669E">
        <w:rPr>
          <w:rFonts w:ascii="Arial" w:hAnsi="Arial" w:cs="Arial"/>
        </w:rPr>
        <w:t>autogestión</w:t>
      </w:r>
      <w:r w:rsidRPr="0091669E">
        <w:rPr>
          <w:rFonts w:ascii="Arial" w:hAnsi="Arial" w:cs="Arial"/>
        </w:rPr>
        <w:t xml:space="preserve"> para incrementar y cualificar </w:t>
      </w:r>
      <w:r w:rsidR="00262D3A" w:rsidRPr="0091669E">
        <w:rPr>
          <w:rFonts w:ascii="Arial" w:hAnsi="Arial" w:cs="Arial"/>
        </w:rPr>
        <w:t>su participación en escenarios políticos.</w:t>
      </w:r>
    </w:p>
    <w:p w14:paraId="0EED3199" w14:textId="64BF1436" w:rsidR="007F4A46" w:rsidRPr="003610E8" w:rsidRDefault="007F4A46" w:rsidP="0027610B">
      <w:pPr>
        <w:autoSpaceDE w:val="0"/>
        <w:autoSpaceDN w:val="0"/>
        <w:adjustRightInd w:val="0"/>
        <w:jc w:val="both"/>
        <w:rPr>
          <w:rFonts w:cs="Arial"/>
          <w:sz w:val="22"/>
          <w:szCs w:val="22"/>
          <w:lang w:val="es-CO"/>
        </w:rPr>
      </w:pPr>
    </w:p>
    <w:bookmarkEnd w:id="2"/>
    <w:p w14:paraId="117751DB" w14:textId="1946036E" w:rsidR="00AD0668" w:rsidRDefault="00AD0668" w:rsidP="0027610B">
      <w:pPr>
        <w:autoSpaceDE w:val="0"/>
        <w:autoSpaceDN w:val="0"/>
        <w:adjustRightInd w:val="0"/>
        <w:jc w:val="both"/>
        <w:rPr>
          <w:rFonts w:cs="Arial"/>
          <w:sz w:val="22"/>
          <w:szCs w:val="22"/>
          <w:lang w:val="es-CO"/>
        </w:rPr>
      </w:pPr>
      <w:r w:rsidRPr="003610E8">
        <w:rPr>
          <w:rFonts w:cs="Arial"/>
          <w:sz w:val="22"/>
          <w:szCs w:val="22"/>
          <w:lang w:val="es-CO"/>
        </w:rPr>
        <w:t xml:space="preserve">Nota: el proceso de </w:t>
      </w:r>
      <w:r w:rsidR="00A63A63" w:rsidRPr="003610E8">
        <w:rPr>
          <w:rFonts w:cs="Arial"/>
          <w:sz w:val="22"/>
          <w:szCs w:val="22"/>
          <w:lang w:val="es-CO"/>
        </w:rPr>
        <w:t xml:space="preserve">formación </w:t>
      </w:r>
      <w:r w:rsidR="00FA39C9" w:rsidRPr="003610E8">
        <w:rPr>
          <w:rFonts w:cs="Arial"/>
          <w:sz w:val="22"/>
          <w:szCs w:val="22"/>
          <w:lang w:val="es-CO"/>
        </w:rPr>
        <w:t xml:space="preserve">debe incluir la participación de </w:t>
      </w:r>
      <w:r w:rsidR="003A2008" w:rsidRPr="003610E8">
        <w:rPr>
          <w:rFonts w:cs="Arial"/>
          <w:sz w:val="22"/>
          <w:szCs w:val="22"/>
          <w:lang w:val="es-CO"/>
        </w:rPr>
        <w:t xml:space="preserve">mínimo </w:t>
      </w:r>
      <w:r w:rsidR="003610E8" w:rsidRPr="003610E8">
        <w:rPr>
          <w:rFonts w:cs="Arial"/>
          <w:sz w:val="22"/>
          <w:szCs w:val="22"/>
          <w:lang w:val="es-CO"/>
        </w:rPr>
        <w:t>80</w:t>
      </w:r>
      <w:r w:rsidR="00FA39C9" w:rsidRPr="003610E8">
        <w:rPr>
          <w:rFonts w:cs="Arial"/>
          <w:sz w:val="22"/>
          <w:szCs w:val="22"/>
          <w:lang w:val="es-CO"/>
        </w:rPr>
        <w:t xml:space="preserve"> mujeres</w:t>
      </w:r>
      <w:r w:rsidR="003610E8" w:rsidRPr="003610E8">
        <w:rPr>
          <w:rFonts w:cs="Arial"/>
          <w:sz w:val="22"/>
          <w:szCs w:val="22"/>
          <w:lang w:val="es-CO"/>
        </w:rPr>
        <w:t>.</w:t>
      </w:r>
    </w:p>
    <w:p w14:paraId="2DFE5400" w14:textId="10E950F4" w:rsidR="00B15AC0" w:rsidRDefault="00B15AC0" w:rsidP="0027610B">
      <w:pPr>
        <w:autoSpaceDE w:val="0"/>
        <w:autoSpaceDN w:val="0"/>
        <w:adjustRightInd w:val="0"/>
        <w:jc w:val="both"/>
        <w:rPr>
          <w:rFonts w:cs="Arial"/>
          <w:sz w:val="22"/>
          <w:szCs w:val="22"/>
          <w:lang w:val="es-CO"/>
        </w:rPr>
      </w:pPr>
    </w:p>
    <w:p w14:paraId="05878621" w14:textId="77777777" w:rsidR="00B15AC0" w:rsidRPr="00B15AC0" w:rsidRDefault="00B15AC0" w:rsidP="00B15AC0">
      <w:pPr>
        <w:autoSpaceDE w:val="0"/>
        <w:autoSpaceDN w:val="0"/>
        <w:adjustRightInd w:val="0"/>
        <w:jc w:val="both"/>
        <w:rPr>
          <w:rFonts w:cs="Arial"/>
          <w:sz w:val="22"/>
          <w:szCs w:val="22"/>
          <w:lang w:val="es-CO"/>
        </w:rPr>
      </w:pPr>
      <w:r w:rsidRPr="00B15AC0">
        <w:rPr>
          <w:rFonts w:cs="Arial"/>
          <w:sz w:val="22"/>
          <w:szCs w:val="22"/>
          <w:lang w:val="es-CO"/>
        </w:rPr>
        <w:t xml:space="preserve">Productos: </w:t>
      </w:r>
    </w:p>
    <w:p w14:paraId="3B31648C" w14:textId="77777777" w:rsidR="00B15AC0" w:rsidRPr="00B15AC0" w:rsidRDefault="00B15AC0" w:rsidP="00B15AC0">
      <w:pPr>
        <w:autoSpaceDE w:val="0"/>
        <w:autoSpaceDN w:val="0"/>
        <w:adjustRightInd w:val="0"/>
        <w:jc w:val="both"/>
        <w:rPr>
          <w:rFonts w:cs="Arial"/>
          <w:sz w:val="22"/>
          <w:szCs w:val="22"/>
          <w:lang w:val="es-CO"/>
        </w:rPr>
      </w:pPr>
    </w:p>
    <w:p w14:paraId="76DA796F" w14:textId="4296D203" w:rsidR="00B15AC0" w:rsidRDefault="00AE09F2" w:rsidP="00B62AB0">
      <w:pPr>
        <w:pStyle w:val="Prrafodelista"/>
        <w:numPr>
          <w:ilvl w:val="0"/>
          <w:numId w:val="19"/>
        </w:numPr>
        <w:autoSpaceDE w:val="0"/>
        <w:autoSpaceDN w:val="0"/>
        <w:adjustRightInd w:val="0"/>
        <w:jc w:val="both"/>
        <w:rPr>
          <w:rFonts w:ascii="Arial" w:hAnsi="Arial" w:cs="Arial"/>
        </w:rPr>
      </w:pPr>
      <w:r>
        <w:rPr>
          <w:rFonts w:ascii="Arial" w:hAnsi="Arial" w:cs="Arial"/>
        </w:rPr>
        <w:t xml:space="preserve">Informe </w:t>
      </w:r>
      <w:r w:rsidR="00B62AB0">
        <w:rPr>
          <w:rFonts w:ascii="Arial" w:hAnsi="Arial" w:cs="Arial"/>
        </w:rPr>
        <w:t>de proceso formativo a los comités de veeduría.</w:t>
      </w:r>
    </w:p>
    <w:p w14:paraId="2F03A4B8" w14:textId="2C2DD6E7" w:rsidR="00B62AB0" w:rsidRPr="00B62AB0" w:rsidRDefault="00B62AB0" w:rsidP="00B62AB0">
      <w:pPr>
        <w:pStyle w:val="Prrafodelista"/>
        <w:numPr>
          <w:ilvl w:val="0"/>
          <w:numId w:val="19"/>
        </w:numPr>
        <w:autoSpaceDE w:val="0"/>
        <w:autoSpaceDN w:val="0"/>
        <w:adjustRightInd w:val="0"/>
        <w:jc w:val="both"/>
        <w:rPr>
          <w:rFonts w:ascii="Arial" w:hAnsi="Arial" w:cs="Arial"/>
        </w:rPr>
      </w:pPr>
      <w:r>
        <w:rPr>
          <w:rFonts w:ascii="Arial" w:hAnsi="Arial" w:cs="Arial"/>
        </w:rPr>
        <w:t xml:space="preserve">Informe de las actividades de incidencia y control social de los </w:t>
      </w:r>
      <w:r w:rsidR="001639C8">
        <w:rPr>
          <w:rFonts w:ascii="Arial" w:hAnsi="Arial" w:cs="Arial"/>
        </w:rPr>
        <w:t>comités</w:t>
      </w:r>
      <w:r>
        <w:rPr>
          <w:rFonts w:ascii="Arial" w:hAnsi="Arial" w:cs="Arial"/>
        </w:rPr>
        <w:t xml:space="preserve"> </w:t>
      </w:r>
      <w:r w:rsidR="000C3106">
        <w:rPr>
          <w:rFonts w:ascii="Arial" w:hAnsi="Arial" w:cs="Arial"/>
        </w:rPr>
        <w:t>en relación con el</w:t>
      </w:r>
      <w:r>
        <w:rPr>
          <w:rFonts w:ascii="Arial" w:hAnsi="Arial" w:cs="Arial"/>
        </w:rPr>
        <w:t xml:space="preserve"> seguimiento </w:t>
      </w:r>
      <w:r w:rsidR="007D2700">
        <w:rPr>
          <w:rFonts w:ascii="Arial" w:hAnsi="Arial" w:cs="Arial"/>
        </w:rPr>
        <w:t>de la Ley 1257,</w:t>
      </w:r>
      <w:r>
        <w:rPr>
          <w:rFonts w:ascii="Arial" w:hAnsi="Arial" w:cs="Arial"/>
        </w:rPr>
        <w:t xml:space="preserve"> planes de desarrollo y planeación y presupuestación con enfoque de </w:t>
      </w:r>
      <w:r w:rsidR="001639C8">
        <w:rPr>
          <w:rFonts w:ascii="Arial" w:hAnsi="Arial" w:cs="Arial"/>
        </w:rPr>
        <w:t>género</w:t>
      </w:r>
      <w:r>
        <w:rPr>
          <w:rFonts w:ascii="Arial" w:hAnsi="Arial" w:cs="Arial"/>
        </w:rPr>
        <w:t>.</w:t>
      </w:r>
    </w:p>
    <w:p w14:paraId="0A67DF25" w14:textId="77777777" w:rsidR="00AD0668" w:rsidRPr="00CE359D" w:rsidRDefault="00AD0668" w:rsidP="0027610B">
      <w:pPr>
        <w:autoSpaceDE w:val="0"/>
        <w:autoSpaceDN w:val="0"/>
        <w:adjustRightInd w:val="0"/>
        <w:jc w:val="both"/>
        <w:rPr>
          <w:rFonts w:cs="Arial"/>
          <w:color w:val="FF0000"/>
          <w:sz w:val="22"/>
          <w:szCs w:val="22"/>
          <w:lang w:val="es-CO"/>
        </w:rPr>
      </w:pPr>
    </w:p>
    <w:p w14:paraId="3C946358" w14:textId="1D5FD51A" w:rsidR="00385EAB" w:rsidRPr="00CE359D" w:rsidRDefault="00385EAB" w:rsidP="0027610B">
      <w:pPr>
        <w:autoSpaceDE w:val="0"/>
        <w:autoSpaceDN w:val="0"/>
        <w:adjustRightInd w:val="0"/>
        <w:jc w:val="both"/>
        <w:rPr>
          <w:rFonts w:cs="Arial"/>
          <w:color w:val="FF0000"/>
          <w:sz w:val="22"/>
          <w:szCs w:val="22"/>
          <w:lang w:val="es-CO"/>
        </w:rPr>
      </w:pPr>
      <w:r w:rsidRPr="00432790">
        <w:rPr>
          <w:rFonts w:cs="Arial"/>
          <w:sz w:val="22"/>
          <w:szCs w:val="22"/>
          <w:lang w:val="es-CO"/>
        </w:rPr>
        <w:t xml:space="preserve">Serán elegibles únicamente las propuestas que focalicen su intervención en </w:t>
      </w:r>
      <w:r w:rsidR="00432790" w:rsidRPr="00432790">
        <w:rPr>
          <w:rFonts w:cs="Arial"/>
          <w:sz w:val="22"/>
          <w:szCs w:val="22"/>
          <w:lang w:val="es-CO"/>
        </w:rPr>
        <w:t>los municipios de Popay</w:t>
      </w:r>
      <w:r w:rsidR="000C3106">
        <w:rPr>
          <w:rFonts w:cs="Arial"/>
          <w:sz w:val="22"/>
          <w:szCs w:val="22"/>
          <w:lang w:val="es-CO"/>
        </w:rPr>
        <w:t>á</w:t>
      </w:r>
      <w:r w:rsidR="00432790" w:rsidRPr="00432790">
        <w:rPr>
          <w:rFonts w:cs="Arial"/>
          <w:sz w:val="22"/>
          <w:szCs w:val="22"/>
          <w:lang w:val="es-CO"/>
        </w:rPr>
        <w:t>n, Pat</w:t>
      </w:r>
      <w:r w:rsidR="000C3106">
        <w:rPr>
          <w:rFonts w:cs="Arial"/>
          <w:sz w:val="22"/>
          <w:szCs w:val="22"/>
          <w:lang w:val="es-CO"/>
        </w:rPr>
        <w:t>í</w:t>
      </w:r>
      <w:r w:rsidR="00432790" w:rsidRPr="00432790">
        <w:rPr>
          <w:rFonts w:cs="Arial"/>
          <w:sz w:val="22"/>
          <w:szCs w:val="22"/>
          <w:lang w:val="es-CO"/>
        </w:rPr>
        <w:t>a, Timb</w:t>
      </w:r>
      <w:r w:rsidR="000C3106">
        <w:rPr>
          <w:rFonts w:cs="Arial"/>
          <w:sz w:val="22"/>
          <w:szCs w:val="22"/>
          <w:lang w:val="es-CO"/>
        </w:rPr>
        <w:t>í</w:t>
      </w:r>
      <w:r w:rsidR="00432790" w:rsidRPr="00432790">
        <w:rPr>
          <w:rFonts w:cs="Arial"/>
          <w:sz w:val="22"/>
          <w:szCs w:val="22"/>
          <w:lang w:val="es-CO"/>
        </w:rPr>
        <w:t>o y Caldono.</w:t>
      </w:r>
      <w:r w:rsidR="001601D9" w:rsidRPr="00432790">
        <w:rPr>
          <w:rFonts w:cs="Arial"/>
          <w:sz w:val="22"/>
          <w:szCs w:val="22"/>
          <w:lang w:val="es-CO"/>
        </w:rPr>
        <w:t xml:space="preserve"> Las propuestas pueden incluir </w:t>
      </w:r>
      <w:r w:rsidR="00247AB0" w:rsidRPr="00432790">
        <w:rPr>
          <w:rFonts w:cs="Arial"/>
          <w:sz w:val="22"/>
          <w:szCs w:val="22"/>
          <w:lang w:val="es-CO"/>
        </w:rPr>
        <w:t xml:space="preserve">intervenciones </w:t>
      </w:r>
      <w:r w:rsidR="00516E09" w:rsidRPr="00432790">
        <w:rPr>
          <w:rFonts w:cs="Arial"/>
          <w:sz w:val="22"/>
          <w:szCs w:val="22"/>
          <w:lang w:val="es-CO"/>
        </w:rPr>
        <w:t>a nivel</w:t>
      </w:r>
      <w:r w:rsidR="00247AB0" w:rsidRPr="00432790">
        <w:rPr>
          <w:rFonts w:cs="Arial"/>
          <w:sz w:val="22"/>
          <w:szCs w:val="22"/>
          <w:lang w:val="es-CO"/>
        </w:rPr>
        <w:t xml:space="preserve"> </w:t>
      </w:r>
      <w:r w:rsidR="00163461" w:rsidRPr="00432790">
        <w:rPr>
          <w:rFonts w:cs="Arial"/>
          <w:sz w:val="22"/>
          <w:szCs w:val="22"/>
          <w:lang w:val="es-CO"/>
        </w:rPr>
        <w:t>departament</w:t>
      </w:r>
      <w:r w:rsidR="00516E09" w:rsidRPr="00432790">
        <w:rPr>
          <w:rFonts w:cs="Arial"/>
          <w:sz w:val="22"/>
          <w:szCs w:val="22"/>
          <w:lang w:val="es-CO"/>
        </w:rPr>
        <w:t>al</w:t>
      </w:r>
      <w:r w:rsidR="00163461" w:rsidRPr="00432790">
        <w:rPr>
          <w:rFonts w:cs="Arial"/>
          <w:sz w:val="22"/>
          <w:szCs w:val="22"/>
          <w:lang w:val="es-CO"/>
        </w:rPr>
        <w:t xml:space="preserve"> en clave </w:t>
      </w:r>
      <w:r w:rsidR="00247AB0" w:rsidRPr="00432790">
        <w:rPr>
          <w:rFonts w:cs="Arial"/>
          <w:sz w:val="22"/>
          <w:szCs w:val="22"/>
          <w:lang w:val="es-CO"/>
        </w:rPr>
        <w:t>acciones que favorezcan</w:t>
      </w:r>
      <w:r w:rsidR="00163461" w:rsidRPr="00432790">
        <w:rPr>
          <w:rFonts w:cs="Arial"/>
          <w:sz w:val="22"/>
          <w:szCs w:val="22"/>
          <w:lang w:val="es-CO"/>
        </w:rPr>
        <w:t xml:space="preserve"> el proyecto</w:t>
      </w:r>
      <w:r w:rsidR="00247AB0" w:rsidRPr="00CE359D">
        <w:rPr>
          <w:rFonts w:cs="Arial"/>
          <w:color w:val="FF0000"/>
          <w:sz w:val="22"/>
          <w:szCs w:val="22"/>
          <w:lang w:val="es-CO"/>
        </w:rPr>
        <w:t>.</w:t>
      </w:r>
      <w:r w:rsidR="004606F6" w:rsidRPr="00CE359D">
        <w:rPr>
          <w:rFonts w:cs="Arial"/>
          <w:color w:val="FF0000"/>
          <w:sz w:val="22"/>
          <w:szCs w:val="22"/>
          <w:lang w:val="es-CO"/>
        </w:rPr>
        <w:t xml:space="preserve"> </w:t>
      </w:r>
    </w:p>
    <w:p w14:paraId="23B3F99E" w14:textId="77777777" w:rsidR="00385EAB" w:rsidRPr="00CE359D" w:rsidRDefault="00385EAB" w:rsidP="0027610B">
      <w:pPr>
        <w:autoSpaceDE w:val="0"/>
        <w:autoSpaceDN w:val="0"/>
        <w:adjustRightInd w:val="0"/>
        <w:jc w:val="both"/>
        <w:rPr>
          <w:rFonts w:cs="Arial"/>
          <w:color w:val="FF0000"/>
          <w:sz w:val="22"/>
          <w:szCs w:val="22"/>
          <w:lang w:val="es-CO"/>
        </w:rPr>
      </w:pPr>
    </w:p>
    <w:p w14:paraId="4253978B" w14:textId="0C696552" w:rsidR="00A63A63" w:rsidRPr="00A67EF6" w:rsidRDefault="00A63A63" w:rsidP="0027610B">
      <w:pPr>
        <w:autoSpaceDE w:val="0"/>
        <w:autoSpaceDN w:val="0"/>
        <w:adjustRightInd w:val="0"/>
        <w:jc w:val="both"/>
        <w:rPr>
          <w:rFonts w:cs="Arial"/>
          <w:sz w:val="22"/>
          <w:szCs w:val="22"/>
          <w:lang w:val="es-CO"/>
        </w:rPr>
      </w:pPr>
      <w:r w:rsidRPr="00A67EF6">
        <w:rPr>
          <w:rFonts w:cs="Arial"/>
          <w:b/>
          <w:sz w:val="22"/>
          <w:szCs w:val="22"/>
          <w:lang w:val="es-CO"/>
        </w:rPr>
        <w:t>Duración:</w:t>
      </w:r>
      <w:r w:rsidRPr="00A67EF6">
        <w:rPr>
          <w:rFonts w:cs="Arial"/>
          <w:sz w:val="22"/>
          <w:szCs w:val="22"/>
          <w:lang w:val="es-CO"/>
        </w:rPr>
        <w:t xml:space="preserve"> máxim</w:t>
      </w:r>
      <w:r w:rsidR="000F0DC0" w:rsidRPr="00A67EF6">
        <w:rPr>
          <w:rFonts w:cs="Arial"/>
          <w:sz w:val="22"/>
          <w:szCs w:val="22"/>
          <w:lang w:val="es-CO"/>
        </w:rPr>
        <w:t>a</w:t>
      </w:r>
      <w:r w:rsidRPr="00A67EF6">
        <w:rPr>
          <w:rFonts w:cs="Arial"/>
          <w:sz w:val="22"/>
          <w:szCs w:val="22"/>
          <w:lang w:val="es-CO"/>
        </w:rPr>
        <w:t xml:space="preserve"> de </w:t>
      </w:r>
      <w:r w:rsidR="00FD651F">
        <w:rPr>
          <w:rFonts w:cs="Arial"/>
          <w:sz w:val="22"/>
          <w:szCs w:val="22"/>
          <w:lang w:val="es-CO"/>
        </w:rPr>
        <w:t>6</w:t>
      </w:r>
      <w:r w:rsidRPr="00A67EF6">
        <w:rPr>
          <w:rFonts w:cs="Arial"/>
          <w:sz w:val="22"/>
          <w:szCs w:val="22"/>
          <w:lang w:val="es-CO"/>
        </w:rPr>
        <w:t xml:space="preserve"> meses</w:t>
      </w:r>
    </w:p>
    <w:p w14:paraId="685224E8" w14:textId="77777777" w:rsidR="00A63A63" w:rsidRPr="00A67EF6" w:rsidRDefault="00A63A63" w:rsidP="0027610B">
      <w:pPr>
        <w:autoSpaceDE w:val="0"/>
        <w:autoSpaceDN w:val="0"/>
        <w:adjustRightInd w:val="0"/>
        <w:jc w:val="both"/>
        <w:rPr>
          <w:rFonts w:cs="Arial"/>
          <w:sz w:val="22"/>
          <w:szCs w:val="22"/>
          <w:lang w:val="es-CO"/>
        </w:rPr>
      </w:pPr>
    </w:p>
    <w:p w14:paraId="3636D41E" w14:textId="51F847B5" w:rsidR="00A63A63" w:rsidRPr="00A67EF6" w:rsidRDefault="00A63A63" w:rsidP="0027610B">
      <w:pPr>
        <w:autoSpaceDE w:val="0"/>
        <w:autoSpaceDN w:val="0"/>
        <w:adjustRightInd w:val="0"/>
        <w:jc w:val="both"/>
        <w:rPr>
          <w:rFonts w:cs="Arial"/>
          <w:sz w:val="22"/>
          <w:szCs w:val="22"/>
          <w:lang w:val="es-CO"/>
        </w:rPr>
      </w:pPr>
      <w:r w:rsidRPr="00A67EF6">
        <w:rPr>
          <w:rFonts w:cs="Arial"/>
          <w:b/>
          <w:sz w:val="22"/>
          <w:szCs w:val="22"/>
          <w:lang w:val="es-CO"/>
        </w:rPr>
        <w:t>Monto máximo de proyecto:</w:t>
      </w:r>
      <w:r w:rsidRPr="00A67EF6">
        <w:rPr>
          <w:rFonts w:cs="Arial"/>
          <w:sz w:val="22"/>
          <w:szCs w:val="22"/>
          <w:lang w:val="es-CO"/>
        </w:rPr>
        <w:t xml:space="preserve"> Hasta </w:t>
      </w:r>
      <w:r w:rsidR="00061721">
        <w:rPr>
          <w:rFonts w:cs="Arial"/>
          <w:sz w:val="22"/>
          <w:szCs w:val="22"/>
          <w:lang w:val="es-CO"/>
        </w:rPr>
        <w:t>COP 100.000.000 (Cien millones de pesos).</w:t>
      </w:r>
    </w:p>
    <w:p w14:paraId="3C360366" w14:textId="77777777" w:rsidR="00A63A63" w:rsidRPr="00CE359D" w:rsidRDefault="00A63A63" w:rsidP="0027610B">
      <w:pPr>
        <w:autoSpaceDE w:val="0"/>
        <w:autoSpaceDN w:val="0"/>
        <w:adjustRightInd w:val="0"/>
        <w:jc w:val="both"/>
        <w:rPr>
          <w:rFonts w:cs="Arial"/>
          <w:color w:val="FF0000"/>
          <w:sz w:val="22"/>
          <w:szCs w:val="22"/>
          <w:lang w:val="es-CO"/>
        </w:rPr>
      </w:pPr>
    </w:p>
    <w:p w14:paraId="511DFE31" w14:textId="096BFFDB" w:rsidR="008B278B" w:rsidRPr="006B692C" w:rsidRDefault="00A63A63" w:rsidP="0027610B">
      <w:pPr>
        <w:autoSpaceDE w:val="0"/>
        <w:autoSpaceDN w:val="0"/>
        <w:adjustRightInd w:val="0"/>
        <w:jc w:val="both"/>
        <w:rPr>
          <w:rFonts w:cs="Arial"/>
          <w:sz w:val="22"/>
          <w:szCs w:val="22"/>
          <w:lang w:val="es-CO"/>
        </w:rPr>
      </w:pPr>
      <w:r w:rsidRPr="006B692C">
        <w:rPr>
          <w:rFonts w:cs="Arial"/>
          <w:sz w:val="22"/>
          <w:szCs w:val="22"/>
          <w:lang w:val="es-CO"/>
        </w:rPr>
        <w:t xml:space="preserve">La propuesta deberá contemplar </w:t>
      </w:r>
      <w:r w:rsidR="00385EAB" w:rsidRPr="006B692C">
        <w:rPr>
          <w:rFonts w:cs="Arial"/>
          <w:sz w:val="22"/>
          <w:szCs w:val="22"/>
          <w:lang w:val="es-CO"/>
        </w:rPr>
        <w:t xml:space="preserve">alianzas </w:t>
      </w:r>
      <w:r w:rsidR="008B278B" w:rsidRPr="006B692C">
        <w:rPr>
          <w:rFonts w:cs="Arial"/>
          <w:sz w:val="22"/>
          <w:szCs w:val="22"/>
          <w:lang w:val="es-CO"/>
        </w:rPr>
        <w:t xml:space="preserve">entre los mecanismos de género </w:t>
      </w:r>
      <w:r w:rsidR="000E7758" w:rsidRPr="006B692C">
        <w:rPr>
          <w:rFonts w:cs="Arial"/>
          <w:sz w:val="22"/>
          <w:szCs w:val="22"/>
          <w:lang w:val="es-CO"/>
        </w:rPr>
        <w:t xml:space="preserve">y </w:t>
      </w:r>
      <w:r w:rsidR="008B278B" w:rsidRPr="006B692C">
        <w:rPr>
          <w:rFonts w:cs="Arial"/>
          <w:sz w:val="22"/>
          <w:szCs w:val="22"/>
          <w:lang w:val="es-CO"/>
        </w:rPr>
        <w:t xml:space="preserve">la </w:t>
      </w:r>
      <w:r w:rsidR="00130EE1" w:rsidRPr="006B692C">
        <w:rPr>
          <w:rFonts w:cs="Arial"/>
          <w:sz w:val="22"/>
          <w:szCs w:val="22"/>
          <w:lang w:val="es-CO"/>
        </w:rPr>
        <w:t>organización</w:t>
      </w:r>
      <w:r w:rsidR="000E7758" w:rsidRPr="006B692C">
        <w:rPr>
          <w:rFonts w:cs="Arial"/>
          <w:sz w:val="22"/>
          <w:szCs w:val="22"/>
          <w:lang w:val="es-CO"/>
        </w:rPr>
        <w:t xml:space="preserve"> </w:t>
      </w:r>
      <w:r w:rsidR="0088504B" w:rsidRPr="006B692C">
        <w:rPr>
          <w:rFonts w:cs="Arial"/>
          <w:sz w:val="22"/>
          <w:szCs w:val="22"/>
          <w:lang w:val="es-CO"/>
        </w:rPr>
        <w:t xml:space="preserve">local con presencia en el departamento del </w:t>
      </w:r>
      <w:r w:rsidR="008B278B" w:rsidRPr="006B692C">
        <w:rPr>
          <w:rFonts w:cs="Arial"/>
          <w:sz w:val="22"/>
          <w:szCs w:val="22"/>
          <w:lang w:val="es-CO"/>
        </w:rPr>
        <w:t>Cauca</w:t>
      </w:r>
      <w:r w:rsidR="000E7758" w:rsidRPr="006B692C">
        <w:rPr>
          <w:rFonts w:cs="Arial"/>
          <w:sz w:val="22"/>
          <w:szCs w:val="22"/>
          <w:lang w:val="es-CO"/>
        </w:rPr>
        <w:t xml:space="preserve"> </w:t>
      </w:r>
      <w:r w:rsidR="00787532" w:rsidRPr="006B692C">
        <w:rPr>
          <w:rFonts w:cs="Arial"/>
          <w:sz w:val="22"/>
          <w:szCs w:val="22"/>
          <w:lang w:val="es-CO"/>
        </w:rPr>
        <w:t>que cuenten con experiencia reconocida</w:t>
      </w:r>
      <w:r w:rsidR="00212242">
        <w:rPr>
          <w:rFonts w:cs="Arial"/>
          <w:sz w:val="22"/>
          <w:szCs w:val="22"/>
          <w:lang w:val="es-CO"/>
        </w:rPr>
        <w:t>.</w:t>
      </w:r>
      <w:r w:rsidR="00787532" w:rsidRPr="006B692C">
        <w:rPr>
          <w:rFonts w:cs="Arial"/>
          <w:sz w:val="22"/>
          <w:szCs w:val="22"/>
          <w:lang w:val="es-CO"/>
        </w:rPr>
        <w:t xml:space="preserve"> </w:t>
      </w:r>
    </w:p>
    <w:p w14:paraId="4760A56C" w14:textId="77777777" w:rsidR="008B278B" w:rsidRPr="006B692C" w:rsidRDefault="008B278B" w:rsidP="0027610B">
      <w:pPr>
        <w:autoSpaceDE w:val="0"/>
        <w:autoSpaceDN w:val="0"/>
        <w:adjustRightInd w:val="0"/>
        <w:jc w:val="both"/>
        <w:rPr>
          <w:rFonts w:cs="Arial"/>
          <w:sz w:val="22"/>
          <w:szCs w:val="22"/>
          <w:lang w:val="es-CO"/>
        </w:rPr>
      </w:pPr>
    </w:p>
    <w:p w14:paraId="01EEA22A" w14:textId="21AE511C" w:rsidR="006B692C" w:rsidRPr="006B692C" w:rsidRDefault="00081DBD" w:rsidP="006B692C">
      <w:pPr>
        <w:autoSpaceDE w:val="0"/>
        <w:autoSpaceDN w:val="0"/>
        <w:adjustRightInd w:val="0"/>
        <w:jc w:val="both"/>
        <w:rPr>
          <w:rFonts w:cs="Arial"/>
          <w:sz w:val="22"/>
          <w:szCs w:val="22"/>
          <w:lang w:val="es-CO"/>
        </w:rPr>
      </w:pPr>
      <w:r w:rsidRPr="006B692C">
        <w:rPr>
          <w:rFonts w:cs="Arial"/>
          <w:sz w:val="22"/>
          <w:szCs w:val="22"/>
          <w:lang w:val="es-CO"/>
        </w:rPr>
        <w:t>Se valorará positivamente</w:t>
      </w:r>
      <w:r w:rsidR="006B692C" w:rsidRPr="006B692C">
        <w:rPr>
          <w:rFonts w:cs="Arial"/>
          <w:sz w:val="22"/>
          <w:szCs w:val="22"/>
          <w:lang w:val="es-CO"/>
        </w:rPr>
        <w:t xml:space="preserve"> conocimientos y experiencia en el área temática de prevención y atención en violencias contra las mujeres, así como también en fortalecimiento de procesos de veeduría ciudadana con énfasis en derechos de las mujeres e igualdad de género. Asimismo, también es importante la capacidad de convocatoria comunitaria y experiencia de trabajo de organizaciones de mujeres de los municipios priorizados por el PSVM, Caldono, Timbío, Patía y Popayan.</w:t>
      </w:r>
    </w:p>
    <w:p w14:paraId="3ACFD7C3" w14:textId="77777777" w:rsidR="006B692C" w:rsidRPr="006B692C" w:rsidRDefault="006B692C" w:rsidP="006B692C">
      <w:pPr>
        <w:autoSpaceDE w:val="0"/>
        <w:autoSpaceDN w:val="0"/>
        <w:adjustRightInd w:val="0"/>
        <w:jc w:val="both"/>
        <w:rPr>
          <w:rFonts w:cs="Arial"/>
          <w:sz w:val="22"/>
          <w:szCs w:val="22"/>
          <w:lang w:val="es-CO"/>
        </w:rPr>
      </w:pPr>
    </w:p>
    <w:p w14:paraId="10F1A1A0" w14:textId="752EF13D" w:rsidR="00385EAB" w:rsidRPr="008B278B" w:rsidRDefault="00630FCE" w:rsidP="0027610B">
      <w:pPr>
        <w:autoSpaceDE w:val="0"/>
        <w:autoSpaceDN w:val="0"/>
        <w:adjustRightInd w:val="0"/>
        <w:jc w:val="both"/>
        <w:rPr>
          <w:rFonts w:cs="Arial"/>
          <w:sz w:val="22"/>
          <w:szCs w:val="22"/>
          <w:lang w:val="es-CO"/>
        </w:rPr>
      </w:pPr>
      <w:r w:rsidRPr="008B278B">
        <w:rPr>
          <w:rFonts w:cs="Arial"/>
          <w:sz w:val="22"/>
          <w:szCs w:val="22"/>
          <w:lang w:val="es-CO"/>
        </w:rPr>
        <w:t>S</w:t>
      </w:r>
      <w:r w:rsidR="00DF6582" w:rsidRPr="008B278B">
        <w:rPr>
          <w:rFonts w:cs="Arial"/>
          <w:sz w:val="22"/>
          <w:szCs w:val="22"/>
          <w:lang w:val="es-CO"/>
        </w:rPr>
        <w:t>ólo una organización podrá administrar los fondos</w:t>
      </w:r>
      <w:r w:rsidR="006B692C">
        <w:rPr>
          <w:rFonts w:cs="Arial"/>
          <w:sz w:val="22"/>
          <w:szCs w:val="22"/>
          <w:lang w:val="es-CO"/>
        </w:rPr>
        <w:t xml:space="preserve"> y </w:t>
      </w:r>
      <w:r w:rsidR="00F45475" w:rsidRPr="008B278B">
        <w:rPr>
          <w:rFonts w:cs="Arial"/>
          <w:sz w:val="22"/>
          <w:szCs w:val="22"/>
          <w:lang w:val="es-CO"/>
        </w:rPr>
        <w:t>se</w:t>
      </w:r>
      <w:r w:rsidR="008B5D94" w:rsidRPr="008B278B">
        <w:rPr>
          <w:rFonts w:cs="Arial"/>
          <w:sz w:val="22"/>
          <w:szCs w:val="22"/>
          <w:lang w:val="es-CO"/>
        </w:rPr>
        <w:t xml:space="preserve"> </w:t>
      </w:r>
      <w:r w:rsidR="00A63A63" w:rsidRPr="008B278B">
        <w:rPr>
          <w:rFonts w:cs="Arial"/>
          <w:sz w:val="22"/>
          <w:szCs w:val="22"/>
          <w:lang w:val="es-CO"/>
        </w:rPr>
        <w:t>financiará</w:t>
      </w:r>
      <w:r w:rsidR="00C8388B" w:rsidRPr="008B278B">
        <w:rPr>
          <w:rFonts w:cs="Arial"/>
          <w:sz w:val="22"/>
          <w:szCs w:val="22"/>
          <w:lang w:val="es-CO"/>
        </w:rPr>
        <w:t xml:space="preserve"> </w:t>
      </w:r>
      <w:r w:rsidR="00385EAB" w:rsidRPr="008B278B">
        <w:rPr>
          <w:rFonts w:cs="Arial"/>
          <w:sz w:val="22"/>
          <w:szCs w:val="22"/>
          <w:lang w:val="es-CO"/>
        </w:rPr>
        <w:t>(</w:t>
      </w:r>
      <w:r w:rsidR="008B5D94" w:rsidRPr="008B278B">
        <w:rPr>
          <w:rFonts w:cs="Arial"/>
          <w:sz w:val="22"/>
          <w:szCs w:val="22"/>
          <w:lang w:val="es-CO"/>
        </w:rPr>
        <w:t>1)</w:t>
      </w:r>
      <w:r w:rsidR="00385EAB" w:rsidRPr="008B278B">
        <w:rPr>
          <w:rFonts w:cs="Arial"/>
          <w:sz w:val="22"/>
          <w:szCs w:val="22"/>
          <w:lang w:val="es-CO"/>
        </w:rPr>
        <w:t xml:space="preserve"> proyecto</w:t>
      </w:r>
      <w:r w:rsidR="008B278B">
        <w:rPr>
          <w:rFonts w:cs="Arial"/>
          <w:sz w:val="22"/>
          <w:szCs w:val="22"/>
          <w:lang w:val="es-CO"/>
        </w:rPr>
        <w:t>.</w:t>
      </w:r>
    </w:p>
    <w:p w14:paraId="20D23DA2" w14:textId="77777777" w:rsidR="0035392F" w:rsidRPr="007856D1" w:rsidRDefault="0035392F" w:rsidP="0027610B">
      <w:pPr>
        <w:autoSpaceDE w:val="0"/>
        <w:autoSpaceDN w:val="0"/>
        <w:adjustRightInd w:val="0"/>
        <w:jc w:val="both"/>
        <w:rPr>
          <w:rFonts w:cs="Arial"/>
          <w:sz w:val="22"/>
          <w:szCs w:val="22"/>
          <w:lang w:val="es-CO"/>
        </w:rPr>
      </w:pPr>
    </w:p>
    <w:p w14:paraId="790EC203" w14:textId="77777777" w:rsidR="00F45475" w:rsidRPr="007856D1" w:rsidRDefault="00F45475" w:rsidP="0027610B">
      <w:pPr>
        <w:autoSpaceDE w:val="0"/>
        <w:autoSpaceDN w:val="0"/>
        <w:adjustRightInd w:val="0"/>
        <w:jc w:val="both"/>
        <w:rPr>
          <w:rFonts w:cs="Arial"/>
          <w:sz w:val="22"/>
          <w:szCs w:val="22"/>
          <w:lang w:val="es-CO"/>
        </w:rPr>
      </w:pPr>
    </w:p>
    <w:p w14:paraId="4635F41C" w14:textId="580AD4F0" w:rsidR="0035392F" w:rsidRPr="007856D1" w:rsidRDefault="0035392F" w:rsidP="0027610B">
      <w:pPr>
        <w:pStyle w:val="Prrafodelista"/>
        <w:numPr>
          <w:ilvl w:val="0"/>
          <w:numId w:val="5"/>
        </w:numPr>
        <w:ind w:left="851" w:hanging="491"/>
        <w:jc w:val="both"/>
        <w:rPr>
          <w:rFonts w:ascii="Arial" w:hAnsi="Arial" w:cs="Arial"/>
          <w:b/>
          <w:u w:val="single"/>
          <w:lang w:eastAsia="es-CO"/>
        </w:rPr>
      </w:pPr>
      <w:r w:rsidRPr="007856D1">
        <w:rPr>
          <w:rFonts w:ascii="Arial" w:hAnsi="Arial" w:cs="Arial"/>
          <w:b/>
          <w:u w:val="single"/>
          <w:lang w:eastAsia="es-CO"/>
        </w:rPr>
        <w:t>Criterios mínimos de elegibilidad</w:t>
      </w:r>
      <w:r w:rsidR="00BA2BA5">
        <w:rPr>
          <w:rFonts w:ascii="Arial" w:hAnsi="Arial" w:cs="Arial"/>
          <w:b/>
          <w:u w:val="single"/>
          <w:lang w:eastAsia="es-CO"/>
        </w:rPr>
        <w:t xml:space="preserve"> (</w:t>
      </w:r>
      <w:proofErr w:type="spellStart"/>
      <w:r w:rsidR="00BA2BA5">
        <w:rPr>
          <w:rFonts w:ascii="Arial" w:hAnsi="Arial" w:cs="Arial"/>
          <w:b/>
          <w:u w:val="single"/>
          <w:lang w:eastAsia="es-CO"/>
        </w:rPr>
        <w:t>Annex</w:t>
      </w:r>
      <w:proofErr w:type="spellEnd"/>
      <w:r w:rsidR="00BA2BA5">
        <w:rPr>
          <w:rFonts w:ascii="Arial" w:hAnsi="Arial" w:cs="Arial"/>
          <w:b/>
          <w:u w:val="single"/>
          <w:lang w:eastAsia="es-CO"/>
        </w:rPr>
        <w:t xml:space="preserve"> B1-2 PPG)</w:t>
      </w:r>
    </w:p>
    <w:p w14:paraId="1EE2BC4D" w14:textId="77777777" w:rsidR="0035392F" w:rsidRPr="007856D1" w:rsidRDefault="0035392F" w:rsidP="0027610B">
      <w:pPr>
        <w:jc w:val="both"/>
        <w:rPr>
          <w:rFonts w:cs="Arial"/>
          <w:b/>
          <w:sz w:val="22"/>
          <w:szCs w:val="22"/>
          <w:u w:val="single"/>
          <w:lang w:val="es-CO" w:eastAsia="es-CO"/>
        </w:rPr>
      </w:pPr>
    </w:p>
    <w:p w14:paraId="2CF03C26" w14:textId="77777777" w:rsidR="00DC166B" w:rsidRDefault="00DC166B" w:rsidP="0027610B">
      <w:pPr>
        <w:jc w:val="both"/>
        <w:rPr>
          <w:rFonts w:cs="Arial"/>
          <w:sz w:val="22"/>
          <w:szCs w:val="22"/>
          <w:lang w:val="es-CO" w:eastAsia="es-CO"/>
        </w:rPr>
      </w:pPr>
    </w:p>
    <w:p w14:paraId="7B5E9F8D" w14:textId="44FEC43A" w:rsidR="0035392F" w:rsidRPr="007856D1" w:rsidRDefault="0035392F" w:rsidP="0027610B">
      <w:pPr>
        <w:jc w:val="both"/>
        <w:rPr>
          <w:rFonts w:cs="Arial"/>
          <w:sz w:val="22"/>
          <w:szCs w:val="22"/>
          <w:lang w:val="es-CO" w:eastAsia="es-CO"/>
        </w:rPr>
      </w:pPr>
      <w:r w:rsidRPr="007856D1">
        <w:rPr>
          <w:rFonts w:cs="Arial"/>
          <w:sz w:val="22"/>
          <w:szCs w:val="22"/>
          <w:lang w:val="es-CO" w:eastAsia="es-CO"/>
        </w:rPr>
        <w:t>Las organizaciones que apli</w:t>
      </w:r>
      <w:r w:rsidR="00E42E76" w:rsidRPr="007856D1">
        <w:rPr>
          <w:rFonts w:cs="Arial"/>
          <w:sz w:val="22"/>
          <w:szCs w:val="22"/>
          <w:lang w:val="es-CO" w:eastAsia="es-CO"/>
        </w:rPr>
        <w:t xml:space="preserve">quen a la convocatoria para el </w:t>
      </w:r>
      <w:r w:rsidR="00630FCE" w:rsidRPr="007856D1">
        <w:rPr>
          <w:rFonts w:cs="Arial"/>
          <w:sz w:val="22"/>
          <w:szCs w:val="22"/>
          <w:lang w:val="es-CO" w:eastAsia="es-CO"/>
        </w:rPr>
        <w:t>“</w:t>
      </w:r>
      <w:r w:rsidR="006B692C">
        <w:rPr>
          <w:rFonts w:eastAsia="Calibri" w:cs="Arial"/>
          <w:b/>
          <w:bCs/>
          <w:sz w:val="22"/>
          <w:szCs w:val="22"/>
          <w:lang w:val="es-ES" w:eastAsia="es-ES"/>
        </w:rPr>
        <w:t>Superando las violencias contra las mujeres</w:t>
      </w:r>
      <w:r w:rsidR="00E42E76" w:rsidRPr="007856D1">
        <w:rPr>
          <w:rFonts w:eastAsia="Calibri" w:cs="Arial"/>
          <w:b/>
          <w:bCs/>
          <w:sz w:val="22"/>
          <w:szCs w:val="22"/>
          <w:lang w:val="es-CO" w:eastAsia="es-ES"/>
        </w:rPr>
        <w:t xml:space="preserve">” </w:t>
      </w:r>
      <w:r w:rsidRPr="007856D1">
        <w:rPr>
          <w:rFonts w:cs="Arial"/>
          <w:sz w:val="22"/>
          <w:szCs w:val="22"/>
          <w:lang w:val="es-CO" w:eastAsia="es-CO"/>
        </w:rPr>
        <w:t>deben cumplir con los siguientes criterios de elegibilidad. En el caso de ser una alianza</w:t>
      </w:r>
      <w:r w:rsidR="00DB1F39" w:rsidRPr="007856D1">
        <w:rPr>
          <w:rFonts w:cs="Arial"/>
          <w:sz w:val="22"/>
          <w:szCs w:val="22"/>
          <w:lang w:val="es-CO" w:eastAsia="es-CO"/>
        </w:rPr>
        <w:t xml:space="preserve"> temporal</w:t>
      </w:r>
      <w:r w:rsidRPr="007856D1">
        <w:rPr>
          <w:rFonts w:cs="Arial"/>
          <w:sz w:val="22"/>
          <w:szCs w:val="22"/>
          <w:lang w:val="es-CO" w:eastAsia="es-CO"/>
        </w:rPr>
        <w:t>, estos criterios aplican a la organización administradora de los fondos:</w:t>
      </w:r>
    </w:p>
    <w:p w14:paraId="781BCC4C" w14:textId="77777777" w:rsidR="0035392F" w:rsidRPr="007856D1" w:rsidRDefault="0035392F" w:rsidP="0027610B">
      <w:pPr>
        <w:jc w:val="both"/>
        <w:rPr>
          <w:rFonts w:cs="Arial"/>
          <w:sz w:val="22"/>
          <w:szCs w:val="22"/>
          <w:lang w:val="es-CO" w:eastAsia="es-CO"/>
        </w:rPr>
      </w:pPr>
    </w:p>
    <w:p w14:paraId="5D7964FC" w14:textId="711A25D1" w:rsidR="0035392F" w:rsidRPr="00C9541D" w:rsidRDefault="0035392F" w:rsidP="0027610B">
      <w:pPr>
        <w:pStyle w:val="Prrafodelista"/>
        <w:numPr>
          <w:ilvl w:val="0"/>
          <w:numId w:val="6"/>
        </w:numPr>
        <w:autoSpaceDE w:val="0"/>
        <w:autoSpaceDN w:val="0"/>
        <w:adjustRightInd w:val="0"/>
        <w:spacing w:after="120"/>
        <w:jc w:val="both"/>
        <w:rPr>
          <w:rFonts w:ascii="Arial" w:eastAsia="Times New Roman" w:hAnsi="Arial" w:cs="Arial"/>
          <w:b/>
          <w:lang w:val="es-ES"/>
        </w:rPr>
      </w:pPr>
      <w:r w:rsidRPr="007856D1">
        <w:rPr>
          <w:rFonts w:ascii="Arial" w:hAnsi="Arial" w:cs="Arial"/>
        </w:rPr>
        <w:lastRenderedPageBreak/>
        <w:t xml:space="preserve">Ser una organización colombiana, no gubernamental y sin ánimo de lucro, con al menos un año de existencia legal al momento de firmar el acuerdo con ONU Mujeres. Se deberá adjuntar junto con la propuesta, </w:t>
      </w:r>
      <w:r w:rsidRPr="00C9541D">
        <w:rPr>
          <w:rFonts w:ascii="Arial" w:hAnsi="Arial" w:cs="Arial"/>
          <w:b/>
        </w:rPr>
        <w:t>certificado/s de existencia</w:t>
      </w:r>
      <w:r w:rsidR="005A5A51" w:rsidRPr="00C9541D">
        <w:rPr>
          <w:rFonts w:ascii="Arial" w:hAnsi="Arial" w:cs="Arial"/>
          <w:b/>
        </w:rPr>
        <w:t xml:space="preserve"> y representación legal</w:t>
      </w:r>
      <w:r w:rsidRPr="00C9541D">
        <w:rPr>
          <w:rFonts w:ascii="Arial" w:hAnsi="Arial" w:cs="Arial"/>
          <w:b/>
        </w:rPr>
        <w:t>, estatutos o su equivalente.</w:t>
      </w:r>
    </w:p>
    <w:p w14:paraId="15240E9C" w14:textId="74BCE8C9" w:rsidR="0035392F" w:rsidRPr="007856D1" w:rsidRDefault="0035392F" w:rsidP="0027610B">
      <w:pPr>
        <w:pStyle w:val="Prrafodelista"/>
        <w:numPr>
          <w:ilvl w:val="0"/>
          <w:numId w:val="6"/>
        </w:numPr>
        <w:autoSpaceDE w:val="0"/>
        <w:autoSpaceDN w:val="0"/>
        <w:adjustRightInd w:val="0"/>
        <w:spacing w:after="120"/>
        <w:jc w:val="both"/>
        <w:rPr>
          <w:rFonts w:ascii="Arial" w:hAnsi="Arial" w:cs="Arial"/>
        </w:rPr>
      </w:pPr>
      <w:r w:rsidRPr="007856D1">
        <w:rPr>
          <w:rFonts w:ascii="Arial" w:hAnsi="Arial" w:cs="Arial"/>
        </w:rPr>
        <w:t xml:space="preserve">Capacidad de ejecución de proyectos de mínimo </w:t>
      </w:r>
      <w:r w:rsidR="00273985">
        <w:rPr>
          <w:rFonts w:ascii="Arial" w:hAnsi="Arial" w:cs="Arial"/>
        </w:rPr>
        <w:t>COP 50.000.000 (Cincuenta millones de pesos)</w:t>
      </w:r>
      <w:r w:rsidRPr="007856D1">
        <w:rPr>
          <w:rFonts w:ascii="Arial" w:hAnsi="Arial" w:cs="Arial"/>
        </w:rPr>
        <w:t xml:space="preserve">, demostrable a través del contrato ejecutado y su certificación </w:t>
      </w:r>
      <w:r w:rsidRPr="00207318">
        <w:rPr>
          <w:rFonts w:ascii="Arial" w:hAnsi="Arial" w:cs="Arial"/>
          <w:b/>
        </w:rPr>
        <w:t>(a ser adjuntados al presentar la propuesta)</w:t>
      </w:r>
      <w:r w:rsidRPr="007856D1">
        <w:rPr>
          <w:rFonts w:ascii="Arial" w:hAnsi="Arial" w:cs="Arial"/>
        </w:rPr>
        <w:t xml:space="preserve">. Debe tener capacidad administrativa y contable verificable para realizar el proyecto. </w:t>
      </w:r>
    </w:p>
    <w:p w14:paraId="23514234" w14:textId="2FF0D8E7" w:rsidR="0035392F" w:rsidRPr="000C2040" w:rsidRDefault="0035392F" w:rsidP="004606F6">
      <w:pPr>
        <w:pStyle w:val="Prrafodelista"/>
        <w:numPr>
          <w:ilvl w:val="0"/>
          <w:numId w:val="6"/>
        </w:numPr>
        <w:autoSpaceDE w:val="0"/>
        <w:autoSpaceDN w:val="0"/>
        <w:adjustRightInd w:val="0"/>
        <w:spacing w:after="120"/>
        <w:jc w:val="both"/>
        <w:rPr>
          <w:rFonts w:ascii="Arial" w:eastAsia="Times New Roman" w:hAnsi="Arial" w:cs="Arial"/>
          <w:b/>
          <w:lang w:val="es-ES"/>
        </w:rPr>
      </w:pPr>
      <w:r w:rsidRPr="004606F6">
        <w:rPr>
          <w:rFonts w:ascii="Arial" w:hAnsi="Arial" w:cs="Arial"/>
        </w:rPr>
        <w:t xml:space="preserve">La organización debe haber formulado y ejecutado al menos un proyecto relacionado con </w:t>
      </w:r>
      <w:r w:rsidR="00A173BA">
        <w:rPr>
          <w:rFonts w:ascii="Arial" w:hAnsi="Arial" w:cs="Arial"/>
        </w:rPr>
        <w:t xml:space="preserve">el </w:t>
      </w:r>
      <w:r w:rsidRPr="004606F6">
        <w:rPr>
          <w:rFonts w:ascii="Arial" w:hAnsi="Arial" w:cs="Arial"/>
        </w:rPr>
        <w:t>enfoque de igualdad de género y de derechos de las mujeres</w:t>
      </w:r>
      <w:r w:rsidR="00666E60" w:rsidRPr="004606F6">
        <w:rPr>
          <w:rFonts w:ascii="Arial" w:hAnsi="Arial" w:cs="Arial"/>
        </w:rPr>
        <w:t xml:space="preserve">/ </w:t>
      </w:r>
      <w:r w:rsidR="00C94536" w:rsidRPr="004606F6">
        <w:rPr>
          <w:rFonts w:ascii="Arial" w:hAnsi="Arial" w:cs="Arial"/>
        </w:rPr>
        <w:t>/planeación para el desarrollo</w:t>
      </w:r>
      <w:r w:rsidR="00F23151" w:rsidRPr="004606F6">
        <w:rPr>
          <w:rFonts w:ascii="Arial" w:hAnsi="Arial" w:cs="Arial"/>
        </w:rPr>
        <w:t>/</w:t>
      </w:r>
      <w:r w:rsidR="00A173BA">
        <w:rPr>
          <w:rFonts w:ascii="Arial" w:hAnsi="Arial" w:cs="Arial"/>
        </w:rPr>
        <w:t xml:space="preserve">prevención y atención de violencias basadas en </w:t>
      </w:r>
      <w:r w:rsidR="002F12BB">
        <w:rPr>
          <w:rFonts w:ascii="Arial" w:hAnsi="Arial" w:cs="Arial"/>
        </w:rPr>
        <w:t>género</w:t>
      </w:r>
      <w:r w:rsidR="002F12BB">
        <w:rPr>
          <w:rFonts w:ascii="Arial" w:hAnsi="Arial" w:cs="Arial"/>
          <w:b/>
        </w:rPr>
        <w:t xml:space="preserve">. </w:t>
      </w:r>
      <w:r w:rsidRPr="000C2040">
        <w:rPr>
          <w:rFonts w:ascii="Arial" w:hAnsi="Arial" w:cs="Arial"/>
          <w:b/>
        </w:rPr>
        <w:t xml:space="preserve">Se deberá adjuntar junto con la propuesta, certificado/s de experiencia y/o contrato/s que lo certifique. </w:t>
      </w:r>
    </w:p>
    <w:p w14:paraId="7F657BF6" w14:textId="16D89A43" w:rsidR="0035392F" w:rsidRPr="007856D1" w:rsidRDefault="0035392F" w:rsidP="0027610B">
      <w:pPr>
        <w:pStyle w:val="Prrafodelista"/>
        <w:numPr>
          <w:ilvl w:val="0"/>
          <w:numId w:val="6"/>
        </w:numPr>
        <w:autoSpaceDE w:val="0"/>
        <w:autoSpaceDN w:val="0"/>
        <w:adjustRightInd w:val="0"/>
        <w:spacing w:after="120"/>
        <w:jc w:val="both"/>
        <w:rPr>
          <w:rFonts w:ascii="Arial" w:hAnsi="Arial" w:cs="Arial"/>
        </w:rPr>
      </w:pPr>
      <w:r w:rsidRPr="007856D1">
        <w:rPr>
          <w:rFonts w:ascii="Arial" w:hAnsi="Arial" w:cs="Arial"/>
        </w:rPr>
        <w:t>Debe tener presencia territorial o capacidad comprobable de despliegue operativo en l</w:t>
      </w:r>
      <w:r w:rsidR="0005055A" w:rsidRPr="007856D1">
        <w:rPr>
          <w:rFonts w:ascii="Arial" w:hAnsi="Arial" w:cs="Arial"/>
        </w:rPr>
        <w:t>os</w:t>
      </w:r>
      <w:r w:rsidRPr="007856D1">
        <w:rPr>
          <w:rFonts w:ascii="Arial" w:hAnsi="Arial" w:cs="Arial"/>
        </w:rPr>
        <w:t xml:space="preserve"> municipios/ territorio</w:t>
      </w:r>
      <w:r w:rsidR="00CE1D5A">
        <w:rPr>
          <w:rFonts w:ascii="Arial" w:hAnsi="Arial" w:cs="Arial"/>
        </w:rPr>
        <w:t xml:space="preserve"> (Departamento de</w:t>
      </w:r>
      <w:r w:rsidR="002F12BB">
        <w:rPr>
          <w:rFonts w:ascii="Arial" w:hAnsi="Arial" w:cs="Arial"/>
        </w:rPr>
        <w:t>l Cauca</w:t>
      </w:r>
      <w:r w:rsidR="00CE1D5A">
        <w:rPr>
          <w:rFonts w:ascii="Arial" w:hAnsi="Arial" w:cs="Arial"/>
        </w:rPr>
        <w:t>)</w:t>
      </w:r>
      <w:r w:rsidRPr="007856D1">
        <w:rPr>
          <w:rFonts w:ascii="Arial" w:hAnsi="Arial" w:cs="Arial"/>
        </w:rPr>
        <w:t xml:space="preserve"> en los que la organización desarrolle la </w:t>
      </w:r>
      <w:r w:rsidR="00DA7EEE">
        <w:rPr>
          <w:rFonts w:ascii="Arial" w:hAnsi="Arial" w:cs="Arial"/>
        </w:rPr>
        <w:t xml:space="preserve">propuesta, </w:t>
      </w:r>
      <w:r w:rsidR="00DA7EEE" w:rsidRPr="000975AA">
        <w:rPr>
          <w:rFonts w:ascii="Arial" w:hAnsi="Arial" w:cs="Arial"/>
          <w:b/>
        </w:rPr>
        <w:t xml:space="preserve">demostrable a través de </w:t>
      </w:r>
      <w:r w:rsidR="00CE1D5A" w:rsidRPr="000975AA">
        <w:rPr>
          <w:rFonts w:ascii="Arial" w:hAnsi="Arial" w:cs="Arial"/>
          <w:b/>
        </w:rPr>
        <w:t>contrato ejecutado y/o certificación.</w:t>
      </w:r>
    </w:p>
    <w:p w14:paraId="7351799C" w14:textId="77777777" w:rsidR="000B6FD4" w:rsidRPr="007856D1" w:rsidRDefault="000B6FD4" w:rsidP="0027610B">
      <w:pPr>
        <w:pStyle w:val="Prrafodelista"/>
        <w:numPr>
          <w:ilvl w:val="0"/>
          <w:numId w:val="6"/>
        </w:numPr>
        <w:spacing w:before="240"/>
        <w:contextualSpacing/>
        <w:jc w:val="both"/>
        <w:rPr>
          <w:rFonts w:ascii="Arial" w:hAnsi="Arial" w:cs="Arial"/>
        </w:rPr>
      </w:pPr>
      <w:r w:rsidRPr="007856D1">
        <w:rPr>
          <w:rFonts w:ascii="Arial" w:hAnsi="Arial" w:cs="Arial"/>
        </w:rPr>
        <w:t xml:space="preserve">Las organizaciones deben desarrollar en sus propuestas las áreas para mejorar dentro de la organización y las estrategias para hacerlo. </w:t>
      </w:r>
    </w:p>
    <w:p w14:paraId="17B34F95" w14:textId="77777777" w:rsidR="000B6FD4" w:rsidRPr="007856D1" w:rsidRDefault="000B6FD4" w:rsidP="0027610B">
      <w:pPr>
        <w:pStyle w:val="Prrafodelista"/>
        <w:spacing w:before="240"/>
        <w:contextualSpacing/>
        <w:jc w:val="both"/>
        <w:rPr>
          <w:rFonts w:ascii="Arial" w:hAnsi="Arial" w:cs="Arial"/>
        </w:rPr>
      </w:pPr>
    </w:p>
    <w:p w14:paraId="5500CEFC" w14:textId="77777777" w:rsidR="0035392F" w:rsidRPr="007856D1" w:rsidRDefault="0035392F" w:rsidP="0027610B">
      <w:pPr>
        <w:pStyle w:val="Prrafodelista"/>
        <w:numPr>
          <w:ilvl w:val="0"/>
          <w:numId w:val="6"/>
        </w:numPr>
        <w:autoSpaceDE w:val="0"/>
        <w:autoSpaceDN w:val="0"/>
        <w:adjustRightInd w:val="0"/>
        <w:spacing w:after="120"/>
        <w:jc w:val="both"/>
        <w:rPr>
          <w:rFonts w:ascii="Arial" w:hAnsi="Arial" w:cs="Arial"/>
        </w:rPr>
      </w:pPr>
      <w:r w:rsidRPr="007856D1">
        <w:rPr>
          <w:rFonts w:ascii="Arial" w:hAnsi="Arial" w:cs="Arial"/>
        </w:rPr>
        <w:t xml:space="preserve">Propuestas alineadas a la convocatoria descritos en la sección IV. </w:t>
      </w:r>
    </w:p>
    <w:p w14:paraId="1B117ACE" w14:textId="77777777" w:rsidR="0035392F" w:rsidRPr="007856D1" w:rsidRDefault="0035392F" w:rsidP="0027610B">
      <w:pPr>
        <w:jc w:val="both"/>
        <w:rPr>
          <w:rFonts w:cs="Arial"/>
          <w:sz w:val="22"/>
          <w:szCs w:val="22"/>
          <w:lang w:val="es-CO" w:eastAsia="es-CO"/>
        </w:rPr>
      </w:pPr>
    </w:p>
    <w:p w14:paraId="08A101D6" w14:textId="77777777" w:rsidR="0035392F" w:rsidRPr="007856D1" w:rsidRDefault="0035392F" w:rsidP="0027610B">
      <w:pPr>
        <w:pStyle w:val="Prrafodelista"/>
        <w:numPr>
          <w:ilvl w:val="0"/>
          <w:numId w:val="5"/>
        </w:numPr>
        <w:ind w:left="851" w:hanging="491"/>
        <w:jc w:val="both"/>
        <w:rPr>
          <w:rFonts w:ascii="Arial" w:hAnsi="Arial" w:cs="Arial"/>
          <w:b/>
          <w:u w:val="single"/>
          <w:lang w:eastAsia="es-CO"/>
        </w:rPr>
      </w:pPr>
      <w:r w:rsidRPr="007856D1">
        <w:rPr>
          <w:rFonts w:ascii="Arial" w:hAnsi="Arial" w:cs="Arial"/>
          <w:b/>
          <w:u w:val="single"/>
          <w:lang w:eastAsia="es-CO"/>
        </w:rPr>
        <w:t>Valoración de la elegibilidad de la propuesta</w:t>
      </w:r>
    </w:p>
    <w:p w14:paraId="1A97E76B" w14:textId="77777777" w:rsidR="00E13DAC" w:rsidRDefault="00E13DAC" w:rsidP="0027610B">
      <w:pPr>
        <w:jc w:val="both"/>
        <w:rPr>
          <w:rFonts w:cs="Arial"/>
          <w:sz w:val="22"/>
          <w:szCs w:val="22"/>
          <w:lang w:val="es-ES"/>
        </w:rPr>
      </w:pPr>
    </w:p>
    <w:p w14:paraId="04C5D89D" w14:textId="29220EA0" w:rsidR="0035392F" w:rsidRPr="007856D1" w:rsidRDefault="0035392F" w:rsidP="0027610B">
      <w:pPr>
        <w:jc w:val="both"/>
        <w:rPr>
          <w:rFonts w:cs="Arial"/>
          <w:sz w:val="22"/>
          <w:szCs w:val="22"/>
          <w:lang w:val="es-ES"/>
        </w:rPr>
      </w:pPr>
      <w:r w:rsidRPr="007856D1">
        <w:rPr>
          <w:rFonts w:cs="Arial"/>
          <w:sz w:val="22"/>
          <w:szCs w:val="22"/>
          <w:lang w:val="es-ES"/>
        </w:rPr>
        <w:t xml:space="preserve">Las propuestas y la experiencia de las organizaciones postulantes serán evaluadas por parte del Comité Directivo </w:t>
      </w:r>
      <w:r w:rsidR="004F711D" w:rsidRPr="007856D1">
        <w:rPr>
          <w:rFonts w:cs="Arial"/>
          <w:sz w:val="22"/>
          <w:szCs w:val="22"/>
          <w:lang w:val="es-ES"/>
        </w:rPr>
        <w:t xml:space="preserve">y Comité de Gestión </w:t>
      </w:r>
      <w:r w:rsidRPr="007856D1">
        <w:rPr>
          <w:rFonts w:cs="Arial"/>
          <w:sz w:val="22"/>
          <w:szCs w:val="22"/>
          <w:lang w:val="es-ES"/>
        </w:rPr>
        <w:t>del Pro</w:t>
      </w:r>
      <w:r w:rsidR="004F711D" w:rsidRPr="007856D1">
        <w:rPr>
          <w:rFonts w:cs="Arial"/>
          <w:sz w:val="22"/>
          <w:szCs w:val="22"/>
          <w:lang w:val="es-ES"/>
        </w:rPr>
        <w:t xml:space="preserve">yecto </w:t>
      </w:r>
      <w:r w:rsidRPr="007856D1">
        <w:rPr>
          <w:rFonts w:cs="Arial"/>
          <w:sz w:val="22"/>
          <w:szCs w:val="22"/>
          <w:lang w:val="es-ES"/>
        </w:rPr>
        <w:t>quien emitirá un concepto basado sobre los siguientes criterios:</w:t>
      </w:r>
    </w:p>
    <w:p w14:paraId="3513A10E" w14:textId="77777777" w:rsidR="0035392F" w:rsidRPr="007856D1" w:rsidRDefault="0035392F" w:rsidP="0027610B">
      <w:pPr>
        <w:jc w:val="both"/>
        <w:rPr>
          <w:rFonts w:cs="Arial"/>
          <w:sz w:val="22"/>
          <w:szCs w:val="22"/>
          <w:lang w:val="es-ES"/>
        </w:rPr>
      </w:pPr>
    </w:p>
    <w:p w14:paraId="4D165B65" w14:textId="77777777" w:rsidR="0035392F" w:rsidRPr="007856D1" w:rsidRDefault="0035392F" w:rsidP="0027610B">
      <w:pPr>
        <w:pStyle w:val="Prrafodelista"/>
        <w:numPr>
          <w:ilvl w:val="0"/>
          <w:numId w:val="6"/>
        </w:numPr>
        <w:autoSpaceDE w:val="0"/>
        <w:autoSpaceDN w:val="0"/>
        <w:adjustRightInd w:val="0"/>
        <w:spacing w:after="120"/>
        <w:jc w:val="both"/>
        <w:rPr>
          <w:rFonts w:ascii="Arial" w:hAnsi="Arial" w:cs="Arial"/>
        </w:rPr>
      </w:pPr>
      <w:r w:rsidRPr="007856D1">
        <w:rPr>
          <w:rFonts w:ascii="Arial" w:hAnsi="Arial" w:cs="Arial"/>
        </w:rPr>
        <w:t>Cumplimiento con los criterios mínimos de elegibilidad descritos anteriormente.</w:t>
      </w:r>
    </w:p>
    <w:p w14:paraId="6DBD0C34" w14:textId="77777777" w:rsidR="0035392F" w:rsidRPr="007856D1" w:rsidRDefault="0035392F" w:rsidP="0027610B">
      <w:pPr>
        <w:pStyle w:val="Prrafodelista"/>
        <w:numPr>
          <w:ilvl w:val="0"/>
          <w:numId w:val="6"/>
        </w:numPr>
        <w:autoSpaceDE w:val="0"/>
        <w:autoSpaceDN w:val="0"/>
        <w:adjustRightInd w:val="0"/>
        <w:spacing w:after="120"/>
        <w:jc w:val="both"/>
        <w:rPr>
          <w:rFonts w:ascii="Arial" w:hAnsi="Arial" w:cs="Arial"/>
        </w:rPr>
      </w:pPr>
      <w:r w:rsidRPr="007856D1">
        <w:rPr>
          <w:rFonts w:ascii="Arial" w:hAnsi="Arial" w:cs="Arial"/>
        </w:rPr>
        <w:t>Relevancia de la propuesta. Se evalúa con relación con el objetivo de la Convocatoria</w:t>
      </w:r>
    </w:p>
    <w:p w14:paraId="088A10EB" w14:textId="77777777" w:rsidR="0035392F" w:rsidRPr="007856D1" w:rsidRDefault="0035392F" w:rsidP="0027610B">
      <w:pPr>
        <w:pStyle w:val="Prrafodelista"/>
        <w:numPr>
          <w:ilvl w:val="0"/>
          <w:numId w:val="6"/>
        </w:numPr>
        <w:autoSpaceDE w:val="0"/>
        <w:autoSpaceDN w:val="0"/>
        <w:adjustRightInd w:val="0"/>
        <w:spacing w:after="120"/>
        <w:jc w:val="both"/>
        <w:rPr>
          <w:rFonts w:ascii="Arial" w:hAnsi="Arial" w:cs="Arial"/>
        </w:rPr>
      </w:pPr>
      <w:r w:rsidRPr="007856D1">
        <w:rPr>
          <w:rFonts w:ascii="Arial" w:hAnsi="Arial" w:cs="Arial"/>
        </w:rPr>
        <w:t xml:space="preserve">Potencial eficacia de la propuesta. Se evalúa la eficacia de los resultados previstos y el impacto potencial, a partir de la conexión lógica entre las actividades, productos, resultados y objetivos, al igual que la formulación de indicadores.  </w:t>
      </w:r>
    </w:p>
    <w:p w14:paraId="33B7BBBF" w14:textId="68B76467" w:rsidR="0035392F" w:rsidRPr="007856D1" w:rsidRDefault="0035392F" w:rsidP="0027610B">
      <w:pPr>
        <w:pStyle w:val="Prrafodelista"/>
        <w:numPr>
          <w:ilvl w:val="0"/>
          <w:numId w:val="6"/>
        </w:numPr>
        <w:autoSpaceDE w:val="0"/>
        <w:autoSpaceDN w:val="0"/>
        <w:adjustRightInd w:val="0"/>
        <w:spacing w:after="120"/>
        <w:jc w:val="both"/>
        <w:rPr>
          <w:rFonts w:ascii="Arial" w:hAnsi="Arial" w:cs="Arial"/>
        </w:rPr>
      </w:pPr>
      <w:r w:rsidRPr="007856D1">
        <w:rPr>
          <w:rFonts w:ascii="Arial" w:hAnsi="Arial" w:cs="Arial"/>
        </w:rPr>
        <w:t>Eficiencia de la propuesta. Se evalúa si el diseño de la propuesta permite alcanzar los objetivos previstos</w:t>
      </w:r>
      <w:r w:rsidR="0026746B" w:rsidRPr="007856D1">
        <w:rPr>
          <w:rFonts w:ascii="Arial" w:hAnsi="Arial" w:cs="Arial"/>
        </w:rPr>
        <w:t xml:space="preserve">; y la </w:t>
      </w:r>
      <w:r w:rsidRPr="007856D1">
        <w:rPr>
          <w:rFonts w:ascii="Arial" w:hAnsi="Arial" w:cs="Arial"/>
        </w:rPr>
        <w:t>correspondencia entre el presupuesto sugerido y los objetivos</w:t>
      </w:r>
      <w:r w:rsidR="0026746B" w:rsidRPr="007856D1">
        <w:rPr>
          <w:rFonts w:ascii="Arial" w:hAnsi="Arial" w:cs="Arial"/>
        </w:rPr>
        <w:t>, las actividades</w:t>
      </w:r>
      <w:r w:rsidRPr="007856D1">
        <w:rPr>
          <w:rFonts w:ascii="Arial" w:hAnsi="Arial" w:cs="Arial"/>
        </w:rPr>
        <w:t xml:space="preserve"> y resultados previstos. </w:t>
      </w:r>
    </w:p>
    <w:p w14:paraId="2AAA66F4" w14:textId="77777777" w:rsidR="0035392F" w:rsidRPr="007856D1" w:rsidRDefault="0035392F" w:rsidP="0027610B">
      <w:pPr>
        <w:pStyle w:val="Prrafodelista"/>
        <w:numPr>
          <w:ilvl w:val="0"/>
          <w:numId w:val="6"/>
        </w:numPr>
        <w:autoSpaceDE w:val="0"/>
        <w:autoSpaceDN w:val="0"/>
        <w:adjustRightInd w:val="0"/>
        <w:spacing w:after="120"/>
        <w:jc w:val="both"/>
        <w:rPr>
          <w:rFonts w:ascii="Arial" w:hAnsi="Arial" w:cs="Arial"/>
        </w:rPr>
      </w:pPr>
      <w:r w:rsidRPr="007856D1">
        <w:rPr>
          <w:rFonts w:ascii="Arial" w:hAnsi="Arial" w:cs="Arial"/>
        </w:rPr>
        <w:t>Sostenibilidad de la propuesta. Se verificará la estrategia para promover o garantizar la sostenibilidad de las actividades desarrolladas por el proyecto y/o se incluyen medidas de fortalecimiento de capacidades para las organizaciones participantes.</w:t>
      </w:r>
    </w:p>
    <w:p w14:paraId="663C6CF0" w14:textId="6535E06F" w:rsidR="00F45475" w:rsidRPr="007856D1" w:rsidRDefault="0035392F" w:rsidP="0027610B">
      <w:pPr>
        <w:pStyle w:val="Prrafodelista"/>
        <w:numPr>
          <w:ilvl w:val="0"/>
          <w:numId w:val="6"/>
        </w:numPr>
        <w:autoSpaceDE w:val="0"/>
        <w:autoSpaceDN w:val="0"/>
        <w:adjustRightInd w:val="0"/>
        <w:spacing w:after="120"/>
        <w:jc w:val="both"/>
        <w:rPr>
          <w:rFonts w:ascii="Arial" w:hAnsi="Arial" w:cs="Arial"/>
        </w:rPr>
      </w:pPr>
      <w:r w:rsidRPr="007856D1">
        <w:rPr>
          <w:rFonts w:ascii="Arial" w:hAnsi="Arial" w:cs="Arial"/>
        </w:rPr>
        <w:lastRenderedPageBreak/>
        <w:t xml:space="preserve">Alianzas: </w:t>
      </w:r>
      <w:r w:rsidR="00EC5145">
        <w:rPr>
          <w:rFonts w:ascii="Arial" w:hAnsi="Arial" w:cs="Arial"/>
        </w:rPr>
        <w:t xml:space="preserve">Entre la </w:t>
      </w:r>
      <w:r w:rsidR="00273985" w:rsidRPr="007856D1">
        <w:rPr>
          <w:rFonts w:ascii="Arial" w:hAnsi="Arial" w:cs="Arial"/>
        </w:rPr>
        <w:t>organización</w:t>
      </w:r>
      <w:r w:rsidRPr="007856D1">
        <w:rPr>
          <w:rFonts w:ascii="Arial" w:hAnsi="Arial" w:cs="Arial"/>
        </w:rPr>
        <w:t xml:space="preserve"> local de mujeres</w:t>
      </w:r>
      <w:r w:rsidR="00EC5145">
        <w:rPr>
          <w:rFonts w:ascii="Arial" w:hAnsi="Arial" w:cs="Arial"/>
        </w:rPr>
        <w:t xml:space="preserve"> </w:t>
      </w:r>
      <w:r w:rsidRPr="007856D1">
        <w:rPr>
          <w:rFonts w:ascii="Arial" w:hAnsi="Arial" w:cs="Arial"/>
        </w:rPr>
        <w:t>que trabajan a favor de los derechos de las mujeres</w:t>
      </w:r>
      <w:r w:rsidR="00EC5145">
        <w:rPr>
          <w:rFonts w:ascii="Arial" w:hAnsi="Arial" w:cs="Arial"/>
        </w:rPr>
        <w:t xml:space="preserve"> y los mecanismos de genero del departamento.</w:t>
      </w:r>
    </w:p>
    <w:p w14:paraId="34AB4149" w14:textId="77777777" w:rsidR="0035392F" w:rsidRPr="007856D1" w:rsidRDefault="0035392F" w:rsidP="0027610B">
      <w:pPr>
        <w:pStyle w:val="Prrafodelista"/>
        <w:autoSpaceDE w:val="0"/>
        <w:autoSpaceDN w:val="0"/>
        <w:adjustRightInd w:val="0"/>
        <w:spacing w:after="120"/>
        <w:jc w:val="both"/>
        <w:rPr>
          <w:rFonts w:ascii="Arial" w:hAnsi="Arial" w:cs="Arial"/>
        </w:rPr>
      </w:pPr>
    </w:p>
    <w:p w14:paraId="28F46EC7" w14:textId="77777777" w:rsidR="0035392F" w:rsidRPr="007856D1" w:rsidRDefault="0035392F" w:rsidP="0027610B">
      <w:pPr>
        <w:jc w:val="both"/>
        <w:rPr>
          <w:rFonts w:cs="Arial"/>
          <w:sz w:val="22"/>
          <w:szCs w:val="22"/>
          <w:lang w:val="es-CO" w:eastAsia="es-CO"/>
        </w:rPr>
      </w:pPr>
      <w:r w:rsidRPr="007856D1">
        <w:rPr>
          <w:rFonts w:cs="Arial"/>
          <w:sz w:val="22"/>
          <w:szCs w:val="22"/>
          <w:lang w:val="es-CO" w:eastAsia="es-CO"/>
        </w:rPr>
        <w:t>Se valorará positivamente aquellas propuestas que consideren dentro de sus componentes aspectos relacionados con:</w:t>
      </w:r>
    </w:p>
    <w:p w14:paraId="444A994A" w14:textId="77777777" w:rsidR="0035392F" w:rsidRPr="007856D1" w:rsidRDefault="0035392F" w:rsidP="0027610B">
      <w:pPr>
        <w:jc w:val="both"/>
        <w:rPr>
          <w:rFonts w:cs="Arial"/>
          <w:sz w:val="22"/>
          <w:szCs w:val="22"/>
          <w:lang w:val="es-CO" w:eastAsia="es-CO"/>
        </w:rPr>
      </w:pPr>
    </w:p>
    <w:p w14:paraId="7CE79348" w14:textId="59ECD6F1" w:rsidR="0035392F" w:rsidRDefault="006B39D1" w:rsidP="0027610B">
      <w:pPr>
        <w:pStyle w:val="Prrafodelista"/>
        <w:numPr>
          <w:ilvl w:val="0"/>
          <w:numId w:val="6"/>
        </w:numPr>
        <w:autoSpaceDE w:val="0"/>
        <w:autoSpaceDN w:val="0"/>
        <w:adjustRightInd w:val="0"/>
        <w:spacing w:after="120"/>
        <w:jc w:val="both"/>
        <w:rPr>
          <w:rFonts w:ascii="Arial" w:hAnsi="Arial" w:cs="Arial"/>
        </w:rPr>
      </w:pPr>
      <w:r>
        <w:rPr>
          <w:rFonts w:ascii="Arial" w:hAnsi="Arial" w:cs="Arial"/>
        </w:rPr>
        <w:t>E</w:t>
      </w:r>
      <w:r w:rsidRPr="006B39D1">
        <w:rPr>
          <w:rFonts w:ascii="Arial" w:hAnsi="Arial" w:cs="Arial"/>
        </w:rPr>
        <w:t>strategia</w:t>
      </w:r>
      <w:r>
        <w:rPr>
          <w:rFonts w:ascii="Arial" w:hAnsi="Arial" w:cs="Arial"/>
        </w:rPr>
        <w:t>s</w:t>
      </w:r>
      <w:r w:rsidRPr="006B39D1">
        <w:rPr>
          <w:rFonts w:ascii="Arial" w:hAnsi="Arial" w:cs="Arial"/>
        </w:rPr>
        <w:t xml:space="preserve"> de transformación cultural y prevención de violencias contra las mujeres y niñas y el fortalecimiento de las veedurías ciudadanas para el control social de la ruta de atención de violencias basadas en género</w:t>
      </w:r>
      <w:r>
        <w:rPr>
          <w:rFonts w:ascii="Arial" w:hAnsi="Arial" w:cs="Arial"/>
        </w:rPr>
        <w:t>.</w:t>
      </w:r>
    </w:p>
    <w:p w14:paraId="6DFEC2F3" w14:textId="572FD6F8" w:rsidR="006B39D1" w:rsidRPr="007856D1" w:rsidRDefault="006B39D1" w:rsidP="0027610B">
      <w:pPr>
        <w:pStyle w:val="Prrafodelista"/>
        <w:numPr>
          <w:ilvl w:val="0"/>
          <w:numId w:val="6"/>
        </w:numPr>
        <w:autoSpaceDE w:val="0"/>
        <w:autoSpaceDN w:val="0"/>
        <w:adjustRightInd w:val="0"/>
        <w:spacing w:after="120"/>
        <w:jc w:val="both"/>
        <w:rPr>
          <w:rFonts w:ascii="Arial" w:hAnsi="Arial" w:cs="Arial"/>
        </w:rPr>
      </w:pPr>
      <w:r>
        <w:rPr>
          <w:rFonts w:ascii="Arial" w:hAnsi="Arial" w:cs="Arial"/>
        </w:rPr>
        <w:t>Experiencia de trabajo y alianzas con</w:t>
      </w:r>
    </w:p>
    <w:p w14:paraId="5B0A2478" w14:textId="77777777" w:rsidR="0035392F" w:rsidRPr="007856D1" w:rsidRDefault="0035392F" w:rsidP="0027610B">
      <w:pPr>
        <w:pStyle w:val="Prrafodelista"/>
        <w:numPr>
          <w:ilvl w:val="0"/>
          <w:numId w:val="6"/>
        </w:numPr>
        <w:autoSpaceDE w:val="0"/>
        <w:autoSpaceDN w:val="0"/>
        <w:adjustRightInd w:val="0"/>
        <w:spacing w:after="120"/>
        <w:jc w:val="both"/>
        <w:rPr>
          <w:rFonts w:ascii="Arial" w:hAnsi="Arial" w:cs="Arial"/>
        </w:rPr>
      </w:pPr>
      <w:r w:rsidRPr="007856D1">
        <w:rPr>
          <w:rFonts w:ascii="Arial" w:hAnsi="Arial" w:cs="Arial"/>
        </w:rPr>
        <w:t xml:space="preserve">Iniciativas innovadoras que permitan la implementación de experiencias novedosas o que incluyan elementos de innovación social que pueden constituirse como buenas prácticas a replicar en otras regiones. </w:t>
      </w:r>
    </w:p>
    <w:p w14:paraId="2F25FE6A" w14:textId="77777777" w:rsidR="0035392F" w:rsidRPr="007856D1" w:rsidRDefault="0035392F" w:rsidP="0027610B">
      <w:pPr>
        <w:pStyle w:val="Prrafodelista"/>
        <w:numPr>
          <w:ilvl w:val="0"/>
          <w:numId w:val="6"/>
        </w:numPr>
        <w:autoSpaceDE w:val="0"/>
        <w:autoSpaceDN w:val="0"/>
        <w:adjustRightInd w:val="0"/>
        <w:spacing w:after="120"/>
        <w:jc w:val="both"/>
        <w:rPr>
          <w:rFonts w:ascii="Arial" w:hAnsi="Arial" w:cs="Arial"/>
        </w:rPr>
      </w:pPr>
      <w:r w:rsidRPr="007856D1">
        <w:rPr>
          <w:rFonts w:ascii="Arial" w:hAnsi="Arial" w:cs="Arial"/>
        </w:rPr>
        <w:t>Aunque no sea una condición para la financiación de las propuestas, se considerará la existencia de una contrapartida por parte de la organización proponente. Por contrapartida se entiende la existencia de recursos financieros, físicos o en especies que se sumen a los recursos entregados por ONU Mujeres para la ejecución del proyecto</w:t>
      </w:r>
      <w:r w:rsidRPr="007856D1">
        <w:rPr>
          <w:rFonts w:ascii="Arial" w:hAnsi="Arial" w:cs="Arial"/>
          <w:vertAlign w:val="superscript"/>
        </w:rPr>
        <w:footnoteReference w:id="1"/>
      </w:r>
      <w:r w:rsidRPr="007856D1">
        <w:rPr>
          <w:rFonts w:ascii="Arial" w:hAnsi="Arial" w:cs="Arial"/>
        </w:rPr>
        <w:t xml:space="preserve">. </w:t>
      </w:r>
    </w:p>
    <w:p w14:paraId="5F9DF4C9" w14:textId="77777777" w:rsidR="0035392F" w:rsidRPr="007856D1" w:rsidRDefault="0035392F" w:rsidP="0027610B">
      <w:pPr>
        <w:jc w:val="both"/>
        <w:rPr>
          <w:rFonts w:cs="Arial"/>
          <w:sz w:val="22"/>
          <w:szCs w:val="22"/>
          <w:lang w:val="es-CO" w:eastAsia="es-CO"/>
        </w:rPr>
      </w:pPr>
    </w:p>
    <w:p w14:paraId="49C49969" w14:textId="77777777" w:rsidR="0035392F" w:rsidRPr="007856D1" w:rsidRDefault="0035392F" w:rsidP="0027610B">
      <w:pPr>
        <w:jc w:val="both"/>
        <w:rPr>
          <w:rFonts w:cs="Arial"/>
          <w:iCs/>
          <w:sz w:val="22"/>
          <w:szCs w:val="22"/>
          <w:lang w:val="es-CO" w:eastAsia="es-CO"/>
        </w:rPr>
      </w:pPr>
      <w:r w:rsidRPr="007856D1">
        <w:rPr>
          <w:rFonts w:cs="Arial"/>
          <w:iCs/>
          <w:sz w:val="22"/>
          <w:szCs w:val="22"/>
          <w:lang w:val="es-CO" w:eastAsia="es-CO"/>
        </w:rPr>
        <w:t xml:space="preserve">Pueden presentar propuestas tanto organizaciones que no han tenido apoyo de ONU Mujeres Colombia anteriormente como organizaciones que sí lo han tenido. </w:t>
      </w:r>
    </w:p>
    <w:p w14:paraId="163E3B8C" w14:textId="77777777" w:rsidR="0035392F" w:rsidRPr="007856D1" w:rsidRDefault="0035392F" w:rsidP="0027610B">
      <w:pPr>
        <w:jc w:val="both"/>
        <w:rPr>
          <w:rFonts w:cs="Arial"/>
          <w:iCs/>
          <w:sz w:val="22"/>
          <w:szCs w:val="22"/>
          <w:lang w:val="es-CO" w:eastAsia="es-CO"/>
        </w:rPr>
      </w:pPr>
    </w:p>
    <w:p w14:paraId="6C7F1AA3" w14:textId="77777777" w:rsidR="0035392F" w:rsidRPr="007856D1" w:rsidRDefault="0035392F" w:rsidP="0027610B">
      <w:pPr>
        <w:jc w:val="both"/>
        <w:rPr>
          <w:rFonts w:cs="Arial"/>
          <w:i/>
          <w:iCs/>
          <w:sz w:val="22"/>
          <w:szCs w:val="22"/>
          <w:lang w:val="es-CO" w:eastAsia="es-CO"/>
        </w:rPr>
      </w:pPr>
    </w:p>
    <w:p w14:paraId="632DC291" w14:textId="77777777" w:rsidR="0035392F" w:rsidRPr="007856D1" w:rsidRDefault="0035392F" w:rsidP="0027610B">
      <w:pPr>
        <w:pStyle w:val="Prrafodelista"/>
        <w:numPr>
          <w:ilvl w:val="0"/>
          <w:numId w:val="5"/>
        </w:numPr>
        <w:ind w:left="851" w:hanging="491"/>
        <w:jc w:val="both"/>
        <w:rPr>
          <w:rFonts w:ascii="Arial" w:hAnsi="Arial" w:cs="Arial"/>
          <w:b/>
          <w:u w:val="single"/>
          <w:lang w:eastAsia="es-CO"/>
        </w:rPr>
      </w:pPr>
      <w:r w:rsidRPr="007856D1">
        <w:rPr>
          <w:rFonts w:ascii="Arial" w:hAnsi="Arial" w:cs="Arial"/>
          <w:b/>
          <w:u w:val="single"/>
          <w:lang w:eastAsia="es-CO"/>
        </w:rPr>
        <w:t>Proceso de aplicación y selección</w:t>
      </w:r>
    </w:p>
    <w:p w14:paraId="29037883" w14:textId="77777777" w:rsidR="000E20F2" w:rsidRDefault="000E20F2" w:rsidP="0027610B">
      <w:pPr>
        <w:pStyle w:val="NormalWeb"/>
        <w:spacing w:before="0" w:beforeAutospacing="0" w:after="0" w:afterAutospacing="0"/>
        <w:jc w:val="both"/>
        <w:rPr>
          <w:rFonts w:ascii="Arial" w:hAnsi="Arial" w:cs="Arial"/>
          <w:sz w:val="22"/>
          <w:szCs w:val="22"/>
          <w:shd w:val="clear" w:color="auto" w:fill="FFFFFF"/>
        </w:rPr>
      </w:pPr>
    </w:p>
    <w:p w14:paraId="02C076BA" w14:textId="5EEFE261" w:rsidR="0035392F" w:rsidRPr="007856D1" w:rsidRDefault="0035392F" w:rsidP="0027610B">
      <w:pPr>
        <w:pStyle w:val="NormalWeb"/>
        <w:spacing w:before="0" w:beforeAutospacing="0" w:after="0" w:afterAutospacing="0"/>
        <w:jc w:val="both"/>
        <w:rPr>
          <w:rFonts w:ascii="Arial" w:hAnsi="Arial" w:cs="Arial"/>
          <w:sz w:val="22"/>
          <w:szCs w:val="22"/>
          <w:shd w:val="clear" w:color="auto" w:fill="FFFFFF"/>
        </w:rPr>
      </w:pPr>
      <w:r w:rsidRPr="007856D1">
        <w:rPr>
          <w:rFonts w:ascii="Arial" w:hAnsi="Arial" w:cs="Arial"/>
          <w:sz w:val="22"/>
          <w:szCs w:val="22"/>
          <w:shd w:val="clear" w:color="auto" w:fill="FFFFFF"/>
        </w:rPr>
        <w:t xml:space="preserve">El proceso de aplicación tiene </w:t>
      </w:r>
      <w:r w:rsidR="00061721">
        <w:rPr>
          <w:rFonts w:ascii="Arial" w:hAnsi="Arial" w:cs="Arial"/>
          <w:sz w:val="22"/>
          <w:szCs w:val="22"/>
          <w:shd w:val="clear" w:color="auto" w:fill="FFFFFF"/>
        </w:rPr>
        <w:t>dos</w:t>
      </w:r>
      <w:r w:rsidR="00061721" w:rsidRPr="007856D1">
        <w:rPr>
          <w:rFonts w:ascii="Arial" w:hAnsi="Arial" w:cs="Arial"/>
          <w:sz w:val="22"/>
          <w:szCs w:val="22"/>
          <w:shd w:val="clear" w:color="auto" w:fill="FFFFFF"/>
        </w:rPr>
        <w:t xml:space="preserve"> </w:t>
      </w:r>
      <w:r w:rsidRPr="007856D1">
        <w:rPr>
          <w:rFonts w:ascii="Arial" w:hAnsi="Arial" w:cs="Arial"/>
          <w:sz w:val="22"/>
          <w:szCs w:val="22"/>
          <w:shd w:val="clear" w:color="auto" w:fill="FFFFFF"/>
        </w:rPr>
        <w:t xml:space="preserve">fases: </w:t>
      </w:r>
    </w:p>
    <w:p w14:paraId="2C97668F" w14:textId="77777777" w:rsidR="0035392F" w:rsidRPr="007856D1" w:rsidRDefault="0035392F" w:rsidP="0027610B">
      <w:pPr>
        <w:pStyle w:val="NormalWeb"/>
        <w:spacing w:before="0" w:beforeAutospacing="0" w:after="0" w:afterAutospacing="0"/>
        <w:jc w:val="both"/>
        <w:rPr>
          <w:rFonts w:ascii="Arial" w:hAnsi="Arial" w:cs="Arial"/>
          <w:sz w:val="22"/>
          <w:szCs w:val="22"/>
          <w:shd w:val="clear" w:color="auto" w:fill="FFFFFF"/>
        </w:rPr>
      </w:pPr>
    </w:p>
    <w:p w14:paraId="780E6CBE" w14:textId="7943B3F4" w:rsidR="0035392F" w:rsidRPr="00B5785B" w:rsidRDefault="0035392F" w:rsidP="00B5785B">
      <w:pPr>
        <w:pStyle w:val="Prrafodelista"/>
        <w:numPr>
          <w:ilvl w:val="0"/>
          <w:numId w:val="6"/>
        </w:numPr>
        <w:autoSpaceDE w:val="0"/>
        <w:autoSpaceDN w:val="0"/>
        <w:adjustRightInd w:val="0"/>
        <w:spacing w:after="120"/>
        <w:jc w:val="both"/>
        <w:rPr>
          <w:rFonts w:ascii="Arial" w:hAnsi="Arial" w:cs="Arial"/>
          <w:shd w:val="clear" w:color="auto" w:fill="FFFFFF"/>
        </w:rPr>
      </w:pPr>
      <w:r w:rsidRPr="00F16E40">
        <w:rPr>
          <w:rFonts w:ascii="Arial" w:hAnsi="Arial" w:cs="Arial"/>
          <w:shd w:val="clear" w:color="auto" w:fill="FFFFFF"/>
        </w:rPr>
        <w:t xml:space="preserve">Una </w:t>
      </w:r>
      <w:r w:rsidRPr="00F16E40">
        <w:rPr>
          <w:rFonts w:ascii="Arial" w:hAnsi="Arial" w:cs="Arial"/>
          <w:u w:val="single"/>
          <w:shd w:val="clear" w:color="auto" w:fill="FFFFFF"/>
        </w:rPr>
        <w:t>primera fase</w:t>
      </w:r>
      <w:r w:rsidRPr="00F16E40">
        <w:rPr>
          <w:rFonts w:ascii="Arial" w:hAnsi="Arial" w:cs="Arial"/>
          <w:shd w:val="clear" w:color="auto" w:fill="FFFFFF"/>
        </w:rPr>
        <w:t xml:space="preserve"> </w:t>
      </w:r>
      <w:r w:rsidR="00061721" w:rsidRPr="00F16E40">
        <w:rPr>
          <w:rFonts w:ascii="Arial" w:hAnsi="Arial" w:cs="Arial"/>
          <w:shd w:val="clear" w:color="auto" w:fill="FFFFFF"/>
        </w:rPr>
        <w:t>para la entrega de propuestas completas de proyectos</w:t>
      </w:r>
      <w:r w:rsidR="003217B1">
        <w:rPr>
          <w:rFonts w:ascii="Arial" w:hAnsi="Arial" w:cs="Arial"/>
          <w:shd w:val="clear" w:color="auto" w:fill="FFFFFF"/>
        </w:rPr>
        <w:t xml:space="preserve">. </w:t>
      </w:r>
      <w:r w:rsidRPr="00B5785B">
        <w:rPr>
          <w:rFonts w:ascii="Arial" w:hAnsi="Arial" w:cs="Arial"/>
          <w:shd w:val="clear" w:color="auto" w:fill="FFFFFF"/>
        </w:rPr>
        <w:t xml:space="preserve">Una </w:t>
      </w:r>
      <w:r w:rsidR="00273985" w:rsidRPr="00B5785B">
        <w:rPr>
          <w:rFonts w:ascii="Arial" w:hAnsi="Arial" w:cs="Arial"/>
          <w:u w:val="single"/>
          <w:shd w:val="clear" w:color="auto" w:fill="FFFFFF"/>
        </w:rPr>
        <w:t xml:space="preserve">segunda </w:t>
      </w:r>
      <w:r w:rsidRPr="00B5785B">
        <w:rPr>
          <w:rFonts w:ascii="Arial" w:hAnsi="Arial" w:cs="Arial"/>
          <w:u w:val="single"/>
          <w:shd w:val="clear" w:color="auto" w:fill="FFFFFF"/>
        </w:rPr>
        <w:t>fase</w:t>
      </w:r>
      <w:r w:rsidRPr="00B5785B">
        <w:rPr>
          <w:rFonts w:ascii="Arial" w:hAnsi="Arial" w:cs="Arial"/>
          <w:shd w:val="clear" w:color="auto" w:fill="FFFFFF"/>
        </w:rPr>
        <w:t xml:space="preserve"> para la evaluación de las propuestas completas y selección por parte del Comité Directivo del Programa. </w:t>
      </w:r>
    </w:p>
    <w:p w14:paraId="5C6EA258" w14:textId="77777777" w:rsidR="0035392F" w:rsidRPr="007856D1" w:rsidRDefault="0035392F" w:rsidP="0027610B">
      <w:pPr>
        <w:pStyle w:val="NormalWeb"/>
        <w:spacing w:before="0" w:beforeAutospacing="0" w:after="0" w:afterAutospacing="0"/>
        <w:jc w:val="both"/>
        <w:rPr>
          <w:rFonts w:ascii="Arial" w:hAnsi="Arial" w:cs="Arial"/>
          <w:sz w:val="22"/>
          <w:szCs w:val="22"/>
          <w:shd w:val="clear" w:color="auto" w:fill="FFFFFF"/>
        </w:rPr>
      </w:pPr>
    </w:p>
    <w:p w14:paraId="1B56E469" w14:textId="69A3C782" w:rsidR="0035392F" w:rsidRPr="007856D1" w:rsidRDefault="0035392F" w:rsidP="0027610B">
      <w:pPr>
        <w:pStyle w:val="Prrafodelista"/>
        <w:numPr>
          <w:ilvl w:val="0"/>
          <w:numId w:val="7"/>
        </w:numPr>
        <w:autoSpaceDE w:val="0"/>
        <w:autoSpaceDN w:val="0"/>
        <w:adjustRightInd w:val="0"/>
        <w:spacing w:after="120"/>
        <w:jc w:val="both"/>
        <w:rPr>
          <w:rFonts w:ascii="Arial" w:hAnsi="Arial" w:cs="Arial"/>
          <w:shd w:val="clear" w:color="auto" w:fill="FFFFFF"/>
        </w:rPr>
      </w:pPr>
      <w:r w:rsidRPr="007856D1">
        <w:rPr>
          <w:rFonts w:ascii="Arial" w:hAnsi="Arial" w:cs="Arial"/>
          <w:b/>
          <w:shd w:val="clear" w:color="auto" w:fill="FFFFFF"/>
        </w:rPr>
        <w:t xml:space="preserve">Entrega de </w:t>
      </w:r>
      <w:r w:rsidR="00273985">
        <w:rPr>
          <w:rFonts w:ascii="Arial" w:hAnsi="Arial" w:cs="Arial"/>
          <w:b/>
          <w:shd w:val="clear" w:color="auto" w:fill="FFFFFF"/>
        </w:rPr>
        <w:t>propuestas de proyecto</w:t>
      </w:r>
    </w:p>
    <w:p w14:paraId="6F854CD5" w14:textId="231D8518" w:rsidR="0035392F" w:rsidRPr="007856D1" w:rsidRDefault="0035392F" w:rsidP="0027610B">
      <w:pPr>
        <w:pStyle w:val="NormalWeb"/>
        <w:spacing w:before="0" w:beforeAutospacing="0" w:after="0" w:afterAutospacing="0"/>
        <w:jc w:val="both"/>
        <w:rPr>
          <w:rFonts w:ascii="Arial" w:hAnsi="Arial" w:cs="Arial"/>
          <w:sz w:val="22"/>
          <w:szCs w:val="22"/>
          <w:shd w:val="clear" w:color="auto" w:fill="FFFFFF"/>
        </w:rPr>
      </w:pPr>
      <w:r w:rsidRPr="007856D1">
        <w:rPr>
          <w:rFonts w:ascii="Arial" w:hAnsi="Arial" w:cs="Arial"/>
          <w:sz w:val="22"/>
          <w:szCs w:val="22"/>
          <w:shd w:val="clear" w:color="auto" w:fill="FFFFFF"/>
        </w:rPr>
        <w:t>En la primera fase las organizaciones participantes presenta</w:t>
      </w:r>
      <w:r w:rsidR="00273985">
        <w:rPr>
          <w:rFonts w:ascii="Arial" w:hAnsi="Arial" w:cs="Arial"/>
          <w:sz w:val="22"/>
          <w:szCs w:val="22"/>
          <w:shd w:val="clear" w:color="auto" w:fill="FFFFFF"/>
        </w:rPr>
        <w:t>rá</w:t>
      </w:r>
      <w:r w:rsidRPr="007856D1">
        <w:rPr>
          <w:rFonts w:ascii="Arial" w:hAnsi="Arial" w:cs="Arial"/>
          <w:sz w:val="22"/>
          <w:szCs w:val="22"/>
          <w:shd w:val="clear" w:color="auto" w:fill="FFFFFF"/>
        </w:rPr>
        <w:t xml:space="preserve">n a ONU Mujeres Colombia propuestas </w:t>
      </w:r>
      <w:r w:rsidR="00273985">
        <w:rPr>
          <w:rFonts w:ascii="Arial" w:hAnsi="Arial" w:cs="Arial"/>
          <w:sz w:val="22"/>
          <w:szCs w:val="22"/>
          <w:shd w:val="clear" w:color="auto" w:fill="FFFFFF"/>
        </w:rPr>
        <w:t>de proyecto</w:t>
      </w:r>
      <w:r w:rsidRPr="007856D1">
        <w:rPr>
          <w:rFonts w:ascii="Arial" w:hAnsi="Arial" w:cs="Arial"/>
          <w:sz w:val="22"/>
          <w:szCs w:val="22"/>
          <w:shd w:val="clear" w:color="auto" w:fill="FFFFFF"/>
        </w:rPr>
        <w:t xml:space="preserve"> </w:t>
      </w:r>
      <w:r w:rsidR="00273985">
        <w:rPr>
          <w:rFonts w:ascii="Arial" w:hAnsi="Arial" w:cs="Arial"/>
          <w:sz w:val="22"/>
          <w:szCs w:val="22"/>
          <w:shd w:val="clear" w:color="auto" w:fill="FFFFFF"/>
        </w:rPr>
        <w:t>en</w:t>
      </w:r>
      <w:r w:rsidRPr="007856D1">
        <w:rPr>
          <w:rFonts w:ascii="Arial" w:hAnsi="Arial" w:cs="Arial"/>
          <w:sz w:val="22"/>
          <w:szCs w:val="22"/>
          <w:shd w:val="clear" w:color="auto" w:fill="FFFFFF"/>
        </w:rPr>
        <w:t xml:space="preserve"> los formatos establecidos</w:t>
      </w:r>
      <w:r w:rsidR="00FB054D">
        <w:rPr>
          <w:rFonts w:ascii="Arial" w:hAnsi="Arial" w:cs="Arial"/>
          <w:sz w:val="22"/>
          <w:szCs w:val="22"/>
          <w:shd w:val="clear" w:color="auto" w:fill="FFFFFF"/>
        </w:rPr>
        <w:t xml:space="preserve"> (F6 Documento de Proyecto – PRODOC y F7 Formato de marco lógico y presupuesto)</w:t>
      </w:r>
      <w:r w:rsidRPr="007856D1">
        <w:rPr>
          <w:rFonts w:ascii="Arial" w:hAnsi="Arial" w:cs="Arial"/>
          <w:sz w:val="22"/>
          <w:szCs w:val="22"/>
          <w:shd w:val="clear" w:color="auto" w:fill="FFFFFF"/>
        </w:rPr>
        <w:t xml:space="preserve">, publicados como anexo a esta convocatoria, </w:t>
      </w:r>
      <w:r w:rsidR="00FB054D">
        <w:rPr>
          <w:rFonts w:ascii="Arial" w:hAnsi="Arial" w:cs="Arial"/>
          <w:sz w:val="22"/>
          <w:szCs w:val="22"/>
          <w:shd w:val="clear" w:color="auto" w:fill="FFFFFF"/>
        </w:rPr>
        <w:t xml:space="preserve">y </w:t>
      </w:r>
      <w:r w:rsidRPr="007856D1">
        <w:rPr>
          <w:rFonts w:ascii="Arial" w:hAnsi="Arial" w:cs="Arial"/>
          <w:sz w:val="22"/>
          <w:szCs w:val="22"/>
          <w:shd w:val="clear" w:color="auto" w:fill="FFFFFF"/>
        </w:rPr>
        <w:t xml:space="preserve">los anexos solicitados. Todas las propuestas serán evaluadas de acuerdo </w:t>
      </w:r>
      <w:r w:rsidR="0025207B">
        <w:rPr>
          <w:rFonts w:ascii="Arial" w:hAnsi="Arial" w:cs="Arial"/>
          <w:sz w:val="22"/>
          <w:szCs w:val="22"/>
          <w:shd w:val="clear" w:color="auto" w:fill="FFFFFF"/>
        </w:rPr>
        <w:t>con</w:t>
      </w:r>
      <w:r w:rsidRPr="007856D1">
        <w:rPr>
          <w:rFonts w:ascii="Arial" w:hAnsi="Arial" w:cs="Arial"/>
          <w:sz w:val="22"/>
          <w:szCs w:val="22"/>
          <w:shd w:val="clear" w:color="auto" w:fill="FFFFFF"/>
        </w:rPr>
        <w:t xml:space="preserve"> los criterios de elegibilidad y alineación temática a la Convocatoria</w:t>
      </w:r>
      <w:r w:rsidR="00D162F5" w:rsidRPr="007856D1">
        <w:rPr>
          <w:rFonts w:ascii="Arial" w:hAnsi="Arial" w:cs="Arial"/>
          <w:sz w:val="22"/>
          <w:szCs w:val="22"/>
          <w:shd w:val="clear" w:color="auto" w:fill="FFFFFF"/>
        </w:rPr>
        <w:t xml:space="preserve">. </w:t>
      </w:r>
    </w:p>
    <w:p w14:paraId="67E18C86" w14:textId="77777777" w:rsidR="0035392F" w:rsidRPr="007856D1" w:rsidRDefault="0035392F" w:rsidP="0027610B">
      <w:pPr>
        <w:pStyle w:val="NormalWeb"/>
        <w:spacing w:before="0" w:beforeAutospacing="0" w:after="0" w:afterAutospacing="0"/>
        <w:jc w:val="both"/>
        <w:rPr>
          <w:rFonts w:ascii="Arial" w:hAnsi="Arial" w:cs="Arial"/>
          <w:sz w:val="22"/>
          <w:szCs w:val="22"/>
          <w:shd w:val="clear" w:color="auto" w:fill="FFFFFF"/>
        </w:rPr>
      </w:pPr>
    </w:p>
    <w:p w14:paraId="134360C9" w14:textId="54811425" w:rsidR="0035392F" w:rsidRDefault="0035392F" w:rsidP="0027610B">
      <w:pPr>
        <w:jc w:val="both"/>
        <w:rPr>
          <w:rFonts w:cs="Arial"/>
          <w:sz w:val="22"/>
          <w:szCs w:val="22"/>
          <w:lang w:val="es-ES"/>
        </w:rPr>
      </w:pPr>
      <w:r w:rsidRPr="007856D1">
        <w:rPr>
          <w:rFonts w:cs="Arial"/>
          <w:b/>
          <w:sz w:val="22"/>
          <w:szCs w:val="22"/>
          <w:lang w:val="es-ES"/>
        </w:rPr>
        <w:t xml:space="preserve">Fecha límite de aplicación: </w:t>
      </w:r>
      <w:r w:rsidRPr="007856D1">
        <w:rPr>
          <w:rFonts w:cs="Arial"/>
          <w:sz w:val="22"/>
          <w:szCs w:val="22"/>
          <w:lang w:val="es-ES"/>
        </w:rPr>
        <w:t xml:space="preserve">La fecha límite para recibir las </w:t>
      </w:r>
      <w:r w:rsidR="00273985">
        <w:rPr>
          <w:rFonts w:cs="Arial"/>
          <w:sz w:val="22"/>
          <w:szCs w:val="22"/>
          <w:lang w:val="es-ES"/>
        </w:rPr>
        <w:t>propuestas de proyecto</w:t>
      </w:r>
      <w:r w:rsidRPr="007856D1">
        <w:rPr>
          <w:rFonts w:cs="Arial"/>
          <w:sz w:val="22"/>
          <w:szCs w:val="22"/>
          <w:lang w:val="es-ES"/>
        </w:rPr>
        <w:t xml:space="preserve"> es </w:t>
      </w:r>
      <w:r w:rsidR="0025207B">
        <w:rPr>
          <w:rFonts w:cs="Arial"/>
          <w:sz w:val="22"/>
          <w:szCs w:val="22"/>
          <w:lang w:val="es-ES"/>
        </w:rPr>
        <w:t>e</w:t>
      </w:r>
      <w:r w:rsidR="0025207B" w:rsidRPr="00D366F0">
        <w:rPr>
          <w:rFonts w:cs="Arial"/>
          <w:sz w:val="22"/>
          <w:szCs w:val="22"/>
          <w:lang w:val="es-ES"/>
        </w:rPr>
        <w:t xml:space="preserve">l día </w:t>
      </w:r>
      <w:r w:rsidR="00CB52FF">
        <w:rPr>
          <w:rFonts w:cs="Arial"/>
          <w:sz w:val="22"/>
          <w:szCs w:val="22"/>
          <w:lang w:val="es-ES"/>
        </w:rPr>
        <w:t>2</w:t>
      </w:r>
      <w:r w:rsidR="005D4831">
        <w:rPr>
          <w:rFonts w:cs="Arial"/>
          <w:sz w:val="22"/>
          <w:szCs w:val="22"/>
          <w:lang w:val="es-ES"/>
        </w:rPr>
        <w:t>6</w:t>
      </w:r>
      <w:r w:rsidR="00273985">
        <w:rPr>
          <w:rFonts w:cs="Arial"/>
          <w:sz w:val="22"/>
          <w:szCs w:val="22"/>
          <w:lang w:val="es-ES"/>
        </w:rPr>
        <w:t xml:space="preserve"> </w:t>
      </w:r>
      <w:r w:rsidR="00A031B9">
        <w:rPr>
          <w:rFonts w:cs="Arial"/>
          <w:sz w:val="22"/>
          <w:szCs w:val="22"/>
          <w:lang w:val="es-ES"/>
        </w:rPr>
        <w:t xml:space="preserve">de </w:t>
      </w:r>
      <w:r w:rsidR="005D4831">
        <w:rPr>
          <w:rFonts w:cs="Arial"/>
          <w:sz w:val="22"/>
          <w:szCs w:val="22"/>
          <w:lang w:val="es-ES"/>
        </w:rPr>
        <w:t xml:space="preserve">abril </w:t>
      </w:r>
      <w:r w:rsidR="00CB52FF">
        <w:rPr>
          <w:rFonts w:cs="Arial"/>
          <w:sz w:val="22"/>
          <w:szCs w:val="22"/>
          <w:lang w:val="es-ES"/>
        </w:rPr>
        <w:t>a</w:t>
      </w:r>
      <w:r w:rsidRPr="007856D1">
        <w:rPr>
          <w:rFonts w:cs="Arial"/>
          <w:sz w:val="22"/>
          <w:szCs w:val="22"/>
          <w:lang w:val="es-ES"/>
        </w:rPr>
        <w:t xml:space="preserve"> las </w:t>
      </w:r>
      <w:r w:rsidR="00424BD9">
        <w:rPr>
          <w:rFonts w:cs="Arial"/>
          <w:sz w:val="22"/>
          <w:szCs w:val="22"/>
          <w:lang w:val="es-ES"/>
        </w:rPr>
        <w:t xml:space="preserve">23:59 </w:t>
      </w:r>
      <w:r w:rsidRPr="007856D1">
        <w:rPr>
          <w:rFonts w:cs="Arial"/>
          <w:sz w:val="22"/>
          <w:szCs w:val="22"/>
          <w:lang w:val="es-ES"/>
        </w:rPr>
        <w:t>hora</w:t>
      </w:r>
      <w:r w:rsidR="00424BD9">
        <w:rPr>
          <w:rFonts w:cs="Arial"/>
          <w:sz w:val="22"/>
          <w:szCs w:val="22"/>
          <w:lang w:val="es-ES"/>
        </w:rPr>
        <w:t>s</w:t>
      </w:r>
      <w:r w:rsidRPr="007856D1">
        <w:rPr>
          <w:rFonts w:cs="Arial"/>
          <w:sz w:val="22"/>
          <w:szCs w:val="22"/>
          <w:lang w:val="es-ES"/>
        </w:rPr>
        <w:t xml:space="preserve"> Colombia. Las propuestas recibidas después de la fecha/ hora límite no serán consideradas. Las propuestas deben estar presentadas bajo los criterios establecidos en los formatos adjuntos, establecidos por ONU Mujeres Colombia. </w:t>
      </w:r>
      <w:r w:rsidR="00273985">
        <w:rPr>
          <w:rFonts w:cs="Arial"/>
          <w:sz w:val="22"/>
          <w:szCs w:val="22"/>
          <w:lang w:val="es-ES"/>
        </w:rPr>
        <w:t xml:space="preserve">Las propuestas deberán ser entregadas vía correo electrónico a la dirección </w:t>
      </w:r>
      <w:hyperlink r:id="rId13" w:history="1">
        <w:r w:rsidR="00B20EDD" w:rsidRPr="003E3751">
          <w:rPr>
            <w:rStyle w:val="Hipervnculo"/>
            <w:rFonts w:cs="Arial"/>
            <w:sz w:val="22"/>
            <w:szCs w:val="22"/>
            <w:lang w:val="es-ES"/>
          </w:rPr>
          <w:t>secretaria.fondo@unwomen.org</w:t>
        </w:r>
      </w:hyperlink>
    </w:p>
    <w:p w14:paraId="71301FC1" w14:textId="77777777" w:rsidR="00B20EDD" w:rsidRPr="007856D1" w:rsidRDefault="00B20EDD" w:rsidP="0027610B">
      <w:pPr>
        <w:jc w:val="both"/>
        <w:rPr>
          <w:rFonts w:cs="Arial"/>
          <w:sz w:val="22"/>
          <w:szCs w:val="22"/>
          <w:lang w:val="es-ES"/>
        </w:rPr>
      </w:pPr>
    </w:p>
    <w:p w14:paraId="1AE4C8E7" w14:textId="77777777" w:rsidR="0035392F" w:rsidRPr="007856D1" w:rsidRDefault="0035392F" w:rsidP="0027610B">
      <w:pPr>
        <w:jc w:val="both"/>
        <w:rPr>
          <w:rFonts w:cs="Arial"/>
          <w:b/>
          <w:sz w:val="22"/>
          <w:szCs w:val="22"/>
          <w:lang w:val="es-ES"/>
        </w:rPr>
      </w:pPr>
    </w:p>
    <w:p w14:paraId="5A736592" w14:textId="12F40C4B" w:rsidR="0035392F" w:rsidRPr="007856D1" w:rsidRDefault="0035392F" w:rsidP="0027610B">
      <w:pPr>
        <w:jc w:val="both"/>
        <w:rPr>
          <w:rFonts w:cs="Arial"/>
          <w:sz w:val="22"/>
          <w:szCs w:val="22"/>
          <w:lang w:val="es-CO" w:eastAsia="es-CO"/>
        </w:rPr>
      </w:pPr>
      <w:r w:rsidRPr="007856D1">
        <w:rPr>
          <w:rFonts w:cs="Arial"/>
          <w:sz w:val="22"/>
          <w:szCs w:val="22"/>
          <w:lang w:val="es-CO" w:eastAsia="es-CO"/>
        </w:rPr>
        <w:t>El envío</w:t>
      </w:r>
      <w:r w:rsidR="000E20F2" w:rsidRPr="00BA2BA5">
        <w:rPr>
          <w:rFonts w:cs="Arial"/>
          <w:sz w:val="22"/>
          <w:szCs w:val="22"/>
          <w:lang w:val="es-CO" w:eastAsia="es-CO"/>
        </w:rPr>
        <w:t xml:space="preserve"> debe</w:t>
      </w:r>
      <w:r w:rsidR="0025207B">
        <w:rPr>
          <w:rFonts w:cs="Arial"/>
          <w:sz w:val="22"/>
          <w:szCs w:val="22"/>
          <w:lang w:val="es-CO" w:eastAsia="es-CO"/>
        </w:rPr>
        <w:t>rá</w:t>
      </w:r>
      <w:r w:rsidRPr="007856D1">
        <w:rPr>
          <w:rFonts w:cs="Arial"/>
          <w:sz w:val="22"/>
          <w:szCs w:val="22"/>
          <w:lang w:val="es-CO" w:eastAsia="es-CO"/>
        </w:rPr>
        <w:t xml:space="preserve"> incluir:</w:t>
      </w:r>
    </w:p>
    <w:p w14:paraId="180C8894" w14:textId="77777777" w:rsidR="0035392F" w:rsidRPr="007856D1" w:rsidRDefault="0035392F" w:rsidP="0027610B">
      <w:pPr>
        <w:jc w:val="both"/>
        <w:rPr>
          <w:rFonts w:cs="Arial"/>
          <w:sz w:val="22"/>
          <w:szCs w:val="22"/>
          <w:lang w:val="es-CO" w:eastAsia="es-CO"/>
        </w:rPr>
      </w:pPr>
    </w:p>
    <w:p w14:paraId="33E056E1" w14:textId="6133A528" w:rsidR="0035392F" w:rsidRPr="00C27D7D" w:rsidRDefault="0035392F" w:rsidP="0027610B">
      <w:pPr>
        <w:pStyle w:val="Prrafodelista"/>
        <w:numPr>
          <w:ilvl w:val="0"/>
          <w:numId w:val="10"/>
        </w:numPr>
        <w:autoSpaceDE w:val="0"/>
        <w:autoSpaceDN w:val="0"/>
        <w:adjustRightInd w:val="0"/>
        <w:spacing w:after="120"/>
        <w:jc w:val="both"/>
        <w:rPr>
          <w:rFonts w:ascii="Arial" w:hAnsi="Arial" w:cs="Arial"/>
          <w:shd w:val="clear" w:color="auto" w:fill="FFFFFF"/>
          <w:lang w:eastAsia="es-CO"/>
        </w:rPr>
      </w:pPr>
      <w:r w:rsidRPr="00C27D7D">
        <w:rPr>
          <w:rFonts w:ascii="Arial" w:hAnsi="Arial" w:cs="Arial"/>
          <w:shd w:val="clear" w:color="auto" w:fill="FFFFFF"/>
          <w:lang w:eastAsia="es-CO"/>
        </w:rPr>
        <w:t>Una copia de</w:t>
      </w:r>
      <w:r w:rsidR="00273985">
        <w:rPr>
          <w:rFonts w:ascii="Arial" w:hAnsi="Arial" w:cs="Arial"/>
          <w:shd w:val="clear" w:color="auto" w:fill="FFFFFF"/>
          <w:lang w:eastAsia="es-CO"/>
        </w:rPr>
        <w:t xml:space="preserve">l documento de proyecto </w:t>
      </w:r>
      <w:r w:rsidR="00C27D7D" w:rsidRPr="00C27D7D">
        <w:rPr>
          <w:rFonts w:ascii="Arial" w:hAnsi="Arial" w:cs="Arial"/>
          <w:shd w:val="clear" w:color="auto" w:fill="FFFFFF"/>
          <w:lang w:eastAsia="es-CO"/>
        </w:rPr>
        <w:t xml:space="preserve">y </w:t>
      </w:r>
      <w:r w:rsidR="00FB054D">
        <w:rPr>
          <w:rFonts w:ascii="Arial" w:hAnsi="Arial" w:cs="Arial"/>
          <w:shd w:val="clear" w:color="auto" w:fill="FFFFFF"/>
          <w:lang w:eastAsia="es-CO"/>
        </w:rPr>
        <w:t>marco lógico/</w:t>
      </w:r>
      <w:r w:rsidR="00C27D7D" w:rsidRPr="00C27D7D">
        <w:rPr>
          <w:rFonts w:ascii="Arial" w:hAnsi="Arial" w:cs="Arial"/>
          <w:shd w:val="clear" w:color="auto" w:fill="FFFFFF"/>
          <w:lang w:eastAsia="es-CO"/>
        </w:rPr>
        <w:t>presupuesto</w:t>
      </w:r>
      <w:r w:rsidRPr="00C27D7D">
        <w:rPr>
          <w:rFonts w:ascii="Arial" w:hAnsi="Arial" w:cs="Arial"/>
          <w:shd w:val="clear" w:color="auto" w:fill="FFFFFF"/>
          <w:lang w:eastAsia="es-CO"/>
        </w:rPr>
        <w:t xml:space="preserve"> </w:t>
      </w:r>
      <w:r w:rsidR="00C27D7D" w:rsidRPr="00C27D7D">
        <w:rPr>
          <w:rFonts w:ascii="Arial" w:hAnsi="Arial" w:cs="Arial"/>
          <w:shd w:val="clear" w:color="auto" w:fill="FFFFFF"/>
          <w:lang w:eastAsia="es-CO"/>
        </w:rPr>
        <w:t xml:space="preserve">debidamente diligenciado y </w:t>
      </w:r>
      <w:r w:rsidRPr="00C27D7D">
        <w:rPr>
          <w:rFonts w:ascii="Arial" w:hAnsi="Arial" w:cs="Arial"/>
          <w:shd w:val="clear" w:color="auto" w:fill="FFFFFF"/>
          <w:lang w:eastAsia="es-CO"/>
        </w:rPr>
        <w:t>firmado por el o la representante legal de la organización proponente.</w:t>
      </w:r>
    </w:p>
    <w:p w14:paraId="4071C9A9" w14:textId="77777777" w:rsidR="0035392F" w:rsidRPr="00C27D7D" w:rsidRDefault="0035392F" w:rsidP="0027610B">
      <w:pPr>
        <w:pStyle w:val="Prrafodelista"/>
        <w:numPr>
          <w:ilvl w:val="0"/>
          <w:numId w:val="10"/>
        </w:numPr>
        <w:autoSpaceDE w:val="0"/>
        <w:autoSpaceDN w:val="0"/>
        <w:adjustRightInd w:val="0"/>
        <w:spacing w:after="120"/>
        <w:jc w:val="both"/>
        <w:rPr>
          <w:rFonts w:ascii="Arial" w:hAnsi="Arial" w:cs="Arial"/>
          <w:shd w:val="clear" w:color="auto" w:fill="FFFFFF"/>
          <w:lang w:eastAsia="es-CO"/>
        </w:rPr>
      </w:pPr>
      <w:r w:rsidRPr="00C27D7D">
        <w:rPr>
          <w:rFonts w:ascii="Arial" w:hAnsi="Arial" w:cs="Arial"/>
        </w:rPr>
        <w:t>Una</w:t>
      </w:r>
      <w:r w:rsidRPr="00C27D7D">
        <w:rPr>
          <w:rFonts w:ascii="Arial" w:hAnsi="Arial" w:cs="Arial"/>
          <w:shd w:val="clear" w:color="auto" w:fill="FFFFFF"/>
          <w:lang w:eastAsia="es-CO"/>
        </w:rPr>
        <w:t xml:space="preserve"> hoja detallada con la información de contacto de la organización.</w:t>
      </w:r>
    </w:p>
    <w:p w14:paraId="6ACB04A1" w14:textId="0527AD74" w:rsidR="001422C4" w:rsidRPr="00C27D7D" w:rsidRDefault="0035392F" w:rsidP="001422C4">
      <w:pPr>
        <w:pStyle w:val="Prrafodelista"/>
        <w:numPr>
          <w:ilvl w:val="0"/>
          <w:numId w:val="10"/>
        </w:numPr>
        <w:autoSpaceDE w:val="0"/>
        <w:autoSpaceDN w:val="0"/>
        <w:adjustRightInd w:val="0"/>
        <w:spacing w:after="120"/>
        <w:jc w:val="both"/>
        <w:rPr>
          <w:rFonts w:ascii="Arial" w:hAnsi="Arial" w:cs="Arial"/>
          <w:shd w:val="clear" w:color="auto" w:fill="FFFFFF"/>
          <w:lang w:eastAsia="es-CO"/>
        </w:rPr>
      </w:pPr>
      <w:r w:rsidRPr="00C27D7D">
        <w:rPr>
          <w:rFonts w:ascii="Arial" w:hAnsi="Arial" w:cs="Arial"/>
          <w:shd w:val="clear" w:color="auto" w:fill="FFFFFF"/>
          <w:lang w:eastAsia="es-CO"/>
        </w:rPr>
        <w:t>Los respectivos anexos</w:t>
      </w:r>
      <w:r w:rsidR="005C27B3" w:rsidRPr="00C27D7D">
        <w:rPr>
          <w:rFonts w:ascii="Arial" w:hAnsi="Arial" w:cs="Arial"/>
          <w:shd w:val="clear" w:color="auto" w:fill="FFFFFF"/>
          <w:lang w:eastAsia="es-CO"/>
        </w:rPr>
        <w:t xml:space="preserve"> relacionados en la sección V</w:t>
      </w:r>
      <w:r w:rsidR="001422C4" w:rsidRPr="00C27D7D">
        <w:rPr>
          <w:rFonts w:ascii="Arial" w:hAnsi="Arial" w:cs="Arial"/>
          <w:shd w:val="clear" w:color="auto" w:fill="FFFFFF"/>
          <w:lang w:eastAsia="es-CO"/>
        </w:rPr>
        <w:t xml:space="preserve"> </w:t>
      </w:r>
      <w:r w:rsidR="005D4831" w:rsidRPr="00C27D7D">
        <w:rPr>
          <w:rFonts w:ascii="Arial" w:hAnsi="Arial" w:cs="Arial"/>
          <w:shd w:val="clear" w:color="auto" w:fill="FFFFFF"/>
          <w:lang w:eastAsia="es-CO"/>
        </w:rPr>
        <w:t>en relación con</w:t>
      </w:r>
      <w:r w:rsidR="001422C4" w:rsidRPr="00C27D7D">
        <w:rPr>
          <w:rFonts w:ascii="Arial" w:hAnsi="Arial" w:cs="Arial"/>
          <w:shd w:val="clear" w:color="auto" w:fill="FFFFFF"/>
          <w:lang w:eastAsia="es-CO"/>
        </w:rPr>
        <w:t>:</w:t>
      </w:r>
    </w:p>
    <w:p w14:paraId="472BB40E" w14:textId="77777777" w:rsidR="001422C4" w:rsidRPr="00C27D7D" w:rsidRDefault="001422C4" w:rsidP="001422C4">
      <w:pPr>
        <w:pStyle w:val="Prrafodelista"/>
        <w:numPr>
          <w:ilvl w:val="0"/>
          <w:numId w:val="6"/>
        </w:numPr>
        <w:autoSpaceDE w:val="0"/>
        <w:autoSpaceDN w:val="0"/>
        <w:adjustRightInd w:val="0"/>
        <w:spacing w:after="120"/>
        <w:jc w:val="both"/>
        <w:rPr>
          <w:rFonts w:ascii="Arial" w:eastAsia="Times New Roman" w:hAnsi="Arial" w:cs="Arial"/>
          <w:lang w:val="es-ES"/>
        </w:rPr>
      </w:pPr>
      <w:r w:rsidRPr="00C27D7D">
        <w:rPr>
          <w:rFonts w:ascii="Arial" w:hAnsi="Arial" w:cs="Arial"/>
        </w:rPr>
        <w:t>certificado/s de existencia y representación legal, estatutos o su equivalente.</w:t>
      </w:r>
    </w:p>
    <w:p w14:paraId="72A751FA" w14:textId="664FA0EB" w:rsidR="001422C4" w:rsidRPr="00C27D7D" w:rsidRDefault="001422C4" w:rsidP="001422C4">
      <w:pPr>
        <w:pStyle w:val="Prrafodelista"/>
        <w:numPr>
          <w:ilvl w:val="0"/>
          <w:numId w:val="6"/>
        </w:numPr>
        <w:autoSpaceDE w:val="0"/>
        <w:autoSpaceDN w:val="0"/>
        <w:adjustRightInd w:val="0"/>
        <w:spacing w:after="120"/>
        <w:jc w:val="both"/>
        <w:rPr>
          <w:rFonts w:ascii="Arial" w:hAnsi="Arial" w:cs="Arial"/>
        </w:rPr>
      </w:pPr>
      <w:r w:rsidRPr="00C27D7D">
        <w:rPr>
          <w:rFonts w:ascii="Arial" w:hAnsi="Arial" w:cs="Arial"/>
        </w:rPr>
        <w:t>Certificados de capacidad de ejecución de proyectos de mínimo USD 50.000.</w:t>
      </w:r>
    </w:p>
    <w:p w14:paraId="1800DC4F" w14:textId="303FFAA2" w:rsidR="001422C4" w:rsidRPr="00C27D7D" w:rsidRDefault="001422C4" w:rsidP="001422C4">
      <w:pPr>
        <w:pStyle w:val="Prrafodelista"/>
        <w:numPr>
          <w:ilvl w:val="0"/>
          <w:numId w:val="6"/>
        </w:numPr>
        <w:autoSpaceDE w:val="0"/>
        <w:autoSpaceDN w:val="0"/>
        <w:adjustRightInd w:val="0"/>
        <w:spacing w:after="120"/>
        <w:jc w:val="both"/>
        <w:rPr>
          <w:rFonts w:ascii="Arial" w:eastAsia="Times New Roman" w:hAnsi="Arial" w:cs="Arial"/>
          <w:lang w:val="es-ES"/>
        </w:rPr>
      </w:pPr>
      <w:r w:rsidRPr="00C27D7D">
        <w:rPr>
          <w:rFonts w:ascii="Arial" w:hAnsi="Arial" w:cs="Arial"/>
        </w:rPr>
        <w:t xml:space="preserve">certificado/s de experiencia y/o contrato/s en las temáticas relacionadas en la sección V. </w:t>
      </w:r>
    </w:p>
    <w:p w14:paraId="634AC9C7" w14:textId="039DBF41" w:rsidR="001422C4" w:rsidRPr="00C27D7D" w:rsidRDefault="001422C4" w:rsidP="00CE359D">
      <w:pPr>
        <w:pStyle w:val="Prrafodelista"/>
        <w:numPr>
          <w:ilvl w:val="0"/>
          <w:numId w:val="6"/>
        </w:numPr>
        <w:autoSpaceDE w:val="0"/>
        <w:autoSpaceDN w:val="0"/>
        <w:adjustRightInd w:val="0"/>
        <w:spacing w:after="120"/>
        <w:jc w:val="both"/>
        <w:rPr>
          <w:rFonts w:ascii="Arial" w:hAnsi="Arial" w:cs="Arial"/>
          <w:shd w:val="clear" w:color="auto" w:fill="FFFFFF"/>
          <w:lang w:eastAsia="es-CO"/>
        </w:rPr>
      </w:pPr>
      <w:r w:rsidRPr="00C27D7D">
        <w:rPr>
          <w:rFonts w:ascii="Arial" w:hAnsi="Arial" w:cs="Arial"/>
        </w:rPr>
        <w:t>Certificado de presencia territorial y/o capacidad comprobable de despliegue operativo en los municipios/ territorio</w:t>
      </w:r>
    </w:p>
    <w:p w14:paraId="4087D517" w14:textId="77777777" w:rsidR="005C27B3" w:rsidRPr="00C46E7C" w:rsidRDefault="005C27B3" w:rsidP="005C27B3">
      <w:pPr>
        <w:pStyle w:val="Prrafodelista"/>
        <w:autoSpaceDE w:val="0"/>
        <w:autoSpaceDN w:val="0"/>
        <w:adjustRightInd w:val="0"/>
        <w:spacing w:after="120"/>
        <w:jc w:val="both"/>
        <w:rPr>
          <w:rFonts w:ascii="Arial" w:hAnsi="Arial" w:cs="Arial"/>
          <w:highlight w:val="yellow"/>
          <w:shd w:val="clear" w:color="auto" w:fill="FFFFFF"/>
          <w:lang w:eastAsia="es-CO"/>
        </w:rPr>
      </w:pPr>
    </w:p>
    <w:p w14:paraId="0501297A" w14:textId="77777777" w:rsidR="0035392F" w:rsidRPr="007856D1" w:rsidRDefault="0035392F" w:rsidP="0027610B">
      <w:pPr>
        <w:ind w:left="165"/>
        <w:jc w:val="both"/>
        <w:rPr>
          <w:rFonts w:cs="Arial"/>
          <w:sz w:val="22"/>
          <w:szCs w:val="22"/>
          <w:lang w:val="es-CO" w:eastAsia="es-CO"/>
        </w:rPr>
      </w:pPr>
    </w:p>
    <w:p w14:paraId="2AE85510" w14:textId="37A04899" w:rsidR="00B1610F" w:rsidRPr="007856D1" w:rsidRDefault="0035392F" w:rsidP="0027610B">
      <w:pPr>
        <w:jc w:val="both"/>
        <w:rPr>
          <w:rFonts w:eastAsia="Calibri" w:cs="Arial"/>
          <w:b/>
          <w:sz w:val="22"/>
          <w:szCs w:val="22"/>
          <w:lang w:val="es-CO" w:eastAsia="es-ES"/>
        </w:rPr>
      </w:pPr>
      <w:r w:rsidRPr="007856D1">
        <w:rPr>
          <w:rFonts w:cs="Arial"/>
          <w:sz w:val="22"/>
          <w:szCs w:val="22"/>
          <w:lang w:val="es-CO" w:eastAsia="es-CO"/>
        </w:rPr>
        <w:t>Todos los documentos deben</w:t>
      </w:r>
      <w:r w:rsidRPr="007856D1">
        <w:rPr>
          <w:rFonts w:cs="Arial"/>
          <w:b/>
          <w:sz w:val="22"/>
          <w:szCs w:val="22"/>
          <w:lang w:val="es-CO" w:eastAsia="es-CO"/>
        </w:rPr>
        <w:t xml:space="preserve"> indicar el siguiente asunto: </w:t>
      </w:r>
      <w:r w:rsidR="003217B1">
        <w:rPr>
          <w:rFonts w:cs="Arial"/>
          <w:b/>
          <w:sz w:val="22"/>
          <w:szCs w:val="22"/>
          <w:lang w:val="es-CO" w:eastAsia="es-CO"/>
        </w:rPr>
        <w:t>Convocatoria CAUCA</w:t>
      </w:r>
      <w:r w:rsidR="003A4637">
        <w:rPr>
          <w:rFonts w:cs="Arial"/>
          <w:b/>
          <w:sz w:val="22"/>
          <w:szCs w:val="22"/>
          <w:lang w:val="es-CO" w:eastAsia="es-CO"/>
        </w:rPr>
        <w:t xml:space="preserve"> </w:t>
      </w:r>
      <w:r w:rsidR="00380A1C">
        <w:rPr>
          <w:rFonts w:eastAsia="Calibri" w:cs="Arial"/>
          <w:b/>
          <w:bCs/>
          <w:sz w:val="22"/>
          <w:szCs w:val="22"/>
          <w:lang w:val="es-ES" w:eastAsia="es-ES"/>
        </w:rPr>
        <w:t>Superando las violencias contra las mujeres.</w:t>
      </w:r>
    </w:p>
    <w:p w14:paraId="18A0DC61" w14:textId="03AD5025" w:rsidR="0035392F" w:rsidRPr="007856D1" w:rsidRDefault="0035392F" w:rsidP="0027610B">
      <w:pPr>
        <w:jc w:val="both"/>
        <w:rPr>
          <w:rFonts w:cs="Arial"/>
          <w:b/>
          <w:i/>
          <w:sz w:val="22"/>
          <w:szCs w:val="22"/>
          <w:lang w:val="es-CO" w:eastAsia="es-CO"/>
        </w:rPr>
      </w:pPr>
    </w:p>
    <w:p w14:paraId="0C5B0D43" w14:textId="5CEFCCC5" w:rsidR="0035392F" w:rsidRPr="007856D1" w:rsidRDefault="0035392F" w:rsidP="0027610B">
      <w:pPr>
        <w:jc w:val="both"/>
        <w:rPr>
          <w:rFonts w:cs="Arial"/>
          <w:b/>
          <w:sz w:val="22"/>
          <w:szCs w:val="22"/>
          <w:lang w:val="es-CO" w:eastAsia="es-CO"/>
        </w:rPr>
      </w:pPr>
    </w:p>
    <w:p w14:paraId="1C187B3D" w14:textId="77777777" w:rsidR="0035392F" w:rsidRPr="007856D1" w:rsidRDefault="0035392F" w:rsidP="0027610B">
      <w:pPr>
        <w:pStyle w:val="Prrafodelista"/>
        <w:numPr>
          <w:ilvl w:val="0"/>
          <w:numId w:val="9"/>
        </w:numPr>
        <w:autoSpaceDE w:val="0"/>
        <w:autoSpaceDN w:val="0"/>
        <w:adjustRightInd w:val="0"/>
        <w:spacing w:after="120"/>
        <w:jc w:val="both"/>
        <w:rPr>
          <w:rFonts w:ascii="Arial" w:hAnsi="Arial" w:cs="Arial"/>
          <w:b/>
          <w:shd w:val="clear" w:color="auto" w:fill="FFFFFF"/>
        </w:rPr>
      </w:pPr>
      <w:r w:rsidRPr="007856D1">
        <w:rPr>
          <w:rFonts w:ascii="Arial" w:hAnsi="Arial" w:cs="Arial"/>
          <w:b/>
          <w:shd w:val="clear" w:color="auto" w:fill="FFFFFF"/>
        </w:rPr>
        <w:t>Evaluación de propuestas completas (documentos de proyecto)</w:t>
      </w:r>
    </w:p>
    <w:p w14:paraId="0567C99F" w14:textId="17CA75CD" w:rsidR="00EA34CF" w:rsidRDefault="0035392F" w:rsidP="0027610B">
      <w:pPr>
        <w:jc w:val="both"/>
        <w:rPr>
          <w:rFonts w:cs="Arial"/>
          <w:b/>
          <w:bCs/>
          <w:sz w:val="22"/>
          <w:szCs w:val="22"/>
          <w:lang w:val="es-CO"/>
        </w:rPr>
      </w:pPr>
      <w:r w:rsidRPr="007856D1">
        <w:rPr>
          <w:rFonts w:cs="Arial"/>
          <w:sz w:val="22"/>
          <w:szCs w:val="22"/>
          <w:lang w:val="es-CO"/>
        </w:rPr>
        <w:t xml:space="preserve">Los documentos de proyecto serán evaluados sobre la base de los criterios de elegibilidad y los énfasis de esta convocatoria que consideran aspectos técnicos, financieros y la alineación con los énfasis del </w:t>
      </w:r>
      <w:r w:rsidR="00EA025A" w:rsidRPr="00EA025A">
        <w:rPr>
          <w:rFonts w:cs="Arial"/>
          <w:b/>
          <w:bCs/>
          <w:sz w:val="22"/>
          <w:szCs w:val="22"/>
          <w:lang w:val="es-CO"/>
        </w:rPr>
        <w:t>Programa Superando las violencias contra las mujeres.</w:t>
      </w:r>
    </w:p>
    <w:p w14:paraId="6B511D67" w14:textId="77777777" w:rsidR="00EA025A" w:rsidRPr="00EA025A" w:rsidRDefault="00EA025A" w:rsidP="0027610B">
      <w:pPr>
        <w:jc w:val="both"/>
        <w:rPr>
          <w:rFonts w:cs="Arial"/>
          <w:b/>
          <w:bCs/>
          <w:sz w:val="22"/>
          <w:szCs w:val="22"/>
          <w:lang w:val="es-CO" w:eastAsia="es-CO"/>
        </w:rPr>
      </w:pPr>
    </w:p>
    <w:p w14:paraId="7C5451A4" w14:textId="77777777" w:rsidR="0035392F" w:rsidRPr="007856D1" w:rsidRDefault="0035392F" w:rsidP="0027610B">
      <w:pPr>
        <w:pStyle w:val="NormalWeb"/>
        <w:spacing w:before="0" w:beforeAutospacing="0" w:after="0" w:afterAutospacing="0"/>
        <w:jc w:val="both"/>
        <w:rPr>
          <w:rFonts w:ascii="Arial" w:hAnsi="Arial" w:cs="Arial"/>
          <w:sz w:val="22"/>
          <w:szCs w:val="22"/>
        </w:rPr>
      </w:pPr>
      <w:r w:rsidRPr="007856D1">
        <w:rPr>
          <w:rFonts w:ascii="Arial" w:hAnsi="Arial" w:cs="Arial"/>
          <w:sz w:val="22"/>
          <w:szCs w:val="22"/>
        </w:rPr>
        <w:t xml:space="preserve">La evaluación técnica tomará en cuenta la información entregada por la organización y los anexos, prestando especial atención a los resultados esperados del proyecto y a los énfasis de esta convocatoria. Por su parte, la evaluación financiera tomará en cuenta el monto solicitado y su coherencia con la parte técnica. </w:t>
      </w:r>
    </w:p>
    <w:p w14:paraId="49CD0919" w14:textId="77777777" w:rsidR="0035392F" w:rsidRPr="007856D1" w:rsidRDefault="0035392F" w:rsidP="0027610B">
      <w:pPr>
        <w:pStyle w:val="NormalWeb"/>
        <w:spacing w:before="0" w:beforeAutospacing="0" w:after="0" w:afterAutospacing="0"/>
        <w:jc w:val="both"/>
        <w:rPr>
          <w:rFonts w:ascii="Arial" w:hAnsi="Arial" w:cs="Arial"/>
          <w:sz w:val="22"/>
          <w:szCs w:val="22"/>
        </w:rPr>
      </w:pPr>
    </w:p>
    <w:p w14:paraId="59E2DC1F" w14:textId="3FFFEC3B" w:rsidR="0035392F" w:rsidRDefault="0035392F" w:rsidP="0027610B">
      <w:pPr>
        <w:jc w:val="both"/>
        <w:rPr>
          <w:rFonts w:cs="Arial"/>
          <w:sz w:val="22"/>
          <w:szCs w:val="22"/>
          <w:lang w:val="es-CO"/>
        </w:rPr>
      </w:pPr>
      <w:r w:rsidRPr="007856D1">
        <w:rPr>
          <w:rFonts w:cs="Arial"/>
          <w:sz w:val="22"/>
          <w:szCs w:val="22"/>
          <w:lang w:val="es-CO"/>
        </w:rPr>
        <w:t xml:space="preserve">El comité </w:t>
      </w:r>
      <w:r w:rsidR="00EA34CF" w:rsidRPr="007856D1">
        <w:rPr>
          <w:rFonts w:cs="Arial"/>
          <w:sz w:val="22"/>
          <w:szCs w:val="22"/>
          <w:lang w:val="es-CO"/>
        </w:rPr>
        <w:t>de gestión</w:t>
      </w:r>
      <w:r w:rsidRPr="007856D1">
        <w:rPr>
          <w:rFonts w:cs="Arial"/>
          <w:sz w:val="22"/>
          <w:szCs w:val="22"/>
          <w:lang w:val="es-CO"/>
        </w:rPr>
        <w:t xml:space="preserve">, como órgano </w:t>
      </w:r>
      <w:r w:rsidR="00EA34CF" w:rsidRPr="007856D1">
        <w:rPr>
          <w:rFonts w:cs="Arial"/>
          <w:sz w:val="22"/>
          <w:szCs w:val="22"/>
          <w:lang w:val="es-CO"/>
        </w:rPr>
        <w:t>técnico</w:t>
      </w:r>
      <w:r w:rsidRPr="007856D1">
        <w:rPr>
          <w:rFonts w:cs="Arial"/>
          <w:sz w:val="22"/>
          <w:szCs w:val="22"/>
          <w:lang w:val="es-CO"/>
        </w:rPr>
        <w:t xml:space="preserve"> para la toma de decisiones </w:t>
      </w:r>
      <w:r w:rsidR="006F18D7" w:rsidRPr="007856D1">
        <w:rPr>
          <w:rFonts w:cs="Arial"/>
          <w:sz w:val="22"/>
          <w:szCs w:val="22"/>
          <w:lang w:val="es-CO"/>
        </w:rPr>
        <w:t xml:space="preserve">del proyecto </w:t>
      </w:r>
      <w:r w:rsidR="00EA34CF" w:rsidRPr="007856D1">
        <w:rPr>
          <w:rFonts w:eastAsia="Calibri" w:cs="Arial"/>
          <w:b/>
          <w:bCs/>
          <w:sz w:val="22"/>
          <w:szCs w:val="22"/>
          <w:lang w:val="es-CO" w:eastAsia="es-ES"/>
        </w:rPr>
        <w:t>-</w:t>
      </w:r>
      <w:r w:rsidR="006F18D7" w:rsidRPr="007856D1">
        <w:rPr>
          <w:rFonts w:cs="Arial"/>
          <w:sz w:val="22"/>
          <w:szCs w:val="22"/>
          <w:lang w:val="es-CO"/>
        </w:rPr>
        <w:t xml:space="preserve">, </w:t>
      </w:r>
      <w:r w:rsidRPr="007856D1">
        <w:rPr>
          <w:rFonts w:cs="Arial"/>
          <w:sz w:val="22"/>
          <w:szCs w:val="22"/>
          <w:lang w:val="es-CO"/>
        </w:rPr>
        <w:t>se reunirá para examinar los documentos de proyecto presentados y emitir su decisión final sobre las propuestas seleccionadas.</w:t>
      </w:r>
    </w:p>
    <w:p w14:paraId="58167C68" w14:textId="71AF9970" w:rsidR="005B17F4" w:rsidRDefault="005B17F4" w:rsidP="0027610B">
      <w:pPr>
        <w:jc w:val="both"/>
        <w:rPr>
          <w:rFonts w:cs="Arial"/>
          <w:sz w:val="22"/>
          <w:szCs w:val="22"/>
          <w:lang w:val="es-CO"/>
        </w:rPr>
      </w:pPr>
    </w:p>
    <w:p w14:paraId="13D7C258" w14:textId="32FA64FB" w:rsidR="005B17F4" w:rsidRPr="007856D1" w:rsidRDefault="005B17F4" w:rsidP="005B17F4">
      <w:pPr>
        <w:pStyle w:val="Prrafodelista"/>
        <w:numPr>
          <w:ilvl w:val="0"/>
          <w:numId w:val="9"/>
        </w:numPr>
        <w:autoSpaceDE w:val="0"/>
        <w:autoSpaceDN w:val="0"/>
        <w:adjustRightInd w:val="0"/>
        <w:spacing w:after="120"/>
        <w:jc w:val="both"/>
        <w:rPr>
          <w:rFonts w:ascii="Arial" w:hAnsi="Arial" w:cs="Arial"/>
          <w:b/>
          <w:shd w:val="clear" w:color="auto" w:fill="FFFFFF"/>
        </w:rPr>
      </w:pPr>
      <w:r>
        <w:rPr>
          <w:rFonts w:ascii="Arial" w:hAnsi="Arial" w:cs="Arial"/>
          <w:b/>
          <w:shd w:val="clear" w:color="auto" w:fill="FFFFFF"/>
        </w:rPr>
        <w:lastRenderedPageBreak/>
        <w:t>Inquietudes y observaciones</w:t>
      </w:r>
    </w:p>
    <w:p w14:paraId="5747616A" w14:textId="66060574" w:rsidR="005B17F4" w:rsidRDefault="00717E9A" w:rsidP="005B17F4">
      <w:pPr>
        <w:jc w:val="both"/>
        <w:rPr>
          <w:rFonts w:cs="Arial"/>
          <w:b/>
          <w:bCs/>
          <w:sz w:val="22"/>
          <w:szCs w:val="22"/>
          <w:lang w:val="es-CO"/>
        </w:rPr>
      </w:pPr>
      <w:r>
        <w:rPr>
          <w:rFonts w:cs="Arial"/>
          <w:sz w:val="22"/>
          <w:szCs w:val="22"/>
          <w:lang w:val="es-CO"/>
        </w:rPr>
        <w:t xml:space="preserve">Ante cualquier inquietud u </w:t>
      </w:r>
      <w:r w:rsidR="00B20EDD">
        <w:rPr>
          <w:rFonts w:cs="Arial"/>
          <w:sz w:val="22"/>
          <w:szCs w:val="22"/>
          <w:lang w:val="es-CO"/>
        </w:rPr>
        <w:t xml:space="preserve">observación relacionada con la presente convocatoria, podrán contactarse con ONU Mujeres directamente al correo </w:t>
      </w:r>
      <w:hyperlink r:id="rId14" w:history="1">
        <w:r w:rsidR="00B20EDD" w:rsidRPr="003E3751">
          <w:rPr>
            <w:rStyle w:val="Hipervnculo"/>
            <w:rFonts w:cs="Arial"/>
            <w:sz w:val="22"/>
            <w:szCs w:val="22"/>
            <w:lang w:val="es-ES"/>
          </w:rPr>
          <w:t>secretaria.fondo@unwomen.org</w:t>
        </w:r>
      </w:hyperlink>
    </w:p>
    <w:p w14:paraId="789E60F5" w14:textId="77777777" w:rsidR="005B17F4" w:rsidRPr="007856D1" w:rsidRDefault="005B17F4" w:rsidP="0027610B">
      <w:pPr>
        <w:jc w:val="both"/>
        <w:rPr>
          <w:rFonts w:eastAsia="Calibri" w:cs="Arial"/>
          <w:b/>
          <w:sz w:val="22"/>
          <w:szCs w:val="22"/>
          <w:lang w:val="es-CO" w:eastAsia="es-ES"/>
        </w:rPr>
      </w:pPr>
    </w:p>
    <w:p w14:paraId="6F237B82" w14:textId="77777777" w:rsidR="0035392F" w:rsidRPr="007856D1" w:rsidRDefault="0035392F" w:rsidP="0027610B">
      <w:pPr>
        <w:jc w:val="both"/>
        <w:rPr>
          <w:rFonts w:cs="Arial"/>
          <w:b/>
          <w:sz w:val="22"/>
          <w:szCs w:val="22"/>
          <w:lang w:val="es-CO" w:eastAsia="es-CO"/>
        </w:rPr>
      </w:pPr>
    </w:p>
    <w:p w14:paraId="441B2175" w14:textId="5FDF5274" w:rsidR="00563BAE" w:rsidRDefault="00563BAE" w:rsidP="0027610B">
      <w:pPr>
        <w:jc w:val="both"/>
        <w:rPr>
          <w:rFonts w:eastAsiaTheme="minorHAnsi" w:cs="Arial"/>
          <w:color w:val="FF0000"/>
          <w:sz w:val="22"/>
          <w:szCs w:val="22"/>
          <w:lang w:val="es-CO"/>
        </w:rPr>
      </w:pPr>
    </w:p>
    <w:p w14:paraId="156B1AE3" w14:textId="77777777" w:rsidR="00563BAE" w:rsidRPr="00563BAE" w:rsidRDefault="00563BAE" w:rsidP="0027610B">
      <w:pPr>
        <w:jc w:val="both"/>
        <w:rPr>
          <w:rFonts w:eastAsiaTheme="minorHAnsi" w:cs="Arial"/>
          <w:b/>
          <w:color w:val="FF0000"/>
          <w:sz w:val="22"/>
          <w:szCs w:val="22"/>
          <w:u w:val="single"/>
          <w:lang w:val="es-ES"/>
        </w:rPr>
      </w:pPr>
    </w:p>
    <w:p w14:paraId="2D942CA8" w14:textId="77777777" w:rsidR="0035392F" w:rsidRPr="007856D1" w:rsidRDefault="0035392F" w:rsidP="0027610B">
      <w:pPr>
        <w:pStyle w:val="NormalWeb"/>
        <w:spacing w:before="0" w:beforeAutospacing="0" w:after="0" w:afterAutospacing="0"/>
        <w:jc w:val="both"/>
        <w:rPr>
          <w:rFonts w:ascii="Arial" w:hAnsi="Arial" w:cs="Arial"/>
          <w:sz w:val="22"/>
          <w:szCs w:val="22"/>
        </w:rPr>
      </w:pPr>
    </w:p>
    <w:p w14:paraId="2881F60F" w14:textId="77777777" w:rsidR="0035392F" w:rsidRPr="007856D1" w:rsidRDefault="0035392F" w:rsidP="0027610B">
      <w:pPr>
        <w:pStyle w:val="NormalWeb"/>
        <w:spacing w:before="0" w:beforeAutospacing="0" w:after="0" w:afterAutospacing="0"/>
        <w:jc w:val="both"/>
        <w:rPr>
          <w:rFonts w:ascii="Arial" w:hAnsi="Arial" w:cs="Arial"/>
          <w:b/>
          <w:sz w:val="22"/>
          <w:szCs w:val="22"/>
          <w:highlight w:val="yellow"/>
          <w:u w:val="single"/>
        </w:rPr>
      </w:pPr>
      <w:r w:rsidRPr="007856D1">
        <w:rPr>
          <w:rFonts w:ascii="Arial" w:hAnsi="Arial" w:cs="Arial"/>
          <w:b/>
          <w:sz w:val="22"/>
          <w:szCs w:val="22"/>
          <w:highlight w:val="yellow"/>
          <w:u w:val="single"/>
        </w:rPr>
        <w:t>Descarga de Formatos</w:t>
      </w:r>
    </w:p>
    <w:p w14:paraId="1CC96CCD" w14:textId="77777777" w:rsidR="0035392F" w:rsidRPr="007856D1" w:rsidRDefault="0035392F" w:rsidP="0027610B">
      <w:pPr>
        <w:pStyle w:val="NormalWeb"/>
        <w:spacing w:before="0" w:beforeAutospacing="0" w:after="0" w:afterAutospacing="0"/>
        <w:jc w:val="both"/>
        <w:rPr>
          <w:rFonts w:ascii="Arial" w:hAnsi="Arial" w:cs="Arial"/>
          <w:sz w:val="22"/>
          <w:szCs w:val="22"/>
          <w:highlight w:val="yellow"/>
        </w:rPr>
      </w:pPr>
      <w:r w:rsidRPr="007856D1">
        <w:rPr>
          <w:rFonts w:ascii="Arial" w:hAnsi="Arial" w:cs="Arial"/>
          <w:sz w:val="22"/>
          <w:szCs w:val="22"/>
          <w:highlight w:val="yellow"/>
        </w:rPr>
        <w:t>Presente su propuesta en los siguientes formatos:</w:t>
      </w:r>
    </w:p>
    <w:p w14:paraId="765FB5A8" w14:textId="77777777" w:rsidR="0035392F" w:rsidRPr="007856D1" w:rsidRDefault="0035392F" w:rsidP="0027610B">
      <w:pPr>
        <w:pStyle w:val="NormalWeb"/>
        <w:spacing w:before="0" w:beforeAutospacing="0" w:after="0" w:afterAutospacing="0"/>
        <w:jc w:val="both"/>
        <w:rPr>
          <w:rFonts w:ascii="Arial" w:hAnsi="Arial" w:cs="Arial"/>
          <w:sz w:val="22"/>
          <w:szCs w:val="22"/>
          <w:highlight w:val="yellow"/>
        </w:rPr>
      </w:pPr>
      <w:r w:rsidRPr="007856D1">
        <w:rPr>
          <w:rFonts w:ascii="Arial" w:hAnsi="Arial" w:cs="Arial"/>
          <w:sz w:val="22"/>
          <w:szCs w:val="22"/>
          <w:highlight w:val="yellow"/>
        </w:rPr>
        <w:t> </w:t>
      </w:r>
    </w:p>
    <w:p w14:paraId="0E1A9054" w14:textId="3D0BD7D9" w:rsidR="0035392F" w:rsidRDefault="00FB054D" w:rsidP="0027610B">
      <w:pPr>
        <w:pStyle w:val="NormalWeb"/>
        <w:spacing w:before="0" w:beforeAutospacing="0" w:after="0" w:afterAutospacing="0"/>
        <w:jc w:val="both"/>
        <w:rPr>
          <w:rFonts w:ascii="Arial" w:hAnsi="Arial" w:cs="Arial"/>
          <w:b/>
          <w:sz w:val="22"/>
          <w:szCs w:val="22"/>
          <w:u w:val="single"/>
        </w:rPr>
      </w:pPr>
      <w:r>
        <w:rPr>
          <w:rFonts w:ascii="Arial" w:hAnsi="Arial" w:cs="Arial"/>
          <w:b/>
          <w:sz w:val="22"/>
          <w:szCs w:val="22"/>
          <w:u w:val="single"/>
        </w:rPr>
        <w:t xml:space="preserve">Formato Documento de </w:t>
      </w:r>
      <w:bookmarkStart w:id="3" w:name="_GoBack"/>
      <w:bookmarkEnd w:id="3"/>
      <w:r>
        <w:rPr>
          <w:rFonts w:ascii="Arial" w:hAnsi="Arial" w:cs="Arial"/>
          <w:b/>
          <w:sz w:val="22"/>
          <w:szCs w:val="22"/>
          <w:u w:val="single"/>
        </w:rPr>
        <w:t>Proyecto (F6 PRODOC)</w:t>
      </w:r>
    </w:p>
    <w:p w14:paraId="0A646FB6" w14:textId="442E8298" w:rsidR="00FB054D" w:rsidRPr="00FB054D" w:rsidRDefault="00FB054D" w:rsidP="0027610B">
      <w:pPr>
        <w:pStyle w:val="NormalWeb"/>
        <w:spacing w:before="0" w:beforeAutospacing="0" w:after="0" w:afterAutospacing="0"/>
        <w:jc w:val="both"/>
        <w:rPr>
          <w:rFonts w:ascii="Arial" w:hAnsi="Arial" w:cs="Arial"/>
          <w:b/>
          <w:sz w:val="22"/>
          <w:szCs w:val="22"/>
        </w:rPr>
      </w:pPr>
      <w:r>
        <w:rPr>
          <w:rFonts w:ascii="Arial" w:hAnsi="Arial" w:cs="Arial"/>
          <w:b/>
          <w:sz w:val="22"/>
          <w:szCs w:val="22"/>
          <w:u w:val="single"/>
        </w:rPr>
        <w:t>Formato Marco Lógico/Presupuesto (F7 Marco Lógico/Presupuesto)</w:t>
      </w:r>
    </w:p>
    <w:p w14:paraId="2C1F8F81" w14:textId="77777777" w:rsidR="0035392F" w:rsidRPr="007856D1" w:rsidRDefault="0035392F" w:rsidP="0027610B">
      <w:pPr>
        <w:autoSpaceDE w:val="0"/>
        <w:autoSpaceDN w:val="0"/>
        <w:adjustRightInd w:val="0"/>
        <w:jc w:val="both"/>
        <w:rPr>
          <w:rFonts w:cs="Arial"/>
          <w:sz w:val="22"/>
          <w:szCs w:val="22"/>
          <w:lang w:val="es-CO"/>
        </w:rPr>
      </w:pPr>
    </w:p>
    <w:sectPr w:rsidR="0035392F" w:rsidRPr="007856D1" w:rsidSect="00B46134">
      <w:headerReference w:type="even" r:id="rId15"/>
      <w:headerReference w:type="default" r:id="rId16"/>
      <w:headerReference w:type="first" r:id="rId17"/>
      <w:pgSz w:w="12240" w:h="15840"/>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A0AEE" w14:textId="77777777" w:rsidR="008314A2" w:rsidRDefault="008314A2" w:rsidP="00AC3A50">
      <w:r>
        <w:separator/>
      </w:r>
    </w:p>
  </w:endnote>
  <w:endnote w:type="continuationSeparator" w:id="0">
    <w:p w14:paraId="56A8955B" w14:textId="77777777" w:rsidR="008314A2" w:rsidRDefault="008314A2" w:rsidP="00AC3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B3488" w14:textId="77777777" w:rsidR="008314A2" w:rsidRDefault="008314A2" w:rsidP="00AC3A50">
      <w:r>
        <w:separator/>
      </w:r>
    </w:p>
  </w:footnote>
  <w:footnote w:type="continuationSeparator" w:id="0">
    <w:p w14:paraId="619F5D18" w14:textId="77777777" w:rsidR="008314A2" w:rsidRDefault="008314A2" w:rsidP="00AC3A50">
      <w:r>
        <w:continuationSeparator/>
      </w:r>
    </w:p>
  </w:footnote>
  <w:footnote w:id="1">
    <w:p w14:paraId="08CD315D" w14:textId="77777777" w:rsidR="00CE359D" w:rsidRPr="00AB4471" w:rsidRDefault="00CE359D" w:rsidP="0035392F">
      <w:pPr>
        <w:pStyle w:val="Textonotapie"/>
        <w:jc w:val="both"/>
        <w:rPr>
          <w:rFonts w:asciiTheme="minorHAnsi" w:hAnsiTheme="minorHAnsi" w:cstheme="minorHAnsi"/>
          <w:lang w:val="es-CO"/>
        </w:rPr>
      </w:pPr>
      <w:r w:rsidRPr="00AB4471">
        <w:rPr>
          <w:rStyle w:val="Refdenotaalpie"/>
          <w:rFonts w:asciiTheme="minorHAnsi" w:hAnsiTheme="minorHAnsi" w:cstheme="minorHAnsi"/>
        </w:rPr>
        <w:footnoteRef/>
      </w:r>
      <w:r w:rsidRPr="00AB4471">
        <w:rPr>
          <w:rFonts w:asciiTheme="minorHAnsi" w:hAnsiTheme="minorHAnsi" w:cstheme="minorHAnsi"/>
          <w:lang w:val="es-CO"/>
        </w:rPr>
        <w:t xml:space="preserve"> Algunos ejemplos sobre contrapartida son: disponibilidad de oficinas equipadas en el territorio, existencia de una contador/a que asesore a la organización, dedicación de tiempo de profesionales o administradores de la organización, transportes/vehículos, cofinanciación del proyecto por medio de otras subvenciones públicas o privadas.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CE546" w14:textId="688B6CFE" w:rsidR="00B46134" w:rsidRDefault="00B46134">
    <w:pPr>
      <w:pStyle w:val="Encabezado"/>
    </w:pPr>
    <w:r>
      <w:rPr>
        <w:noProof/>
        <w:lang w:val="es-CO" w:eastAsia="es-CO"/>
      </w:rPr>
      <w:pict w14:anchorId="47E12B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0613844" o:spid="_x0000_s2050" type="#_x0000_t75" style="position:absolute;margin-left:0;margin-top:0;width:612.5pt;height:792.5pt;z-index:-251657216;mso-position-horizontal:center;mso-position-horizontal-relative:margin;mso-position-vertical:center;mso-position-vertical-relative:margin" o:allowincell="f">
          <v:imagedata r:id="rId1" o:title="Untitled-1-01"/>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052BD" w14:textId="24464F49" w:rsidR="00B46134" w:rsidRDefault="00B46134">
    <w:pPr>
      <w:pStyle w:val="Encabezado"/>
    </w:pPr>
    <w:r>
      <w:rPr>
        <w:noProof/>
        <w:lang w:val="es-CO" w:eastAsia="es-CO"/>
      </w:rPr>
      <w:pict w14:anchorId="385C6D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0613845" o:spid="_x0000_s2051" type="#_x0000_t75" style="position:absolute;margin-left:-85.4pt;margin-top:-120.75pt;width:612.5pt;height:792.5pt;z-index:-251656192;mso-position-horizontal-relative:margin;mso-position-vertical-relative:margin" o:allowincell="f">
          <v:imagedata r:id="rId1" o:title="Untitled-1-01"/>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5A150" w14:textId="5B335DA2" w:rsidR="00B46134" w:rsidRDefault="00B46134">
    <w:pPr>
      <w:pStyle w:val="Encabezado"/>
    </w:pPr>
    <w:r>
      <w:rPr>
        <w:noProof/>
        <w:lang w:val="es-CO" w:eastAsia="es-CO"/>
      </w:rPr>
      <w:pict w14:anchorId="5C9C05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0613843" o:spid="_x0000_s2049" type="#_x0000_t75" style="position:absolute;margin-left:0;margin-top:0;width:612.5pt;height:792.5pt;z-index:-251658240;mso-position-horizontal:center;mso-position-horizontal-relative:margin;mso-position-vertical:center;mso-position-vertical-relative:margin" o:allowincell="f">
          <v:imagedata r:id="rId1" o:title="Untitled-1-01"/>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061"/>
    <w:multiLevelType w:val="hybridMultilevel"/>
    <w:tmpl w:val="BD9242D0"/>
    <w:lvl w:ilvl="0" w:tplc="BB986276">
      <w:start w:val="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36628"/>
    <w:multiLevelType w:val="hybridMultilevel"/>
    <w:tmpl w:val="C44E75E6"/>
    <w:lvl w:ilvl="0" w:tplc="BB986276">
      <w:start w:val="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A573C"/>
    <w:multiLevelType w:val="hybridMultilevel"/>
    <w:tmpl w:val="E53E2BD0"/>
    <w:lvl w:ilvl="0" w:tplc="FFFFFFFF">
      <w:start w:val="22"/>
      <w:numFmt w:val="bullet"/>
      <w:lvlText w:val="-"/>
      <w:lvlJc w:val="left"/>
      <w:pPr>
        <w:ind w:left="720" w:hanging="360"/>
      </w:pPr>
      <w:rPr>
        <w:rFonts w:ascii="Times New Roman" w:eastAsia="Times New Roman" w:hAnsi="Times New Roman" w:cs="Times New Roman"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1E1A74CC"/>
    <w:multiLevelType w:val="hybridMultilevel"/>
    <w:tmpl w:val="AB80B750"/>
    <w:lvl w:ilvl="0" w:tplc="01380F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33515"/>
    <w:multiLevelType w:val="hybridMultilevel"/>
    <w:tmpl w:val="2C262354"/>
    <w:lvl w:ilvl="0" w:tplc="240A0001">
      <w:start w:val="1"/>
      <w:numFmt w:val="bullet"/>
      <w:lvlText w:val=""/>
      <w:lvlJc w:val="left"/>
      <w:pPr>
        <w:ind w:left="1080" w:hanging="360"/>
      </w:pPr>
      <w:rPr>
        <w:rFonts w:ascii="Symbol" w:hAnsi="Symbol" w:hint="default"/>
      </w:rPr>
    </w:lvl>
    <w:lvl w:ilvl="1" w:tplc="240A000D">
      <w:start w:val="1"/>
      <w:numFmt w:val="bullet"/>
      <w:lvlText w:val=""/>
      <w:lvlJc w:val="left"/>
      <w:pPr>
        <w:ind w:left="1800" w:hanging="360"/>
      </w:pPr>
      <w:rPr>
        <w:rFonts w:ascii="Wingdings" w:hAnsi="Wingdings"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229F5A2D"/>
    <w:multiLevelType w:val="hybridMultilevel"/>
    <w:tmpl w:val="69FAF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5607D86"/>
    <w:multiLevelType w:val="hybridMultilevel"/>
    <w:tmpl w:val="D72E7A92"/>
    <w:lvl w:ilvl="0" w:tplc="AC7A7634">
      <w:start w:val="1"/>
      <w:numFmt w:val="upperRoman"/>
      <w:lvlText w:val="%1."/>
      <w:lvlJc w:val="left"/>
      <w:pPr>
        <w:ind w:left="1080" w:hanging="720"/>
      </w:pPr>
      <w:rPr>
        <w:b/>
        <w:color w:val="4472C4"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99877ED"/>
    <w:multiLevelType w:val="hybridMultilevel"/>
    <w:tmpl w:val="27380A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67636C"/>
    <w:multiLevelType w:val="hybridMultilevel"/>
    <w:tmpl w:val="AADA1BF2"/>
    <w:lvl w:ilvl="0" w:tplc="FAE4984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C1B1F75"/>
    <w:multiLevelType w:val="hybridMultilevel"/>
    <w:tmpl w:val="F52C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D5A0E"/>
    <w:multiLevelType w:val="hybridMultilevel"/>
    <w:tmpl w:val="31A8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A00E3E"/>
    <w:multiLevelType w:val="hybridMultilevel"/>
    <w:tmpl w:val="1A96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032C4"/>
    <w:multiLevelType w:val="hybridMultilevel"/>
    <w:tmpl w:val="6FCEC218"/>
    <w:lvl w:ilvl="0" w:tplc="240A0001">
      <w:start w:val="1"/>
      <w:numFmt w:val="bullet"/>
      <w:lvlText w:val=""/>
      <w:lvlJc w:val="left"/>
      <w:pPr>
        <w:ind w:left="1068" w:hanging="360"/>
      </w:pPr>
      <w:rPr>
        <w:rFonts w:ascii="Symbol" w:hAnsi="Symbo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 w15:restartNumberingAfterBreak="0">
    <w:nsid w:val="53C204EC"/>
    <w:multiLevelType w:val="hybridMultilevel"/>
    <w:tmpl w:val="F6027010"/>
    <w:lvl w:ilvl="0" w:tplc="0409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550EBC"/>
    <w:multiLevelType w:val="hybridMultilevel"/>
    <w:tmpl w:val="CDDADAC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EC49C1"/>
    <w:multiLevelType w:val="hybridMultilevel"/>
    <w:tmpl w:val="474E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3B66C5"/>
    <w:multiLevelType w:val="hybridMultilevel"/>
    <w:tmpl w:val="522848F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63079F7"/>
    <w:multiLevelType w:val="hybridMultilevel"/>
    <w:tmpl w:val="0B681A7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446DC5"/>
    <w:multiLevelType w:val="hybridMultilevel"/>
    <w:tmpl w:val="B5F28592"/>
    <w:lvl w:ilvl="0" w:tplc="C1463E92">
      <w:start w:val="1"/>
      <w:numFmt w:val="bullet"/>
      <w:lvlText w:val=""/>
      <w:lvlJc w:val="left"/>
      <w:pPr>
        <w:tabs>
          <w:tab w:val="num" w:pos="720"/>
        </w:tabs>
        <w:ind w:left="720" w:hanging="360"/>
      </w:pPr>
      <w:rPr>
        <w:rFonts w:ascii="Wingdings" w:hAnsi="Wingdings" w:hint="default"/>
      </w:rPr>
    </w:lvl>
    <w:lvl w:ilvl="1" w:tplc="E0CA3750">
      <w:start w:val="1"/>
      <w:numFmt w:val="bullet"/>
      <w:lvlText w:val=""/>
      <w:lvlJc w:val="left"/>
      <w:pPr>
        <w:tabs>
          <w:tab w:val="num" w:pos="1440"/>
        </w:tabs>
        <w:ind w:left="1440" w:hanging="360"/>
      </w:pPr>
      <w:rPr>
        <w:rFonts w:ascii="Wingdings" w:hAnsi="Wingdings" w:hint="default"/>
      </w:rPr>
    </w:lvl>
    <w:lvl w:ilvl="2" w:tplc="56B8484C">
      <w:start w:val="1"/>
      <w:numFmt w:val="bullet"/>
      <w:lvlText w:val=""/>
      <w:lvlJc w:val="left"/>
      <w:pPr>
        <w:tabs>
          <w:tab w:val="num" w:pos="2160"/>
        </w:tabs>
        <w:ind w:left="2160" w:hanging="360"/>
      </w:pPr>
      <w:rPr>
        <w:rFonts w:ascii="Wingdings" w:hAnsi="Wingdings" w:hint="default"/>
      </w:rPr>
    </w:lvl>
    <w:lvl w:ilvl="3" w:tplc="E824504E" w:tentative="1">
      <w:start w:val="1"/>
      <w:numFmt w:val="bullet"/>
      <w:lvlText w:val=""/>
      <w:lvlJc w:val="left"/>
      <w:pPr>
        <w:tabs>
          <w:tab w:val="num" w:pos="2880"/>
        </w:tabs>
        <w:ind w:left="2880" w:hanging="360"/>
      </w:pPr>
      <w:rPr>
        <w:rFonts w:ascii="Wingdings" w:hAnsi="Wingdings" w:hint="default"/>
      </w:rPr>
    </w:lvl>
    <w:lvl w:ilvl="4" w:tplc="2EFAB0A8" w:tentative="1">
      <w:start w:val="1"/>
      <w:numFmt w:val="bullet"/>
      <w:lvlText w:val=""/>
      <w:lvlJc w:val="left"/>
      <w:pPr>
        <w:tabs>
          <w:tab w:val="num" w:pos="3600"/>
        </w:tabs>
        <w:ind w:left="3600" w:hanging="360"/>
      </w:pPr>
      <w:rPr>
        <w:rFonts w:ascii="Wingdings" w:hAnsi="Wingdings" w:hint="default"/>
      </w:rPr>
    </w:lvl>
    <w:lvl w:ilvl="5" w:tplc="B9A0A0F8" w:tentative="1">
      <w:start w:val="1"/>
      <w:numFmt w:val="bullet"/>
      <w:lvlText w:val=""/>
      <w:lvlJc w:val="left"/>
      <w:pPr>
        <w:tabs>
          <w:tab w:val="num" w:pos="4320"/>
        </w:tabs>
        <w:ind w:left="4320" w:hanging="360"/>
      </w:pPr>
      <w:rPr>
        <w:rFonts w:ascii="Wingdings" w:hAnsi="Wingdings" w:hint="default"/>
      </w:rPr>
    </w:lvl>
    <w:lvl w:ilvl="6" w:tplc="DB32C9DC" w:tentative="1">
      <w:start w:val="1"/>
      <w:numFmt w:val="bullet"/>
      <w:lvlText w:val=""/>
      <w:lvlJc w:val="left"/>
      <w:pPr>
        <w:tabs>
          <w:tab w:val="num" w:pos="5040"/>
        </w:tabs>
        <w:ind w:left="5040" w:hanging="360"/>
      </w:pPr>
      <w:rPr>
        <w:rFonts w:ascii="Wingdings" w:hAnsi="Wingdings" w:hint="default"/>
      </w:rPr>
    </w:lvl>
    <w:lvl w:ilvl="7" w:tplc="8E70CD26" w:tentative="1">
      <w:start w:val="1"/>
      <w:numFmt w:val="bullet"/>
      <w:lvlText w:val=""/>
      <w:lvlJc w:val="left"/>
      <w:pPr>
        <w:tabs>
          <w:tab w:val="num" w:pos="5760"/>
        </w:tabs>
        <w:ind w:left="5760" w:hanging="360"/>
      </w:pPr>
      <w:rPr>
        <w:rFonts w:ascii="Wingdings" w:hAnsi="Wingdings" w:hint="default"/>
      </w:rPr>
    </w:lvl>
    <w:lvl w:ilvl="8" w:tplc="AB9CED8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141213"/>
    <w:multiLevelType w:val="hybridMultilevel"/>
    <w:tmpl w:val="2DA0AF4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7A11D4D"/>
    <w:multiLevelType w:val="hybridMultilevel"/>
    <w:tmpl w:val="AB80B750"/>
    <w:lvl w:ilvl="0" w:tplc="01380F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CD11CA"/>
    <w:multiLevelType w:val="hybridMultilevel"/>
    <w:tmpl w:val="53C2BB00"/>
    <w:lvl w:ilvl="0" w:tplc="BB986276">
      <w:start w:val="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6"/>
  </w:num>
  <w:num w:numId="5">
    <w:abstractNumId w:val="6"/>
  </w:num>
  <w:num w:numId="6">
    <w:abstractNumId w:val="2"/>
  </w:num>
  <w:num w:numId="7">
    <w:abstractNumId w:val="20"/>
  </w:num>
  <w:num w:numId="8">
    <w:abstractNumId w:val="3"/>
  </w:num>
  <w:num w:numId="9">
    <w:abstractNumId w:val="17"/>
  </w:num>
  <w:num w:numId="10">
    <w:abstractNumId w:val="13"/>
  </w:num>
  <w:num w:numId="11">
    <w:abstractNumId w:val="19"/>
  </w:num>
  <w:num w:numId="12">
    <w:abstractNumId w:val="18"/>
  </w:num>
  <w:num w:numId="13">
    <w:abstractNumId w:val="4"/>
  </w:num>
  <w:num w:numId="14">
    <w:abstractNumId w:val="12"/>
  </w:num>
  <w:num w:numId="15">
    <w:abstractNumId w:val="8"/>
  </w:num>
  <w:num w:numId="16">
    <w:abstractNumId w:val="5"/>
  </w:num>
  <w:num w:numId="17">
    <w:abstractNumId w:val="7"/>
  </w:num>
  <w:num w:numId="18">
    <w:abstractNumId w:val="11"/>
  </w:num>
  <w:num w:numId="19">
    <w:abstractNumId w:val="10"/>
  </w:num>
  <w:num w:numId="20">
    <w:abstractNumId w:val="15"/>
  </w:num>
  <w:num w:numId="21">
    <w:abstractNumId w:val="1"/>
  </w:num>
  <w:num w:numId="22">
    <w:abstractNumId w:val="9"/>
  </w:num>
  <w:num w:numId="23">
    <w:abstractNumId w:val="2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9C0"/>
    <w:rsid w:val="00000B2E"/>
    <w:rsid w:val="00011868"/>
    <w:rsid w:val="00014A0F"/>
    <w:rsid w:val="000302B9"/>
    <w:rsid w:val="00033AFF"/>
    <w:rsid w:val="0005055A"/>
    <w:rsid w:val="00061721"/>
    <w:rsid w:val="00067B0C"/>
    <w:rsid w:val="00081DBD"/>
    <w:rsid w:val="0008506F"/>
    <w:rsid w:val="000928A8"/>
    <w:rsid w:val="000975AA"/>
    <w:rsid w:val="000A4A2B"/>
    <w:rsid w:val="000A6C04"/>
    <w:rsid w:val="000A7506"/>
    <w:rsid w:val="000B3841"/>
    <w:rsid w:val="000B4232"/>
    <w:rsid w:val="000B6FD4"/>
    <w:rsid w:val="000C2040"/>
    <w:rsid w:val="000C3106"/>
    <w:rsid w:val="000D19F2"/>
    <w:rsid w:val="000E1E34"/>
    <w:rsid w:val="000E20F2"/>
    <w:rsid w:val="000E7758"/>
    <w:rsid w:val="000F0DC0"/>
    <w:rsid w:val="000F4D01"/>
    <w:rsid w:val="001023FC"/>
    <w:rsid w:val="0010245F"/>
    <w:rsid w:val="0010559F"/>
    <w:rsid w:val="0011363E"/>
    <w:rsid w:val="00115A39"/>
    <w:rsid w:val="001170B1"/>
    <w:rsid w:val="001174CB"/>
    <w:rsid w:val="00120A0B"/>
    <w:rsid w:val="001223AF"/>
    <w:rsid w:val="0012376D"/>
    <w:rsid w:val="00130EE1"/>
    <w:rsid w:val="001422C4"/>
    <w:rsid w:val="001601D9"/>
    <w:rsid w:val="00160282"/>
    <w:rsid w:val="00163461"/>
    <w:rsid w:val="001639C8"/>
    <w:rsid w:val="001665C9"/>
    <w:rsid w:val="00172DD1"/>
    <w:rsid w:val="001747A2"/>
    <w:rsid w:val="00181A46"/>
    <w:rsid w:val="00182E17"/>
    <w:rsid w:val="00183D8C"/>
    <w:rsid w:val="00190008"/>
    <w:rsid w:val="001A12C0"/>
    <w:rsid w:val="001A2D0D"/>
    <w:rsid w:val="001A3B02"/>
    <w:rsid w:val="001B5700"/>
    <w:rsid w:val="001C2BA0"/>
    <w:rsid w:val="001C2F11"/>
    <w:rsid w:val="001C5BE0"/>
    <w:rsid w:val="001C5F34"/>
    <w:rsid w:val="001D01D0"/>
    <w:rsid w:val="001D59E8"/>
    <w:rsid w:val="001E4090"/>
    <w:rsid w:val="00203A46"/>
    <w:rsid w:val="002045B7"/>
    <w:rsid w:val="002059F8"/>
    <w:rsid w:val="00207318"/>
    <w:rsid w:val="00210183"/>
    <w:rsid w:val="00211E25"/>
    <w:rsid w:val="00212242"/>
    <w:rsid w:val="002172E7"/>
    <w:rsid w:val="0022167C"/>
    <w:rsid w:val="00223F3E"/>
    <w:rsid w:val="00226480"/>
    <w:rsid w:val="00233F3B"/>
    <w:rsid w:val="002446D7"/>
    <w:rsid w:val="00247AB0"/>
    <w:rsid w:val="00247F49"/>
    <w:rsid w:val="0025207B"/>
    <w:rsid w:val="00260C7A"/>
    <w:rsid w:val="002629F0"/>
    <w:rsid w:val="00262D3A"/>
    <w:rsid w:val="0026746B"/>
    <w:rsid w:val="00273985"/>
    <w:rsid w:val="0027610B"/>
    <w:rsid w:val="00276EAD"/>
    <w:rsid w:val="002809AD"/>
    <w:rsid w:val="00286DC5"/>
    <w:rsid w:val="00286E37"/>
    <w:rsid w:val="00293808"/>
    <w:rsid w:val="002A2764"/>
    <w:rsid w:val="002A536F"/>
    <w:rsid w:val="002B0C35"/>
    <w:rsid w:val="002B4B21"/>
    <w:rsid w:val="002B4ECD"/>
    <w:rsid w:val="002B59BB"/>
    <w:rsid w:val="002C4F9D"/>
    <w:rsid w:val="002C782E"/>
    <w:rsid w:val="002E224F"/>
    <w:rsid w:val="002E6E20"/>
    <w:rsid w:val="002F0D03"/>
    <w:rsid w:val="002F12BB"/>
    <w:rsid w:val="002F1522"/>
    <w:rsid w:val="002F2DE6"/>
    <w:rsid w:val="003015AE"/>
    <w:rsid w:val="003148AF"/>
    <w:rsid w:val="003217B1"/>
    <w:rsid w:val="00326B9E"/>
    <w:rsid w:val="00333795"/>
    <w:rsid w:val="00336710"/>
    <w:rsid w:val="00342087"/>
    <w:rsid w:val="0035392F"/>
    <w:rsid w:val="003605A7"/>
    <w:rsid w:val="003610E8"/>
    <w:rsid w:val="00366765"/>
    <w:rsid w:val="0037158A"/>
    <w:rsid w:val="00375DF7"/>
    <w:rsid w:val="00380A1C"/>
    <w:rsid w:val="0038188C"/>
    <w:rsid w:val="003831EF"/>
    <w:rsid w:val="00385EAB"/>
    <w:rsid w:val="003A2008"/>
    <w:rsid w:val="003A4637"/>
    <w:rsid w:val="003B01D6"/>
    <w:rsid w:val="003C0A4E"/>
    <w:rsid w:val="003C1D87"/>
    <w:rsid w:val="003D0CD0"/>
    <w:rsid w:val="003D16C7"/>
    <w:rsid w:val="003D26E5"/>
    <w:rsid w:val="003E30C2"/>
    <w:rsid w:val="003E3411"/>
    <w:rsid w:val="003F74B3"/>
    <w:rsid w:val="00401FB7"/>
    <w:rsid w:val="004033BD"/>
    <w:rsid w:val="0041544C"/>
    <w:rsid w:val="00417FB1"/>
    <w:rsid w:val="004209EA"/>
    <w:rsid w:val="00423C61"/>
    <w:rsid w:val="0042493C"/>
    <w:rsid w:val="00424BD9"/>
    <w:rsid w:val="0042574D"/>
    <w:rsid w:val="00432790"/>
    <w:rsid w:val="00433D9B"/>
    <w:rsid w:val="0044311F"/>
    <w:rsid w:val="004606F6"/>
    <w:rsid w:val="00462775"/>
    <w:rsid w:val="00473778"/>
    <w:rsid w:val="00484C11"/>
    <w:rsid w:val="004A40FE"/>
    <w:rsid w:val="004A74C4"/>
    <w:rsid w:val="004B596F"/>
    <w:rsid w:val="004C0A21"/>
    <w:rsid w:val="004C4D7D"/>
    <w:rsid w:val="004D07D7"/>
    <w:rsid w:val="004D6A0C"/>
    <w:rsid w:val="004E4869"/>
    <w:rsid w:val="004E49E2"/>
    <w:rsid w:val="004F3416"/>
    <w:rsid w:val="004F711D"/>
    <w:rsid w:val="00503D64"/>
    <w:rsid w:val="00511316"/>
    <w:rsid w:val="005135B3"/>
    <w:rsid w:val="00516E09"/>
    <w:rsid w:val="005173AC"/>
    <w:rsid w:val="005319BB"/>
    <w:rsid w:val="00536786"/>
    <w:rsid w:val="005456C8"/>
    <w:rsid w:val="00551C04"/>
    <w:rsid w:val="0055482F"/>
    <w:rsid w:val="00563BAE"/>
    <w:rsid w:val="005648B2"/>
    <w:rsid w:val="00571B8E"/>
    <w:rsid w:val="00591C17"/>
    <w:rsid w:val="005938F3"/>
    <w:rsid w:val="00593C00"/>
    <w:rsid w:val="005A03EB"/>
    <w:rsid w:val="005A5A51"/>
    <w:rsid w:val="005A7DE8"/>
    <w:rsid w:val="005B1556"/>
    <w:rsid w:val="005B16C1"/>
    <w:rsid w:val="005B17F4"/>
    <w:rsid w:val="005C06CE"/>
    <w:rsid w:val="005C27B3"/>
    <w:rsid w:val="005C30F8"/>
    <w:rsid w:val="005C3F89"/>
    <w:rsid w:val="005C489D"/>
    <w:rsid w:val="005D22C5"/>
    <w:rsid w:val="005D41E7"/>
    <w:rsid w:val="005D4831"/>
    <w:rsid w:val="005D760A"/>
    <w:rsid w:val="005E0360"/>
    <w:rsid w:val="005F0AF9"/>
    <w:rsid w:val="00605FE3"/>
    <w:rsid w:val="00610837"/>
    <w:rsid w:val="00614E26"/>
    <w:rsid w:val="00621EE5"/>
    <w:rsid w:val="00623B2E"/>
    <w:rsid w:val="00623F98"/>
    <w:rsid w:val="00624BBF"/>
    <w:rsid w:val="00630FCE"/>
    <w:rsid w:val="00635C67"/>
    <w:rsid w:val="00636E50"/>
    <w:rsid w:val="00656873"/>
    <w:rsid w:val="00666E60"/>
    <w:rsid w:val="0067274E"/>
    <w:rsid w:val="006737AA"/>
    <w:rsid w:val="00690E3C"/>
    <w:rsid w:val="00696A52"/>
    <w:rsid w:val="006B39D1"/>
    <w:rsid w:val="006B692C"/>
    <w:rsid w:val="006C1915"/>
    <w:rsid w:val="006C4045"/>
    <w:rsid w:val="006C4406"/>
    <w:rsid w:val="006C5BEA"/>
    <w:rsid w:val="006D3714"/>
    <w:rsid w:val="006E2900"/>
    <w:rsid w:val="006E3AB0"/>
    <w:rsid w:val="006E793A"/>
    <w:rsid w:val="006E7E22"/>
    <w:rsid w:val="006F18D7"/>
    <w:rsid w:val="00702668"/>
    <w:rsid w:val="007043D6"/>
    <w:rsid w:val="007104B4"/>
    <w:rsid w:val="00712754"/>
    <w:rsid w:val="0071363B"/>
    <w:rsid w:val="00717E9A"/>
    <w:rsid w:val="00723AE7"/>
    <w:rsid w:val="0072650E"/>
    <w:rsid w:val="0075221D"/>
    <w:rsid w:val="007703F0"/>
    <w:rsid w:val="007856D1"/>
    <w:rsid w:val="00786083"/>
    <w:rsid w:val="00787532"/>
    <w:rsid w:val="007919C1"/>
    <w:rsid w:val="007A035F"/>
    <w:rsid w:val="007A3D72"/>
    <w:rsid w:val="007A4B6E"/>
    <w:rsid w:val="007B6E9A"/>
    <w:rsid w:val="007D2700"/>
    <w:rsid w:val="007E1810"/>
    <w:rsid w:val="007E733A"/>
    <w:rsid w:val="007F4A46"/>
    <w:rsid w:val="008015EF"/>
    <w:rsid w:val="008237A3"/>
    <w:rsid w:val="008256C5"/>
    <w:rsid w:val="00826C0C"/>
    <w:rsid w:val="008314A2"/>
    <w:rsid w:val="00833A86"/>
    <w:rsid w:val="00841A66"/>
    <w:rsid w:val="00861064"/>
    <w:rsid w:val="008630D6"/>
    <w:rsid w:val="00865B0D"/>
    <w:rsid w:val="008773C8"/>
    <w:rsid w:val="0088504B"/>
    <w:rsid w:val="00886480"/>
    <w:rsid w:val="008978BE"/>
    <w:rsid w:val="008A0E8A"/>
    <w:rsid w:val="008A1298"/>
    <w:rsid w:val="008B278B"/>
    <w:rsid w:val="008B5D94"/>
    <w:rsid w:val="008B67E1"/>
    <w:rsid w:val="008C02CD"/>
    <w:rsid w:val="008C23D8"/>
    <w:rsid w:val="008C3973"/>
    <w:rsid w:val="008C6100"/>
    <w:rsid w:val="008C79C0"/>
    <w:rsid w:val="008D1910"/>
    <w:rsid w:val="008D7F04"/>
    <w:rsid w:val="008E048E"/>
    <w:rsid w:val="008F42F2"/>
    <w:rsid w:val="008F650D"/>
    <w:rsid w:val="0090423C"/>
    <w:rsid w:val="009064E9"/>
    <w:rsid w:val="0091669E"/>
    <w:rsid w:val="009207CD"/>
    <w:rsid w:val="00934BF5"/>
    <w:rsid w:val="00937937"/>
    <w:rsid w:val="00940CE8"/>
    <w:rsid w:val="00942C2E"/>
    <w:rsid w:val="00947B63"/>
    <w:rsid w:val="009576E5"/>
    <w:rsid w:val="0096243B"/>
    <w:rsid w:val="00967BAA"/>
    <w:rsid w:val="0097660F"/>
    <w:rsid w:val="00980A1B"/>
    <w:rsid w:val="00980FC6"/>
    <w:rsid w:val="00991197"/>
    <w:rsid w:val="009B09C5"/>
    <w:rsid w:val="009B480B"/>
    <w:rsid w:val="009B6F21"/>
    <w:rsid w:val="009B7D36"/>
    <w:rsid w:val="009C372C"/>
    <w:rsid w:val="009C658B"/>
    <w:rsid w:val="009D0F0B"/>
    <w:rsid w:val="009D4741"/>
    <w:rsid w:val="009D5CBF"/>
    <w:rsid w:val="009D6A0D"/>
    <w:rsid w:val="009E0FE9"/>
    <w:rsid w:val="009E3841"/>
    <w:rsid w:val="009E7C3D"/>
    <w:rsid w:val="009F0E60"/>
    <w:rsid w:val="009F6F21"/>
    <w:rsid w:val="00A031B9"/>
    <w:rsid w:val="00A1135A"/>
    <w:rsid w:val="00A1343E"/>
    <w:rsid w:val="00A15E5C"/>
    <w:rsid w:val="00A173BA"/>
    <w:rsid w:val="00A205D9"/>
    <w:rsid w:val="00A218CD"/>
    <w:rsid w:val="00A21F5B"/>
    <w:rsid w:val="00A30871"/>
    <w:rsid w:val="00A33B1C"/>
    <w:rsid w:val="00A374AD"/>
    <w:rsid w:val="00A43F2E"/>
    <w:rsid w:val="00A546BE"/>
    <w:rsid w:val="00A56C83"/>
    <w:rsid w:val="00A600A8"/>
    <w:rsid w:val="00A63A63"/>
    <w:rsid w:val="00A670EB"/>
    <w:rsid w:val="00A67EF6"/>
    <w:rsid w:val="00A81574"/>
    <w:rsid w:val="00A83A3C"/>
    <w:rsid w:val="00A937AC"/>
    <w:rsid w:val="00AA30A7"/>
    <w:rsid w:val="00AB2AC2"/>
    <w:rsid w:val="00AC3A50"/>
    <w:rsid w:val="00AC603B"/>
    <w:rsid w:val="00AC654C"/>
    <w:rsid w:val="00AD0668"/>
    <w:rsid w:val="00AE09F2"/>
    <w:rsid w:val="00AE1B22"/>
    <w:rsid w:val="00AE1CE3"/>
    <w:rsid w:val="00AE2C8C"/>
    <w:rsid w:val="00AE7273"/>
    <w:rsid w:val="00AF7DDD"/>
    <w:rsid w:val="00B028C8"/>
    <w:rsid w:val="00B076BF"/>
    <w:rsid w:val="00B077FB"/>
    <w:rsid w:val="00B1521D"/>
    <w:rsid w:val="00B15AC0"/>
    <w:rsid w:val="00B1610F"/>
    <w:rsid w:val="00B20C08"/>
    <w:rsid w:val="00B20EDD"/>
    <w:rsid w:val="00B21FBD"/>
    <w:rsid w:val="00B243FD"/>
    <w:rsid w:val="00B31410"/>
    <w:rsid w:val="00B43AAD"/>
    <w:rsid w:val="00B46134"/>
    <w:rsid w:val="00B5217D"/>
    <w:rsid w:val="00B5785B"/>
    <w:rsid w:val="00B60E7F"/>
    <w:rsid w:val="00B62AB0"/>
    <w:rsid w:val="00B63812"/>
    <w:rsid w:val="00B63D25"/>
    <w:rsid w:val="00B66982"/>
    <w:rsid w:val="00B720F7"/>
    <w:rsid w:val="00B762FE"/>
    <w:rsid w:val="00B80A2B"/>
    <w:rsid w:val="00B91333"/>
    <w:rsid w:val="00B921B3"/>
    <w:rsid w:val="00BA2BA5"/>
    <w:rsid w:val="00BA3A93"/>
    <w:rsid w:val="00BB1FFE"/>
    <w:rsid w:val="00BD218F"/>
    <w:rsid w:val="00BD4030"/>
    <w:rsid w:val="00BD64DA"/>
    <w:rsid w:val="00BD73A6"/>
    <w:rsid w:val="00BE7376"/>
    <w:rsid w:val="00C06D65"/>
    <w:rsid w:val="00C17260"/>
    <w:rsid w:val="00C23B25"/>
    <w:rsid w:val="00C27D7D"/>
    <w:rsid w:val="00C31D50"/>
    <w:rsid w:val="00C4034F"/>
    <w:rsid w:val="00C44B13"/>
    <w:rsid w:val="00C46E7C"/>
    <w:rsid w:val="00C47098"/>
    <w:rsid w:val="00C634C5"/>
    <w:rsid w:val="00C64D9D"/>
    <w:rsid w:val="00C73E7D"/>
    <w:rsid w:val="00C8388B"/>
    <w:rsid w:val="00C84440"/>
    <w:rsid w:val="00C94536"/>
    <w:rsid w:val="00C9541D"/>
    <w:rsid w:val="00C96FFA"/>
    <w:rsid w:val="00CA1F42"/>
    <w:rsid w:val="00CA4F1D"/>
    <w:rsid w:val="00CA785F"/>
    <w:rsid w:val="00CB241E"/>
    <w:rsid w:val="00CB52FF"/>
    <w:rsid w:val="00CC0AEC"/>
    <w:rsid w:val="00CC66B2"/>
    <w:rsid w:val="00CD4740"/>
    <w:rsid w:val="00CE1D5A"/>
    <w:rsid w:val="00CE212F"/>
    <w:rsid w:val="00CE359D"/>
    <w:rsid w:val="00CE493A"/>
    <w:rsid w:val="00CE50EB"/>
    <w:rsid w:val="00D00D83"/>
    <w:rsid w:val="00D028CF"/>
    <w:rsid w:val="00D04E5C"/>
    <w:rsid w:val="00D06FD7"/>
    <w:rsid w:val="00D11D74"/>
    <w:rsid w:val="00D12C03"/>
    <w:rsid w:val="00D162F5"/>
    <w:rsid w:val="00D17968"/>
    <w:rsid w:val="00D2534B"/>
    <w:rsid w:val="00D30F33"/>
    <w:rsid w:val="00D31909"/>
    <w:rsid w:val="00D366F0"/>
    <w:rsid w:val="00D37B6A"/>
    <w:rsid w:val="00D56D0B"/>
    <w:rsid w:val="00D6441F"/>
    <w:rsid w:val="00D73D5A"/>
    <w:rsid w:val="00D75722"/>
    <w:rsid w:val="00D76F53"/>
    <w:rsid w:val="00D77900"/>
    <w:rsid w:val="00D96DC5"/>
    <w:rsid w:val="00DA7316"/>
    <w:rsid w:val="00DA7EEE"/>
    <w:rsid w:val="00DB1F39"/>
    <w:rsid w:val="00DB6408"/>
    <w:rsid w:val="00DB6B87"/>
    <w:rsid w:val="00DC0A96"/>
    <w:rsid w:val="00DC166B"/>
    <w:rsid w:val="00DD0A1E"/>
    <w:rsid w:val="00DE1199"/>
    <w:rsid w:val="00DE3125"/>
    <w:rsid w:val="00DF3DD9"/>
    <w:rsid w:val="00DF4DDB"/>
    <w:rsid w:val="00DF60A6"/>
    <w:rsid w:val="00DF60C0"/>
    <w:rsid w:val="00DF6582"/>
    <w:rsid w:val="00DF6A50"/>
    <w:rsid w:val="00DF6F5C"/>
    <w:rsid w:val="00DF76E0"/>
    <w:rsid w:val="00E00D22"/>
    <w:rsid w:val="00E07B26"/>
    <w:rsid w:val="00E13DAC"/>
    <w:rsid w:val="00E15884"/>
    <w:rsid w:val="00E16CDB"/>
    <w:rsid w:val="00E22E4C"/>
    <w:rsid w:val="00E26F0F"/>
    <w:rsid w:val="00E42E76"/>
    <w:rsid w:val="00E430E6"/>
    <w:rsid w:val="00E51856"/>
    <w:rsid w:val="00E55A6E"/>
    <w:rsid w:val="00E60D8D"/>
    <w:rsid w:val="00E618DF"/>
    <w:rsid w:val="00E622E4"/>
    <w:rsid w:val="00E75C31"/>
    <w:rsid w:val="00E77B08"/>
    <w:rsid w:val="00E90E93"/>
    <w:rsid w:val="00EA025A"/>
    <w:rsid w:val="00EA34CF"/>
    <w:rsid w:val="00EB6986"/>
    <w:rsid w:val="00EB6CC0"/>
    <w:rsid w:val="00EC5145"/>
    <w:rsid w:val="00ED425A"/>
    <w:rsid w:val="00EE122C"/>
    <w:rsid w:val="00EE2B63"/>
    <w:rsid w:val="00EF10AB"/>
    <w:rsid w:val="00EF2A6C"/>
    <w:rsid w:val="00EF3747"/>
    <w:rsid w:val="00EF3C65"/>
    <w:rsid w:val="00F032D4"/>
    <w:rsid w:val="00F0441D"/>
    <w:rsid w:val="00F07A91"/>
    <w:rsid w:val="00F10D1E"/>
    <w:rsid w:val="00F151A5"/>
    <w:rsid w:val="00F16E40"/>
    <w:rsid w:val="00F172E9"/>
    <w:rsid w:val="00F23151"/>
    <w:rsid w:val="00F26F97"/>
    <w:rsid w:val="00F30B3B"/>
    <w:rsid w:val="00F36BE3"/>
    <w:rsid w:val="00F375B6"/>
    <w:rsid w:val="00F40D10"/>
    <w:rsid w:val="00F43927"/>
    <w:rsid w:val="00F44C2E"/>
    <w:rsid w:val="00F45475"/>
    <w:rsid w:val="00F516E0"/>
    <w:rsid w:val="00F57378"/>
    <w:rsid w:val="00F60D6E"/>
    <w:rsid w:val="00F614A6"/>
    <w:rsid w:val="00F71EFC"/>
    <w:rsid w:val="00F9783C"/>
    <w:rsid w:val="00FA39C9"/>
    <w:rsid w:val="00FB054D"/>
    <w:rsid w:val="00FB59D2"/>
    <w:rsid w:val="00FC4746"/>
    <w:rsid w:val="00FC6B6D"/>
    <w:rsid w:val="00FD2382"/>
    <w:rsid w:val="00FD3762"/>
    <w:rsid w:val="00FD651F"/>
    <w:rsid w:val="00FD7580"/>
    <w:rsid w:val="00FE7B9B"/>
    <w:rsid w:val="00FF25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DA938B"/>
  <w15:chartTrackingRefBased/>
  <w15:docId w15:val="{C8650AF9-4FB1-446C-9A2C-18C4FF02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E5C"/>
    <w:pPr>
      <w:spacing w:after="0" w:line="240" w:lineRule="auto"/>
    </w:pPr>
    <w:rPr>
      <w:rFonts w:ascii="Arial" w:eastAsia="Times New Roman" w:hAnsi="Arial" w:cs="Times New Roman"/>
      <w:sz w:val="20"/>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15E5C"/>
    <w:rPr>
      <w:color w:val="0563C1" w:themeColor="hyperlink"/>
      <w:u w:val="single"/>
    </w:rPr>
  </w:style>
  <w:style w:type="character" w:customStyle="1" w:styleId="PrrafodelistaCar">
    <w:name w:val="Párrafo de lista Car"/>
    <w:aliases w:val="Dot pt Car,F5 List Paragraph Car,List Paragraph Char Char Char Car,Indicator Text Car,Numbered Para 1 Car,Bullet 1 Car,Bullet Points Car,List Paragraph2 Car,MAIN CONTENT Car,Normal numbered Car,List Paragraph1 Car,3 Car,Ha Car"/>
    <w:link w:val="Prrafodelista"/>
    <w:uiPriority w:val="34"/>
    <w:qFormat/>
    <w:locked/>
    <w:rsid w:val="00A15E5C"/>
    <w:rPr>
      <w:rFonts w:ascii="Calibri" w:hAnsi="Calibri" w:cs="Times New Roman"/>
    </w:rPr>
  </w:style>
  <w:style w:type="paragraph" w:styleId="Prrafodelista">
    <w:name w:val="List Paragraph"/>
    <w:aliases w:val="Dot pt,F5 List Paragraph,List Paragraph Char Char Char,Indicator Text,Numbered Para 1,Bullet 1,Bullet Points,List Paragraph2,MAIN CONTENT,Normal numbered,List Paragraph1,Colorful List - Accent 11,Issue Action POC,3,POCG Table Text,Ha"/>
    <w:basedOn w:val="Normal"/>
    <w:link w:val="PrrafodelistaCar"/>
    <w:uiPriority w:val="34"/>
    <w:qFormat/>
    <w:rsid w:val="00A15E5C"/>
    <w:pPr>
      <w:ind w:left="720"/>
    </w:pPr>
    <w:rPr>
      <w:rFonts w:ascii="Calibri" w:eastAsiaTheme="minorHAnsi" w:hAnsi="Calibri"/>
      <w:sz w:val="22"/>
      <w:szCs w:val="22"/>
      <w:lang w:val="es-CO"/>
    </w:rPr>
  </w:style>
  <w:style w:type="paragraph" w:customStyle="1" w:styleId="Normal1">
    <w:name w:val="Normal1"/>
    <w:rsid w:val="00A15E5C"/>
    <w:pPr>
      <w:spacing w:line="256" w:lineRule="auto"/>
    </w:pPr>
    <w:rPr>
      <w:rFonts w:ascii="Calibri" w:eastAsia="Calibri" w:hAnsi="Calibri" w:cs="Calibri"/>
      <w:color w:val="000000"/>
      <w:lang w:val="es-ES" w:eastAsia="es-ES"/>
    </w:rPr>
  </w:style>
  <w:style w:type="paragraph" w:styleId="Textonotapie">
    <w:name w:val="footnote text"/>
    <w:aliases w:val="ft,single space,Footnote Text Char Char,Texto nota pie Car Car Car,FOOTNOTES,fn,Footnote Text Char Char Char,Footnote Text1 Char,Footnote Text2,Footnote Text Char Char Char1 Char,Footnote Text Char Char Cha,ADB,Geneva 9,f,footnote text"/>
    <w:basedOn w:val="Normal"/>
    <w:link w:val="TextonotapieCar"/>
    <w:uiPriority w:val="99"/>
    <w:unhideWhenUsed/>
    <w:rsid w:val="00AC3A50"/>
    <w:rPr>
      <w:rFonts w:ascii="Times New Roman" w:hAnsi="Times New Roman"/>
      <w:szCs w:val="20"/>
      <w:lang w:val="es-ES_tradnl" w:eastAsia="es-ES_tradnl"/>
    </w:rPr>
  </w:style>
  <w:style w:type="character" w:customStyle="1" w:styleId="TextonotapieCar">
    <w:name w:val="Texto nota pie Car"/>
    <w:aliases w:val="ft Car,single space Car,Footnote Text Char Char Car,Texto nota pie Car Car Car Car,FOOTNOTES Car,fn Car,Footnote Text Char Char Char Car,Footnote Text1 Char Car,Footnote Text2 Car,Footnote Text Char Char Char1 Char Car,ADB Car,f Car"/>
    <w:basedOn w:val="Fuentedeprrafopredeter"/>
    <w:link w:val="Textonotapie"/>
    <w:uiPriority w:val="99"/>
    <w:rsid w:val="00AC3A50"/>
    <w:rPr>
      <w:rFonts w:ascii="Times New Roman" w:eastAsia="Times New Roman" w:hAnsi="Times New Roman" w:cs="Times New Roman"/>
      <w:sz w:val="20"/>
      <w:szCs w:val="20"/>
      <w:lang w:val="es-ES_tradnl" w:eastAsia="es-ES_tradnl"/>
    </w:rPr>
  </w:style>
  <w:style w:type="character" w:styleId="Refdenotaalpie">
    <w:name w:val="footnote reference"/>
    <w:aliases w:val="ftref,Footnotes refss,16 Point,Superscript 6 Point,Char Char,FO,Знак сноски 1,referencia nota al pie,ftref Char,BVI fnr Char,BVI fnr Car Char,Char Char Car Char,16 Point Char,Texto de nota al pie"/>
    <w:basedOn w:val="Fuentedeprrafopredeter"/>
    <w:uiPriority w:val="99"/>
    <w:unhideWhenUsed/>
    <w:qFormat/>
    <w:rsid w:val="00AC3A50"/>
    <w:rPr>
      <w:vertAlign w:val="superscript"/>
    </w:rPr>
  </w:style>
  <w:style w:type="paragraph" w:styleId="NormalWeb">
    <w:name w:val="Normal (Web)"/>
    <w:basedOn w:val="Normal"/>
    <w:uiPriority w:val="99"/>
    <w:unhideWhenUsed/>
    <w:rsid w:val="0035392F"/>
    <w:pPr>
      <w:spacing w:before="100" w:beforeAutospacing="1" w:after="100" w:afterAutospacing="1"/>
    </w:pPr>
    <w:rPr>
      <w:rFonts w:ascii="Times New Roman" w:hAnsi="Times New Roman"/>
      <w:sz w:val="24"/>
      <w:lang w:val="es-CO" w:eastAsia="es-CO"/>
    </w:rPr>
  </w:style>
  <w:style w:type="character" w:styleId="Refdecomentario">
    <w:name w:val="annotation reference"/>
    <w:basedOn w:val="Fuentedeprrafopredeter"/>
    <w:uiPriority w:val="99"/>
    <w:semiHidden/>
    <w:unhideWhenUsed/>
    <w:rsid w:val="003148AF"/>
    <w:rPr>
      <w:sz w:val="16"/>
      <w:szCs w:val="16"/>
    </w:rPr>
  </w:style>
  <w:style w:type="paragraph" w:styleId="Textocomentario">
    <w:name w:val="annotation text"/>
    <w:basedOn w:val="Normal"/>
    <w:link w:val="TextocomentarioCar"/>
    <w:uiPriority w:val="99"/>
    <w:semiHidden/>
    <w:unhideWhenUsed/>
    <w:rsid w:val="003148AF"/>
    <w:rPr>
      <w:szCs w:val="20"/>
    </w:rPr>
  </w:style>
  <w:style w:type="character" w:customStyle="1" w:styleId="TextocomentarioCar">
    <w:name w:val="Texto comentario Car"/>
    <w:basedOn w:val="Fuentedeprrafopredeter"/>
    <w:link w:val="Textocomentario"/>
    <w:uiPriority w:val="99"/>
    <w:semiHidden/>
    <w:rsid w:val="003148AF"/>
    <w:rPr>
      <w:rFonts w:ascii="Arial" w:eastAsia="Times New Roman" w:hAnsi="Arial"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3148AF"/>
    <w:rPr>
      <w:b/>
      <w:bCs/>
    </w:rPr>
  </w:style>
  <w:style w:type="character" w:customStyle="1" w:styleId="AsuntodelcomentarioCar">
    <w:name w:val="Asunto del comentario Car"/>
    <w:basedOn w:val="TextocomentarioCar"/>
    <w:link w:val="Asuntodelcomentario"/>
    <w:uiPriority w:val="99"/>
    <w:semiHidden/>
    <w:rsid w:val="003148AF"/>
    <w:rPr>
      <w:rFonts w:ascii="Arial" w:eastAsia="Times New Roman" w:hAnsi="Arial" w:cs="Times New Roman"/>
      <w:b/>
      <w:bCs/>
      <w:sz w:val="20"/>
      <w:szCs w:val="20"/>
      <w:lang w:val="en-US"/>
    </w:rPr>
  </w:style>
  <w:style w:type="paragraph" w:styleId="Textodeglobo">
    <w:name w:val="Balloon Text"/>
    <w:basedOn w:val="Normal"/>
    <w:link w:val="TextodegloboCar"/>
    <w:uiPriority w:val="99"/>
    <w:semiHidden/>
    <w:unhideWhenUsed/>
    <w:rsid w:val="003148A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48AF"/>
    <w:rPr>
      <w:rFonts w:ascii="Segoe UI" w:eastAsia="Times New Roman" w:hAnsi="Segoe UI" w:cs="Segoe UI"/>
      <w:sz w:val="18"/>
      <w:szCs w:val="18"/>
      <w:lang w:val="en-US"/>
    </w:rPr>
  </w:style>
  <w:style w:type="paragraph" w:styleId="Revisin">
    <w:name w:val="Revision"/>
    <w:hidden/>
    <w:uiPriority w:val="99"/>
    <w:semiHidden/>
    <w:rsid w:val="00260C7A"/>
    <w:pPr>
      <w:spacing w:after="0" w:line="240" w:lineRule="auto"/>
    </w:pPr>
    <w:rPr>
      <w:rFonts w:ascii="Arial" w:eastAsia="Times New Roman" w:hAnsi="Arial" w:cs="Times New Roman"/>
      <w:sz w:val="20"/>
      <w:szCs w:val="24"/>
      <w:lang w:val="en-US"/>
    </w:rPr>
  </w:style>
  <w:style w:type="character" w:customStyle="1" w:styleId="UnresolvedMention">
    <w:name w:val="Unresolved Mention"/>
    <w:basedOn w:val="Fuentedeprrafopredeter"/>
    <w:uiPriority w:val="99"/>
    <w:semiHidden/>
    <w:unhideWhenUsed/>
    <w:rsid w:val="00B20EDD"/>
    <w:rPr>
      <w:color w:val="605E5C"/>
      <w:shd w:val="clear" w:color="auto" w:fill="E1DFDD"/>
    </w:rPr>
  </w:style>
  <w:style w:type="paragraph" w:styleId="Encabezado">
    <w:name w:val="header"/>
    <w:basedOn w:val="Normal"/>
    <w:link w:val="EncabezadoCar"/>
    <w:uiPriority w:val="99"/>
    <w:unhideWhenUsed/>
    <w:rsid w:val="00B46134"/>
    <w:pPr>
      <w:tabs>
        <w:tab w:val="center" w:pos="4419"/>
        <w:tab w:val="right" w:pos="8838"/>
      </w:tabs>
    </w:pPr>
  </w:style>
  <w:style w:type="character" w:customStyle="1" w:styleId="EncabezadoCar">
    <w:name w:val="Encabezado Car"/>
    <w:basedOn w:val="Fuentedeprrafopredeter"/>
    <w:link w:val="Encabezado"/>
    <w:uiPriority w:val="99"/>
    <w:rsid w:val="00B46134"/>
    <w:rPr>
      <w:rFonts w:ascii="Arial" w:eastAsia="Times New Roman" w:hAnsi="Arial" w:cs="Times New Roman"/>
      <w:sz w:val="20"/>
      <w:szCs w:val="24"/>
      <w:lang w:val="en-US"/>
    </w:rPr>
  </w:style>
  <w:style w:type="paragraph" w:styleId="Piedepgina">
    <w:name w:val="footer"/>
    <w:basedOn w:val="Normal"/>
    <w:link w:val="PiedepginaCar"/>
    <w:uiPriority w:val="99"/>
    <w:unhideWhenUsed/>
    <w:rsid w:val="00B46134"/>
    <w:pPr>
      <w:tabs>
        <w:tab w:val="center" w:pos="4419"/>
        <w:tab w:val="right" w:pos="8838"/>
      </w:tabs>
    </w:pPr>
  </w:style>
  <w:style w:type="character" w:customStyle="1" w:styleId="PiedepginaCar">
    <w:name w:val="Pie de página Car"/>
    <w:basedOn w:val="Fuentedeprrafopredeter"/>
    <w:link w:val="Piedepgina"/>
    <w:uiPriority w:val="99"/>
    <w:rsid w:val="00B46134"/>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4477">
      <w:bodyDiv w:val="1"/>
      <w:marLeft w:val="0"/>
      <w:marRight w:val="0"/>
      <w:marTop w:val="0"/>
      <w:marBottom w:val="0"/>
      <w:divBdr>
        <w:top w:val="none" w:sz="0" w:space="0" w:color="auto"/>
        <w:left w:val="none" w:sz="0" w:space="0" w:color="auto"/>
        <w:bottom w:val="none" w:sz="0" w:space="0" w:color="auto"/>
        <w:right w:val="none" w:sz="0" w:space="0" w:color="auto"/>
      </w:divBdr>
      <w:divsChild>
        <w:div w:id="1174497309">
          <w:marLeft w:val="0"/>
          <w:marRight w:val="0"/>
          <w:marTop w:val="0"/>
          <w:marBottom w:val="0"/>
          <w:divBdr>
            <w:top w:val="none" w:sz="0" w:space="0" w:color="auto"/>
            <w:left w:val="none" w:sz="0" w:space="0" w:color="auto"/>
            <w:bottom w:val="none" w:sz="0" w:space="0" w:color="auto"/>
            <w:right w:val="none" w:sz="0" w:space="0" w:color="auto"/>
          </w:divBdr>
          <w:divsChild>
            <w:div w:id="1788619080">
              <w:marLeft w:val="0"/>
              <w:marRight w:val="75"/>
              <w:marTop w:val="0"/>
              <w:marBottom w:val="0"/>
              <w:divBdr>
                <w:top w:val="single" w:sz="6" w:space="8" w:color="234B9A"/>
                <w:left w:val="single" w:sz="6" w:space="9" w:color="234B9A"/>
                <w:bottom w:val="single" w:sz="6" w:space="8" w:color="234B9A"/>
                <w:right w:val="single" w:sz="6" w:space="31" w:color="234B9A"/>
              </w:divBdr>
            </w:div>
          </w:divsChild>
        </w:div>
        <w:div w:id="1630738998">
          <w:marLeft w:val="0"/>
          <w:marRight w:val="0"/>
          <w:marTop w:val="0"/>
          <w:marBottom w:val="0"/>
          <w:divBdr>
            <w:top w:val="none" w:sz="0" w:space="0" w:color="auto"/>
            <w:left w:val="none" w:sz="0" w:space="0" w:color="auto"/>
            <w:bottom w:val="none" w:sz="0" w:space="0" w:color="auto"/>
            <w:right w:val="none" w:sz="0" w:space="0" w:color="auto"/>
          </w:divBdr>
          <w:divsChild>
            <w:div w:id="106910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3764">
      <w:bodyDiv w:val="1"/>
      <w:marLeft w:val="0"/>
      <w:marRight w:val="0"/>
      <w:marTop w:val="0"/>
      <w:marBottom w:val="0"/>
      <w:divBdr>
        <w:top w:val="none" w:sz="0" w:space="0" w:color="auto"/>
        <w:left w:val="none" w:sz="0" w:space="0" w:color="auto"/>
        <w:bottom w:val="none" w:sz="0" w:space="0" w:color="auto"/>
        <w:right w:val="none" w:sz="0" w:space="0" w:color="auto"/>
      </w:divBdr>
    </w:div>
    <w:div w:id="430011177">
      <w:bodyDiv w:val="1"/>
      <w:marLeft w:val="0"/>
      <w:marRight w:val="0"/>
      <w:marTop w:val="0"/>
      <w:marBottom w:val="0"/>
      <w:divBdr>
        <w:top w:val="none" w:sz="0" w:space="0" w:color="auto"/>
        <w:left w:val="none" w:sz="0" w:space="0" w:color="auto"/>
        <w:bottom w:val="none" w:sz="0" w:space="0" w:color="auto"/>
        <w:right w:val="none" w:sz="0" w:space="0" w:color="auto"/>
      </w:divBdr>
    </w:div>
    <w:div w:id="1038117217">
      <w:bodyDiv w:val="1"/>
      <w:marLeft w:val="0"/>
      <w:marRight w:val="0"/>
      <w:marTop w:val="0"/>
      <w:marBottom w:val="0"/>
      <w:divBdr>
        <w:top w:val="none" w:sz="0" w:space="0" w:color="auto"/>
        <w:left w:val="none" w:sz="0" w:space="0" w:color="auto"/>
        <w:bottom w:val="none" w:sz="0" w:space="0" w:color="auto"/>
        <w:right w:val="none" w:sz="0" w:space="0" w:color="auto"/>
      </w:divBdr>
    </w:div>
    <w:div w:id="1223755295">
      <w:bodyDiv w:val="1"/>
      <w:marLeft w:val="0"/>
      <w:marRight w:val="0"/>
      <w:marTop w:val="0"/>
      <w:marBottom w:val="0"/>
      <w:divBdr>
        <w:top w:val="none" w:sz="0" w:space="0" w:color="auto"/>
        <w:left w:val="none" w:sz="0" w:space="0" w:color="auto"/>
        <w:bottom w:val="none" w:sz="0" w:space="0" w:color="auto"/>
        <w:right w:val="none" w:sz="0" w:space="0" w:color="auto"/>
      </w:divBdr>
      <w:divsChild>
        <w:div w:id="89282693">
          <w:marLeft w:val="1987"/>
          <w:marRight w:val="0"/>
          <w:marTop w:val="0"/>
          <w:marBottom w:val="0"/>
          <w:divBdr>
            <w:top w:val="none" w:sz="0" w:space="0" w:color="auto"/>
            <w:left w:val="none" w:sz="0" w:space="0" w:color="auto"/>
            <w:bottom w:val="none" w:sz="0" w:space="0" w:color="auto"/>
            <w:right w:val="none" w:sz="0" w:space="0" w:color="auto"/>
          </w:divBdr>
        </w:div>
        <w:div w:id="853345332">
          <w:marLeft w:val="1987"/>
          <w:marRight w:val="0"/>
          <w:marTop w:val="0"/>
          <w:marBottom w:val="0"/>
          <w:divBdr>
            <w:top w:val="none" w:sz="0" w:space="0" w:color="auto"/>
            <w:left w:val="none" w:sz="0" w:space="0" w:color="auto"/>
            <w:bottom w:val="none" w:sz="0" w:space="0" w:color="auto"/>
            <w:right w:val="none" w:sz="0" w:space="0" w:color="auto"/>
          </w:divBdr>
        </w:div>
      </w:divsChild>
    </w:div>
    <w:div w:id="163239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ia.fondo@unwome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women.org/es/what-we-do/post-2015"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org/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ia.fondo@unwome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2C59016839A54DA9A9312360CF5F07" ma:contentTypeVersion="13" ma:contentTypeDescription="Create a new document." ma:contentTypeScope="" ma:versionID="c31878c624e53307f4edea43ed828983">
  <xsd:schema xmlns:xsd="http://www.w3.org/2001/XMLSchema" xmlns:xs="http://www.w3.org/2001/XMLSchema" xmlns:p="http://schemas.microsoft.com/office/2006/metadata/properties" xmlns:ns3="ce188e1f-acb2-4599-9190-f6ec76edf2e6" xmlns:ns4="fd0d9f87-9e9c-4b1f-b20d-f479cc74ea66" targetNamespace="http://schemas.microsoft.com/office/2006/metadata/properties" ma:root="true" ma:fieldsID="b93de983b8a16b9c1163757d926b4512" ns3:_="" ns4:_="">
    <xsd:import namespace="ce188e1f-acb2-4599-9190-f6ec76edf2e6"/>
    <xsd:import namespace="fd0d9f87-9e9c-4b1f-b20d-f479cc74ea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88e1f-acb2-4599-9190-f6ec76edf2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0d9f87-9e9c-4b1f-b20d-f479cc74ea6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53D4A-31E0-4A65-8A08-AEB17D1B8F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8B5F74-E575-4178-A4E2-5BFFCEBB6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88e1f-acb2-4599-9190-f6ec76edf2e6"/>
    <ds:schemaRef ds:uri="fd0d9f87-9e9c-4b1f-b20d-f479cc74ea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67E1F0-3FC0-431C-A53A-467A94C556D2}">
  <ds:schemaRefs>
    <ds:schemaRef ds:uri="http://schemas.microsoft.com/sharepoint/v3/contenttype/forms"/>
  </ds:schemaRefs>
</ds:datastoreItem>
</file>

<file path=customXml/itemProps4.xml><?xml version="1.0" encoding="utf-8"?>
<ds:datastoreItem xmlns:ds="http://schemas.openxmlformats.org/officeDocument/2006/customXml" ds:itemID="{8FA608F6-AB66-4CDA-92A7-91D43EA0F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9</Pages>
  <Words>3031</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Sanchez</dc:creator>
  <cp:keywords/>
  <dc:description/>
  <cp:lastModifiedBy>Hugo Caicedo</cp:lastModifiedBy>
  <cp:revision>3</cp:revision>
  <dcterms:created xsi:type="dcterms:W3CDTF">2020-03-23T15:55:00Z</dcterms:created>
  <dcterms:modified xsi:type="dcterms:W3CDTF">2020-03-25T21:10:00Z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0x0101004F2C59016839A54DA9A9312360CF5F07</vt:lpwstr>
  </property>
</Properties>
</file>