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977"/>
        <w:gridCol w:w="6379"/>
      </w:tblGrid>
      <w:tr w:rsidR="00AF31A0" w:rsidRPr="00DC4A47" w14:paraId="41A45075" w14:textId="77777777" w:rsidTr="03DE99AE">
        <w:trPr>
          <w:cantSplit/>
          <w:trHeight w:val="679"/>
        </w:trPr>
        <w:tc>
          <w:tcPr>
            <w:tcW w:w="2977" w:type="dxa"/>
            <w:tcBorders>
              <w:top w:val="thinThickSmallGap" w:sz="24" w:space="0" w:color="auto"/>
              <w:bottom w:val="thickThinSmallGap" w:sz="24" w:space="0" w:color="auto"/>
            </w:tcBorders>
            <w:shd w:val="clear" w:color="auto" w:fill="FFFFFF" w:themeFill="background1"/>
            <w:vAlign w:val="center"/>
          </w:tcPr>
          <w:p w14:paraId="642CCD62" w14:textId="3E795D92" w:rsidR="00DA56C8" w:rsidRPr="0083226F" w:rsidRDefault="00DA56C8" w:rsidP="00DA56C8">
            <w:pPr>
              <w:tabs>
                <w:tab w:val="left" w:pos="3420"/>
              </w:tabs>
              <w:rPr>
                <w:rFonts w:asciiTheme="minorHAnsi" w:hAnsiTheme="minorHAnsi" w:cstheme="minorHAnsi"/>
                <w:sz w:val="22"/>
                <w:szCs w:val="22"/>
              </w:rPr>
            </w:pPr>
          </w:p>
          <w:p w14:paraId="34411503" w14:textId="70FF9CBA" w:rsidR="00AF31A0" w:rsidRPr="0083226F" w:rsidRDefault="00AF31A0" w:rsidP="00B010AA">
            <w:pPr>
              <w:jc w:val="center"/>
              <w:rPr>
                <w:rFonts w:asciiTheme="minorHAnsi" w:hAnsiTheme="minorHAnsi" w:cstheme="minorHAnsi"/>
                <w:b/>
                <w:sz w:val="22"/>
                <w:szCs w:val="22"/>
              </w:rPr>
            </w:pPr>
          </w:p>
        </w:tc>
        <w:tc>
          <w:tcPr>
            <w:tcW w:w="6379" w:type="dxa"/>
            <w:tcBorders>
              <w:top w:val="thinThickSmallGap" w:sz="24" w:space="0" w:color="auto"/>
              <w:bottom w:val="thickThinSmallGap" w:sz="24" w:space="0" w:color="auto"/>
            </w:tcBorders>
            <w:shd w:val="clear" w:color="auto" w:fill="FFFFFF" w:themeFill="background1"/>
          </w:tcPr>
          <w:p w14:paraId="27BF2B6F" w14:textId="3950401D" w:rsidR="00BB438D" w:rsidRPr="0083226F" w:rsidRDefault="00AF31A0" w:rsidP="00BB438D">
            <w:pPr>
              <w:rPr>
                <w:rFonts w:asciiTheme="minorHAnsi" w:hAnsiTheme="minorHAnsi" w:cstheme="minorHAnsi"/>
                <w:b/>
                <w:sz w:val="22"/>
                <w:szCs w:val="22"/>
                <w:lang w:val="es-CO"/>
              </w:rPr>
            </w:pPr>
            <w:r w:rsidRPr="0083226F">
              <w:rPr>
                <w:rFonts w:asciiTheme="minorHAnsi" w:hAnsiTheme="minorHAnsi" w:cstheme="minorHAnsi"/>
                <w:b/>
                <w:sz w:val="22"/>
                <w:szCs w:val="22"/>
                <w:lang w:val="es-CO"/>
              </w:rPr>
              <w:t xml:space="preserve"> </w:t>
            </w:r>
            <w:proofErr w:type="spellStart"/>
            <w:r w:rsidR="005003AC" w:rsidRPr="0083226F">
              <w:rPr>
                <w:rFonts w:asciiTheme="minorHAnsi" w:hAnsiTheme="minorHAnsi" w:cstheme="minorHAnsi"/>
                <w:b/>
                <w:sz w:val="22"/>
                <w:szCs w:val="22"/>
                <w:lang w:val="es-CO"/>
              </w:rPr>
              <w:t>Terminos</w:t>
            </w:r>
            <w:proofErr w:type="spellEnd"/>
            <w:r w:rsidR="005003AC" w:rsidRPr="0083226F">
              <w:rPr>
                <w:rFonts w:asciiTheme="minorHAnsi" w:hAnsiTheme="minorHAnsi" w:cstheme="minorHAnsi"/>
                <w:b/>
                <w:sz w:val="22"/>
                <w:szCs w:val="22"/>
                <w:lang w:val="es-CO"/>
              </w:rPr>
              <w:t xml:space="preserve"> de Referencia</w:t>
            </w:r>
          </w:p>
          <w:p w14:paraId="6BF2188A" w14:textId="60BFE165" w:rsidR="00CE7136" w:rsidRPr="00CE7136" w:rsidRDefault="00D041A2" w:rsidP="006664B1">
            <w:pPr>
              <w:rPr>
                <w:rFonts w:asciiTheme="minorHAnsi" w:hAnsiTheme="minorHAnsi" w:cstheme="minorHAnsi"/>
                <w:bCs/>
                <w:sz w:val="22"/>
                <w:szCs w:val="22"/>
                <w:lang w:val="es-ES"/>
              </w:rPr>
            </w:pPr>
            <w:r w:rsidRPr="0083226F">
              <w:rPr>
                <w:rFonts w:asciiTheme="minorHAnsi" w:hAnsiTheme="minorHAnsi" w:cstheme="minorHAnsi"/>
                <w:bCs/>
                <w:sz w:val="22"/>
                <w:szCs w:val="22"/>
                <w:lang w:val="es-ES"/>
              </w:rPr>
              <w:t>Consultoría para</w:t>
            </w:r>
            <w:r w:rsidR="00102CEB">
              <w:rPr>
                <w:rFonts w:asciiTheme="minorHAnsi" w:hAnsiTheme="minorHAnsi" w:cstheme="minorHAnsi"/>
                <w:bCs/>
                <w:sz w:val="22"/>
                <w:szCs w:val="22"/>
                <w:lang w:val="es-ES"/>
              </w:rPr>
              <w:t xml:space="preserve"> la</w:t>
            </w:r>
            <w:r w:rsidR="00487B23">
              <w:rPr>
                <w:rFonts w:asciiTheme="minorHAnsi" w:hAnsiTheme="minorHAnsi" w:cstheme="minorHAnsi"/>
                <w:bCs/>
                <w:sz w:val="22"/>
                <w:szCs w:val="22"/>
                <w:lang w:val="es-ES"/>
              </w:rPr>
              <w:t xml:space="preserve"> </w:t>
            </w:r>
            <w:r w:rsidR="009A7AE2" w:rsidRPr="009A7AE2">
              <w:rPr>
                <w:rFonts w:asciiTheme="minorHAnsi" w:hAnsiTheme="minorHAnsi" w:cstheme="minorHAnsi"/>
                <w:bCs/>
                <w:sz w:val="22"/>
                <w:szCs w:val="22"/>
                <w:lang w:val="es-ES"/>
              </w:rPr>
              <w:t xml:space="preserve">estrategia de conmemoración de los 30 años de la IV Conferencia Mundial sobre la Mujer </w:t>
            </w:r>
            <w:r w:rsidR="001F78F9">
              <w:rPr>
                <w:rFonts w:asciiTheme="minorHAnsi" w:hAnsiTheme="minorHAnsi" w:cstheme="minorHAnsi"/>
                <w:bCs/>
                <w:sz w:val="22"/>
                <w:szCs w:val="22"/>
                <w:lang w:val="es-ES"/>
              </w:rPr>
              <w:t>en Colombia</w:t>
            </w:r>
          </w:p>
        </w:tc>
      </w:tr>
      <w:tr w:rsidR="00C620F3" w:rsidRPr="00DC4A47" w14:paraId="112BF615"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52909EE1" w14:textId="6B71E800" w:rsidR="00C620F3" w:rsidRPr="0083226F" w:rsidRDefault="00C620F3" w:rsidP="00E02F4A">
            <w:pPr>
              <w:rPr>
                <w:rFonts w:asciiTheme="minorHAnsi" w:hAnsiTheme="minorHAnsi" w:cstheme="minorHAnsi"/>
                <w:b/>
                <w:bCs/>
                <w:sz w:val="22"/>
                <w:szCs w:val="22"/>
                <w:lang w:val="es-ES"/>
              </w:rPr>
            </w:pPr>
            <w:r w:rsidRPr="0083226F">
              <w:rPr>
                <w:rFonts w:asciiTheme="minorHAnsi" w:hAnsiTheme="minorHAnsi" w:cstheme="minorHAnsi"/>
                <w:b/>
                <w:bCs/>
                <w:sz w:val="22"/>
                <w:szCs w:val="22"/>
                <w:lang w:val="es-ES"/>
              </w:rPr>
              <w:t>I. Información de la Posición</w:t>
            </w:r>
          </w:p>
        </w:tc>
      </w:tr>
      <w:tr w:rsidR="00C620F3" w:rsidRPr="0083226F" w14:paraId="47553854"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55"/>
        </w:trPr>
        <w:tc>
          <w:tcPr>
            <w:tcW w:w="9356" w:type="dxa"/>
            <w:gridSpan w:val="2"/>
            <w:tcBorders>
              <w:top w:val="single" w:sz="4" w:space="0" w:color="auto"/>
              <w:left w:val="single" w:sz="4" w:space="0" w:color="auto"/>
              <w:bottom w:val="single" w:sz="4" w:space="0" w:color="auto"/>
              <w:right w:val="single" w:sz="4" w:space="0" w:color="auto"/>
            </w:tcBorders>
          </w:tcPr>
          <w:p w14:paraId="5E8C3D06" w14:textId="7379C105" w:rsidR="00C620F3" w:rsidRPr="0083226F" w:rsidRDefault="00C620F3" w:rsidP="00CF77D1">
            <w:pPr>
              <w:pStyle w:val="Heading3"/>
              <w:ind w:left="2880" w:hanging="2880"/>
              <w:rPr>
                <w:rFonts w:asciiTheme="minorHAnsi" w:eastAsia="Times New Roman" w:hAnsiTheme="minorHAnsi" w:cstheme="minorHAnsi"/>
                <w:b/>
                <w:bCs/>
                <w:color w:val="auto"/>
                <w:sz w:val="22"/>
                <w:szCs w:val="22"/>
                <w:lang w:val="es-ES"/>
              </w:rPr>
            </w:pPr>
            <w:r w:rsidRPr="0083226F">
              <w:rPr>
                <w:rFonts w:asciiTheme="minorHAnsi" w:eastAsia="Times New Roman" w:hAnsiTheme="minorHAnsi" w:cstheme="minorHAnsi"/>
                <w:bCs/>
                <w:color w:val="auto"/>
                <w:sz w:val="22"/>
                <w:szCs w:val="22"/>
                <w:lang w:val="es-ES"/>
              </w:rPr>
              <w:t>Título de la Consultoría:</w:t>
            </w:r>
            <w:r w:rsidRPr="0083226F">
              <w:rPr>
                <w:rFonts w:asciiTheme="minorHAnsi" w:hAnsiTheme="minorHAnsi" w:cstheme="minorHAnsi"/>
                <w:sz w:val="22"/>
                <w:szCs w:val="22"/>
                <w:lang w:val="es-CO"/>
              </w:rPr>
              <w:tab/>
            </w:r>
            <w:r w:rsidR="00B32FED" w:rsidRPr="0083226F">
              <w:rPr>
                <w:rFonts w:asciiTheme="minorHAnsi" w:hAnsiTheme="minorHAnsi" w:cstheme="minorHAnsi"/>
                <w:bCs/>
                <w:sz w:val="22"/>
                <w:szCs w:val="22"/>
                <w:lang w:val="es-ES"/>
              </w:rPr>
              <w:t>Consultoría para</w:t>
            </w:r>
            <w:r w:rsidR="00B32FED">
              <w:rPr>
                <w:rFonts w:asciiTheme="minorHAnsi" w:hAnsiTheme="minorHAnsi" w:cstheme="minorHAnsi"/>
                <w:bCs/>
                <w:sz w:val="22"/>
                <w:szCs w:val="22"/>
                <w:lang w:val="es-ES"/>
              </w:rPr>
              <w:t xml:space="preserve"> la </w:t>
            </w:r>
            <w:r w:rsidR="00B32FED" w:rsidRPr="009A7AE2">
              <w:rPr>
                <w:rFonts w:asciiTheme="minorHAnsi" w:hAnsiTheme="minorHAnsi" w:cstheme="minorHAnsi"/>
                <w:bCs/>
                <w:sz w:val="22"/>
                <w:szCs w:val="22"/>
                <w:lang w:val="es-ES"/>
              </w:rPr>
              <w:t xml:space="preserve">estrategia de conmemoración de los 30 años de la IV Conferencia Mundial sobre la Mujer </w:t>
            </w:r>
            <w:r w:rsidR="00B32FED">
              <w:rPr>
                <w:rFonts w:asciiTheme="minorHAnsi" w:hAnsiTheme="minorHAnsi" w:cstheme="minorHAnsi"/>
                <w:bCs/>
                <w:sz w:val="22"/>
                <w:szCs w:val="22"/>
                <w:lang w:val="es-ES"/>
              </w:rPr>
              <w:t>en Colombia</w:t>
            </w:r>
          </w:p>
          <w:p w14:paraId="0821E1EC" w14:textId="77777777" w:rsidR="00C620F3" w:rsidRPr="0083226F" w:rsidRDefault="00C620F3" w:rsidP="00CF77D1">
            <w:pPr>
              <w:rPr>
                <w:rFonts w:asciiTheme="minorHAnsi" w:hAnsiTheme="minorHAnsi" w:cstheme="minorHAnsi"/>
                <w:bCs/>
                <w:sz w:val="22"/>
                <w:szCs w:val="22"/>
                <w:lang w:val="es-ES"/>
              </w:rPr>
            </w:pPr>
          </w:p>
          <w:p w14:paraId="427A6D70" w14:textId="117A374A" w:rsidR="00C620F3" w:rsidRPr="0083226F" w:rsidRDefault="00C620F3" w:rsidP="00CF77D1">
            <w:pPr>
              <w:rPr>
                <w:rFonts w:asciiTheme="minorHAnsi" w:hAnsiTheme="minorHAnsi" w:cstheme="minorHAnsi"/>
                <w:sz w:val="22"/>
                <w:szCs w:val="22"/>
                <w:lang w:val="es-ES"/>
              </w:rPr>
            </w:pPr>
            <w:r w:rsidRPr="0083226F">
              <w:rPr>
                <w:rFonts w:asciiTheme="minorHAnsi" w:hAnsiTheme="minorHAnsi" w:cstheme="minorHAnsi"/>
                <w:bCs/>
                <w:sz w:val="22"/>
                <w:szCs w:val="22"/>
                <w:lang w:val="es-ES"/>
              </w:rPr>
              <w:t>Contrato</w:t>
            </w:r>
            <w:r w:rsidR="00D041A2" w:rsidRPr="0083226F">
              <w:rPr>
                <w:rFonts w:asciiTheme="minorHAnsi" w:hAnsiTheme="minorHAnsi" w:cstheme="minorHAnsi"/>
                <w:bCs/>
                <w:sz w:val="22"/>
                <w:szCs w:val="22"/>
                <w:lang w:val="es-ES"/>
              </w:rPr>
              <w:t>:</w:t>
            </w:r>
            <w:r w:rsidRPr="0083226F">
              <w:rPr>
                <w:rFonts w:asciiTheme="minorHAnsi" w:hAnsiTheme="minorHAnsi" w:cstheme="minorHAnsi"/>
                <w:sz w:val="22"/>
                <w:szCs w:val="22"/>
                <w:lang w:val="es-ES"/>
              </w:rPr>
              <w:tab/>
            </w:r>
            <w:r w:rsidRPr="0083226F">
              <w:rPr>
                <w:rFonts w:asciiTheme="minorHAnsi" w:hAnsiTheme="minorHAnsi" w:cstheme="minorHAnsi"/>
                <w:sz w:val="22"/>
                <w:szCs w:val="22"/>
                <w:lang w:val="es-ES"/>
              </w:rPr>
              <w:tab/>
            </w:r>
            <w:r w:rsidRPr="0083226F">
              <w:rPr>
                <w:rFonts w:asciiTheme="minorHAnsi" w:hAnsiTheme="minorHAnsi" w:cstheme="minorHAnsi"/>
                <w:sz w:val="22"/>
                <w:szCs w:val="22"/>
                <w:lang w:val="es-ES"/>
              </w:rPr>
              <w:tab/>
            </w:r>
            <w:r w:rsidRPr="0083226F">
              <w:rPr>
                <w:rFonts w:asciiTheme="minorHAnsi" w:hAnsiTheme="minorHAnsi" w:cstheme="minorHAnsi"/>
                <w:bCs/>
                <w:sz w:val="22"/>
                <w:szCs w:val="22"/>
                <w:lang w:val="es-ES"/>
              </w:rPr>
              <w:t>SSA</w:t>
            </w:r>
          </w:p>
          <w:p w14:paraId="7B33F433" w14:textId="77777777" w:rsidR="001A6ECE" w:rsidRPr="0083226F" w:rsidRDefault="00D235F9" w:rsidP="001A6ECE">
            <w:pPr>
              <w:ind w:left="2880" w:hanging="2880"/>
              <w:rPr>
                <w:rFonts w:asciiTheme="minorHAnsi" w:hAnsiTheme="minorHAnsi" w:cstheme="minorHAnsi"/>
                <w:sz w:val="22"/>
                <w:szCs w:val="22"/>
                <w:lang w:val="es-CO"/>
              </w:rPr>
            </w:pPr>
            <w:r w:rsidRPr="0083226F">
              <w:rPr>
                <w:rFonts w:asciiTheme="minorHAnsi" w:hAnsiTheme="minorHAnsi" w:cstheme="minorHAnsi"/>
                <w:sz w:val="22"/>
                <w:szCs w:val="22"/>
                <w:lang w:val="es-CO"/>
              </w:rPr>
              <w:t>Lugar</w:t>
            </w:r>
            <w:r w:rsidR="00C620F3" w:rsidRPr="0083226F">
              <w:rPr>
                <w:rFonts w:asciiTheme="minorHAnsi" w:hAnsiTheme="minorHAnsi" w:cstheme="minorHAnsi"/>
                <w:sz w:val="22"/>
                <w:szCs w:val="22"/>
                <w:lang w:val="es-CO"/>
              </w:rPr>
              <w:t>:</w:t>
            </w:r>
            <w:r w:rsidR="00C620F3" w:rsidRPr="0083226F">
              <w:rPr>
                <w:rFonts w:asciiTheme="minorHAnsi" w:hAnsiTheme="minorHAnsi" w:cstheme="minorHAnsi"/>
                <w:sz w:val="22"/>
                <w:szCs w:val="22"/>
                <w:lang w:val="es-CO"/>
              </w:rPr>
              <w:tab/>
            </w:r>
            <w:r w:rsidR="00467B29" w:rsidRPr="0083226F">
              <w:rPr>
                <w:rFonts w:asciiTheme="minorHAnsi" w:hAnsiTheme="minorHAnsi" w:cstheme="minorHAnsi"/>
                <w:sz w:val="22"/>
                <w:szCs w:val="22"/>
                <w:lang w:val="es-CO"/>
              </w:rPr>
              <w:t xml:space="preserve">La sede de trabajo será Bogotá D.C. </w:t>
            </w:r>
          </w:p>
          <w:p w14:paraId="2417694F" w14:textId="77777777" w:rsidR="001A6ECE" w:rsidRPr="0083226F" w:rsidRDefault="001A6ECE" w:rsidP="001A6ECE">
            <w:pPr>
              <w:ind w:left="2880" w:hanging="2880"/>
              <w:rPr>
                <w:rFonts w:asciiTheme="minorHAnsi" w:hAnsiTheme="minorHAnsi" w:cstheme="minorHAnsi"/>
                <w:sz w:val="22"/>
                <w:szCs w:val="22"/>
                <w:lang w:val="es-CO"/>
              </w:rPr>
            </w:pPr>
          </w:p>
          <w:p w14:paraId="74BE65D3" w14:textId="531D4738" w:rsidR="00C620F3" w:rsidRPr="0083226F" w:rsidRDefault="00C620F3" w:rsidP="00BA4E8B">
            <w:pPr>
              <w:ind w:left="2880" w:hanging="2880"/>
              <w:rPr>
                <w:rFonts w:asciiTheme="minorHAnsi" w:hAnsiTheme="minorHAnsi" w:cstheme="minorHAnsi"/>
                <w:sz w:val="22"/>
                <w:szCs w:val="22"/>
                <w:lang w:val="es-CO"/>
              </w:rPr>
            </w:pPr>
            <w:r w:rsidRPr="0083226F">
              <w:rPr>
                <w:rFonts w:asciiTheme="minorHAnsi" w:hAnsiTheme="minorHAnsi" w:cstheme="minorHAnsi"/>
                <w:sz w:val="22"/>
                <w:szCs w:val="22"/>
                <w:lang w:val="es-CO"/>
              </w:rPr>
              <w:t>Duración:</w:t>
            </w:r>
            <w:r w:rsidRPr="0083226F">
              <w:rPr>
                <w:rFonts w:asciiTheme="minorHAnsi" w:hAnsiTheme="minorHAnsi" w:cstheme="minorHAnsi"/>
                <w:sz w:val="22"/>
                <w:szCs w:val="22"/>
                <w:lang w:val="es-CO"/>
              </w:rPr>
              <w:tab/>
            </w:r>
            <w:r w:rsidR="00692BB8">
              <w:rPr>
                <w:rFonts w:asciiTheme="minorHAnsi" w:hAnsiTheme="minorHAnsi" w:cstheme="minorHAnsi"/>
                <w:sz w:val="22"/>
                <w:szCs w:val="22"/>
                <w:lang w:val="es-CO"/>
              </w:rPr>
              <w:t>1</w:t>
            </w:r>
            <w:r w:rsidR="004409F2">
              <w:rPr>
                <w:rFonts w:asciiTheme="minorHAnsi" w:hAnsiTheme="minorHAnsi" w:cstheme="minorHAnsi"/>
                <w:sz w:val="22"/>
                <w:szCs w:val="22"/>
                <w:lang w:val="es-CO"/>
              </w:rPr>
              <w:t xml:space="preserve">0 </w:t>
            </w:r>
            <w:r w:rsidR="001A6ECE" w:rsidRPr="0083226F">
              <w:rPr>
                <w:rFonts w:asciiTheme="minorHAnsi" w:hAnsiTheme="minorHAnsi" w:cstheme="minorHAnsi"/>
                <w:sz w:val="22"/>
                <w:szCs w:val="22"/>
                <w:lang w:val="es-CO"/>
              </w:rPr>
              <w:t>meses</w:t>
            </w:r>
          </w:p>
        </w:tc>
      </w:tr>
      <w:tr w:rsidR="00AF31A0" w:rsidRPr="0083226F" w14:paraId="1E674A8E"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4980EF45" w14:textId="5E9CD3B4" w:rsidR="00AF31A0" w:rsidRPr="0083226F" w:rsidRDefault="00AF31A0" w:rsidP="00B010AA">
            <w:pPr>
              <w:pStyle w:val="Heading1"/>
              <w:rPr>
                <w:rFonts w:asciiTheme="minorHAnsi" w:hAnsiTheme="minorHAnsi" w:cstheme="minorHAnsi"/>
                <w:sz w:val="22"/>
                <w:szCs w:val="22"/>
                <w:lang w:val="es-CO"/>
              </w:rPr>
            </w:pPr>
            <w:r w:rsidRPr="0083226F">
              <w:rPr>
                <w:rFonts w:asciiTheme="minorHAnsi" w:hAnsiTheme="minorHAnsi" w:cstheme="minorHAnsi"/>
                <w:sz w:val="22"/>
                <w:szCs w:val="22"/>
                <w:lang w:val="es-CO"/>
              </w:rPr>
              <w:t xml:space="preserve">I. </w:t>
            </w:r>
            <w:r w:rsidR="005003AC" w:rsidRPr="0083226F">
              <w:rPr>
                <w:rFonts w:asciiTheme="minorHAnsi" w:hAnsiTheme="minorHAnsi" w:cstheme="minorHAnsi"/>
                <w:sz w:val="22"/>
                <w:szCs w:val="22"/>
                <w:lang w:val="es-CO"/>
              </w:rPr>
              <w:t>Contexto Organizacional</w:t>
            </w:r>
          </w:p>
          <w:p w14:paraId="726817D5" w14:textId="77777777" w:rsidR="00AF31A0" w:rsidRPr="0083226F" w:rsidRDefault="00AF31A0" w:rsidP="00B010AA">
            <w:pPr>
              <w:pStyle w:val="Heading1"/>
              <w:rPr>
                <w:rFonts w:asciiTheme="minorHAnsi" w:hAnsiTheme="minorHAnsi" w:cstheme="minorHAnsi"/>
                <w:b w:val="0"/>
                <w:bCs w:val="0"/>
                <w:i/>
                <w:iCs/>
                <w:sz w:val="22"/>
                <w:szCs w:val="22"/>
                <w:lang w:val="es-CO"/>
              </w:rPr>
            </w:pPr>
          </w:p>
        </w:tc>
      </w:tr>
      <w:tr w:rsidR="00AF31A0" w:rsidRPr="00DC4A47" w14:paraId="56401A9A"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3E90A7EF" w14:textId="77777777" w:rsidR="003166AA" w:rsidRPr="0083226F" w:rsidRDefault="003166AA" w:rsidP="003166AA">
            <w:pPr>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ONU Mujeres es la organización de las Naciones Unidas dedicada a promover la igualdad de género y el empoderamiento de las mujeres. Como defensora mundial de mujeres y niñas, ONU Mujeres fue establecida para acelerar el progreso que conllevará a mejorar las condiciones de vida de las mujeres y responder a las necesidades que enfrentan en el mundo.</w:t>
            </w:r>
          </w:p>
          <w:p w14:paraId="4E875510" w14:textId="77777777" w:rsidR="003166AA" w:rsidRPr="0083226F" w:rsidRDefault="003166AA" w:rsidP="003166AA">
            <w:pPr>
              <w:autoSpaceDE w:val="0"/>
              <w:autoSpaceDN w:val="0"/>
              <w:ind w:left="360"/>
              <w:contextualSpacing/>
              <w:jc w:val="both"/>
              <w:rPr>
                <w:rFonts w:asciiTheme="minorHAnsi" w:hAnsiTheme="minorHAnsi" w:cstheme="minorHAnsi"/>
                <w:sz w:val="22"/>
                <w:szCs w:val="22"/>
                <w:lang w:val="es-CO"/>
              </w:rPr>
            </w:pPr>
          </w:p>
          <w:p w14:paraId="127A364D" w14:textId="109E1508" w:rsidR="003166AA" w:rsidRPr="0083226F" w:rsidRDefault="003166AA" w:rsidP="003166AA">
            <w:pPr>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 xml:space="preserve">ONU Mujeres en Colombia  en concordancia con las prioridades nacionales y los instrumentos internacionales de protección de los derechos humanos de las mujeres, principalmente la Convención sobre la Eliminación de todas las Formas de Discriminación contra la Mujer (CEDAW, por sus siglas en inglés), trabaja para lograr la igualdad sustantiva entre hombres y mujeres en todos los aspectos de la vida, enfocándose en fortalecer el liderazgo y empoderamiento político y económico de las mujeres y su derecho a una vida libre de violencias, tanto en el contexto del conflicto, como fuera de este, como bases para una paz estable y sostenible. De este modo, ONU Mujeres apoya los esfuerzos nacionales para que las mujeres sean beneficiarias y actores principales en el desarrollo sostenible y construcción de la paz, la democracia y la seguridad en Colombia. </w:t>
            </w:r>
          </w:p>
          <w:p w14:paraId="52C121F2" w14:textId="76AC1BA6" w:rsidR="006664B1" w:rsidRPr="0083226F" w:rsidRDefault="006664B1" w:rsidP="00260D81">
            <w:pPr>
              <w:rPr>
                <w:rFonts w:asciiTheme="minorHAnsi" w:hAnsiTheme="minorHAnsi" w:cstheme="minorHAnsi"/>
                <w:sz w:val="22"/>
                <w:szCs w:val="22"/>
                <w:lang w:val="es-CO"/>
              </w:rPr>
            </w:pPr>
          </w:p>
        </w:tc>
      </w:tr>
      <w:tr w:rsidR="006664B1" w:rsidRPr="0083226F" w14:paraId="5B8DCEDF"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6A95909E" w14:textId="77777777" w:rsidR="006664B1" w:rsidRPr="0083226F" w:rsidRDefault="006664B1" w:rsidP="00CF77D1">
            <w:pPr>
              <w:pStyle w:val="Heading1"/>
              <w:rPr>
                <w:rFonts w:asciiTheme="minorHAnsi" w:hAnsiTheme="minorHAnsi" w:cstheme="minorHAnsi"/>
                <w:sz w:val="22"/>
                <w:szCs w:val="22"/>
                <w:lang w:val="es-CO"/>
              </w:rPr>
            </w:pPr>
            <w:bookmarkStart w:id="0" w:name="_Hlk526778526"/>
          </w:p>
          <w:p w14:paraId="06D9EE78" w14:textId="1444C39B" w:rsidR="006664B1" w:rsidRPr="0083226F" w:rsidRDefault="006664B1" w:rsidP="00CF77D1">
            <w:pPr>
              <w:pStyle w:val="Heading1"/>
              <w:rPr>
                <w:rFonts w:asciiTheme="minorHAnsi" w:hAnsiTheme="minorHAnsi" w:cstheme="minorHAnsi"/>
                <w:sz w:val="22"/>
                <w:szCs w:val="22"/>
                <w:lang w:val="es-CO"/>
              </w:rPr>
            </w:pPr>
            <w:r w:rsidRPr="0083226F">
              <w:rPr>
                <w:rFonts w:asciiTheme="minorHAnsi" w:hAnsiTheme="minorHAnsi" w:cstheme="minorHAnsi"/>
                <w:sz w:val="22"/>
                <w:szCs w:val="22"/>
                <w:lang w:val="es-CO"/>
              </w:rPr>
              <w:t xml:space="preserve">II. Antecedentes    </w:t>
            </w:r>
          </w:p>
          <w:p w14:paraId="719E28BD" w14:textId="77777777" w:rsidR="006664B1" w:rsidRPr="0083226F" w:rsidRDefault="006664B1" w:rsidP="00CF77D1">
            <w:pPr>
              <w:pStyle w:val="Heading1"/>
              <w:rPr>
                <w:rFonts w:asciiTheme="minorHAnsi" w:hAnsiTheme="minorHAnsi" w:cstheme="minorHAnsi"/>
                <w:b w:val="0"/>
                <w:bCs w:val="0"/>
                <w:i/>
                <w:iCs/>
                <w:sz w:val="22"/>
                <w:szCs w:val="22"/>
                <w:lang w:val="es-CO"/>
              </w:rPr>
            </w:pPr>
          </w:p>
        </w:tc>
      </w:tr>
      <w:tr w:rsidR="006664B1" w:rsidRPr="00DC4A47" w14:paraId="2926A262"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6A4636B9" w14:textId="77777777" w:rsidR="006664B1" w:rsidRPr="0083226F" w:rsidRDefault="006664B1" w:rsidP="00CF77D1">
            <w:pPr>
              <w:rPr>
                <w:rFonts w:asciiTheme="minorHAnsi" w:hAnsiTheme="minorHAnsi" w:cstheme="minorHAnsi"/>
                <w:sz w:val="22"/>
                <w:szCs w:val="22"/>
                <w:lang w:val="es-CO"/>
              </w:rPr>
            </w:pPr>
          </w:p>
          <w:p w14:paraId="5ABCB737" w14:textId="77777777" w:rsidR="00ED0860" w:rsidRPr="0083226F" w:rsidRDefault="00ED0860" w:rsidP="00ED0860">
            <w:pPr>
              <w:autoSpaceDE w:val="0"/>
              <w:autoSpaceDN w:val="0"/>
              <w:adjustRightInd w:val="0"/>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La Declaración y Plataforma de Acción de Beijing de 1995 es uno de los documentos internacionales más importantes en el tema de mujer. En él se incluyen medidas y compromisos irreversibles que los países y todas las partes interesadas deben cumplir para mejorar decisivamente la vida de las mujeres, e incluso para contribuir al logro del desarrollo sostenible.</w:t>
            </w:r>
          </w:p>
          <w:p w14:paraId="14CD967E" w14:textId="77777777" w:rsidR="00ED0860" w:rsidRPr="0083226F" w:rsidRDefault="00ED0860" w:rsidP="00ED0860">
            <w:pPr>
              <w:autoSpaceDE w:val="0"/>
              <w:autoSpaceDN w:val="0"/>
              <w:adjustRightInd w:val="0"/>
              <w:jc w:val="both"/>
              <w:rPr>
                <w:rFonts w:asciiTheme="minorHAnsi" w:hAnsiTheme="minorHAnsi" w:cstheme="minorHAnsi"/>
                <w:sz w:val="22"/>
                <w:szCs w:val="22"/>
                <w:lang w:val="es-CO"/>
              </w:rPr>
            </w:pPr>
          </w:p>
          <w:p w14:paraId="2E132DA0" w14:textId="411834B8" w:rsidR="00ED0860" w:rsidRPr="0083226F" w:rsidRDefault="001A6ECE" w:rsidP="00ED0860">
            <w:pPr>
              <w:autoSpaceDE w:val="0"/>
              <w:autoSpaceDN w:val="0"/>
              <w:adjustRightInd w:val="0"/>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Es importante resaltar que p</w:t>
            </w:r>
            <w:r w:rsidR="00ED0860" w:rsidRPr="0083226F">
              <w:rPr>
                <w:rFonts w:asciiTheme="minorHAnsi" w:hAnsiTheme="minorHAnsi" w:cstheme="minorHAnsi"/>
                <w:sz w:val="22"/>
                <w:szCs w:val="22"/>
                <w:lang w:val="es-CO"/>
              </w:rPr>
              <w:t>ersisten retos</w:t>
            </w:r>
            <w:r w:rsidRPr="0083226F">
              <w:rPr>
                <w:rFonts w:asciiTheme="minorHAnsi" w:hAnsiTheme="minorHAnsi" w:cstheme="minorHAnsi"/>
                <w:sz w:val="22"/>
                <w:szCs w:val="22"/>
                <w:lang w:val="es-CO"/>
              </w:rPr>
              <w:t xml:space="preserve"> y que </w:t>
            </w:r>
            <w:r w:rsidR="00ED0860" w:rsidRPr="0083226F">
              <w:rPr>
                <w:rFonts w:asciiTheme="minorHAnsi" w:hAnsiTheme="minorHAnsi" w:cstheme="minorHAnsi"/>
                <w:sz w:val="22"/>
                <w:szCs w:val="22"/>
                <w:lang w:val="es-CO"/>
              </w:rPr>
              <w:t xml:space="preserve">la conmemoración número </w:t>
            </w:r>
            <w:r w:rsidR="001C27CC">
              <w:rPr>
                <w:rFonts w:asciiTheme="minorHAnsi" w:hAnsiTheme="minorHAnsi" w:cstheme="minorHAnsi"/>
                <w:sz w:val="22"/>
                <w:szCs w:val="22"/>
                <w:lang w:val="es-CO"/>
              </w:rPr>
              <w:t>30</w:t>
            </w:r>
            <w:r w:rsidR="00ED0860" w:rsidRPr="0083226F">
              <w:rPr>
                <w:rFonts w:asciiTheme="minorHAnsi" w:hAnsiTheme="minorHAnsi" w:cstheme="minorHAnsi"/>
                <w:sz w:val="22"/>
                <w:szCs w:val="22"/>
                <w:lang w:val="es-CO"/>
              </w:rPr>
              <w:t xml:space="preserve"> de </w:t>
            </w:r>
            <w:r w:rsidR="001C27CC">
              <w:rPr>
                <w:rFonts w:asciiTheme="minorHAnsi" w:hAnsiTheme="minorHAnsi" w:cstheme="minorHAnsi"/>
                <w:sz w:val="22"/>
                <w:szCs w:val="22"/>
                <w:lang w:val="es-CO"/>
              </w:rPr>
              <w:t>esta Declaración</w:t>
            </w:r>
            <w:r w:rsidR="00ED0860" w:rsidRPr="0083226F">
              <w:rPr>
                <w:rFonts w:asciiTheme="minorHAnsi" w:hAnsiTheme="minorHAnsi" w:cstheme="minorHAnsi"/>
                <w:sz w:val="22"/>
                <w:szCs w:val="22"/>
                <w:lang w:val="es-CO"/>
              </w:rPr>
              <w:t xml:space="preserve"> es una oportunidad, no solo para visibilizar los avances en su cumplimiento, sino también para reafirmar y renovar el compromiso político de los países con las mujeres y para acelerar su plena y efectiva implementación.</w:t>
            </w:r>
          </w:p>
          <w:p w14:paraId="30CA2266" w14:textId="77777777" w:rsidR="00ED0860" w:rsidRPr="0083226F" w:rsidRDefault="00ED0860" w:rsidP="00ED0860">
            <w:pPr>
              <w:autoSpaceDE w:val="0"/>
              <w:autoSpaceDN w:val="0"/>
              <w:adjustRightInd w:val="0"/>
              <w:jc w:val="both"/>
              <w:rPr>
                <w:rFonts w:asciiTheme="minorHAnsi" w:hAnsiTheme="minorHAnsi" w:cstheme="minorHAnsi"/>
                <w:sz w:val="22"/>
                <w:szCs w:val="22"/>
                <w:lang w:val="es-CO"/>
              </w:rPr>
            </w:pPr>
          </w:p>
          <w:p w14:paraId="62C796C1" w14:textId="5372E2AC" w:rsidR="004D1947" w:rsidRPr="004D1947" w:rsidRDefault="00FC71E0" w:rsidP="004D1947">
            <w:pPr>
              <w:autoSpaceDE w:val="0"/>
              <w:autoSpaceDN w:val="0"/>
              <w:adjustRightInd w:val="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2025 </w:t>
            </w:r>
            <w:r w:rsidR="004D1947">
              <w:rPr>
                <w:rFonts w:asciiTheme="minorHAnsi" w:hAnsiTheme="minorHAnsi" w:cstheme="minorHAnsi"/>
                <w:sz w:val="22"/>
                <w:szCs w:val="22"/>
                <w:lang w:val="es-CO"/>
              </w:rPr>
              <w:t>e</w:t>
            </w:r>
            <w:r w:rsidR="004D1947" w:rsidRPr="004D1947">
              <w:rPr>
                <w:rFonts w:asciiTheme="minorHAnsi" w:hAnsiTheme="minorHAnsi" w:cstheme="minorHAnsi"/>
                <w:sz w:val="22"/>
                <w:szCs w:val="22"/>
                <w:lang w:val="es-CO"/>
              </w:rPr>
              <w:t xml:space="preserve">l 69º período de sesiones de la CSW se celebrará del 10 al 21 de marzo </w:t>
            </w:r>
            <w:r w:rsidR="00E920C9">
              <w:rPr>
                <w:rFonts w:asciiTheme="minorHAnsi" w:hAnsiTheme="minorHAnsi" w:cstheme="minorHAnsi"/>
                <w:sz w:val="22"/>
                <w:szCs w:val="22"/>
                <w:lang w:val="es-CO"/>
              </w:rPr>
              <w:t>y m</w:t>
            </w:r>
            <w:r w:rsidR="004D1947" w:rsidRPr="004D1947">
              <w:rPr>
                <w:rFonts w:asciiTheme="minorHAnsi" w:hAnsiTheme="minorHAnsi" w:cstheme="minorHAnsi"/>
                <w:sz w:val="22"/>
                <w:szCs w:val="22"/>
                <w:lang w:val="es-CO"/>
              </w:rPr>
              <w:t xml:space="preserve">arcará el 30 aniversario de la Cuarta Conferencia Mundial sobre la Mujer en Beijing, China, y la adopción de la </w:t>
            </w:r>
            <w:r w:rsidR="004D1947" w:rsidRPr="004D1947">
              <w:rPr>
                <w:rFonts w:asciiTheme="minorHAnsi" w:hAnsiTheme="minorHAnsi" w:cstheme="minorHAnsi"/>
                <w:sz w:val="22"/>
                <w:szCs w:val="22"/>
                <w:lang w:val="es-CO"/>
              </w:rPr>
              <w:lastRenderedPageBreak/>
              <w:t>Declaración y Plataforma de Acción de Beijing (1995).</w:t>
            </w:r>
            <w:r w:rsidR="00F517B6">
              <w:rPr>
                <w:rFonts w:asciiTheme="minorHAnsi" w:hAnsiTheme="minorHAnsi" w:cstheme="minorHAnsi"/>
                <w:sz w:val="22"/>
                <w:szCs w:val="22"/>
                <w:lang w:val="es-CO"/>
              </w:rPr>
              <w:t xml:space="preserve"> </w:t>
            </w:r>
            <w:r w:rsidR="004D1947" w:rsidRPr="004D1947">
              <w:rPr>
                <w:rFonts w:asciiTheme="minorHAnsi" w:hAnsiTheme="minorHAnsi" w:cstheme="minorHAnsi"/>
                <w:sz w:val="22"/>
                <w:szCs w:val="22"/>
                <w:lang w:val="es-CO"/>
              </w:rPr>
              <w:t>Su principal objetivo será evaluar la implementación de la Declaración y Plataforma de Acción de Beijing, que sigue siendo la hoja de ruta más visionaria y completa para promover la igualdad de género, los derechos y el empoderamiento de las mujeres y las niñas a nivel mundial.</w:t>
            </w:r>
          </w:p>
          <w:p w14:paraId="1DEF6599" w14:textId="77777777" w:rsidR="004D1947" w:rsidRPr="004D1947" w:rsidRDefault="004D1947" w:rsidP="004D1947">
            <w:pPr>
              <w:autoSpaceDE w:val="0"/>
              <w:autoSpaceDN w:val="0"/>
              <w:adjustRightInd w:val="0"/>
              <w:jc w:val="both"/>
              <w:rPr>
                <w:rFonts w:asciiTheme="minorHAnsi" w:hAnsiTheme="minorHAnsi" w:cstheme="minorHAnsi"/>
                <w:sz w:val="22"/>
                <w:szCs w:val="22"/>
                <w:lang w:val="es-CO"/>
              </w:rPr>
            </w:pPr>
          </w:p>
          <w:p w14:paraId="559683A3" w14:textId="449B54E6" w:rsidR="00ED0860" w:rsidRPr="00DC4A47" w:rsidRDefault="03DE99AE" w:rsidP="03DE99AE">
            <w:pPr>
              <w:autoSpaceDE w:val="0"/>
              <w:autoSpaceDN w:val="0"/>
              <w:adjustRightInd w:val="0"/>
              <w:jc w:val="both"/>
              <w:rPr>
                <w:rFonts w:asciiTheme="minorHAnsi" w:hAnsiTheme="minorHAnsi" w:cstheme="minorBidi"/>
                <w:sz w:val="22"/>
                <w:szCs w:val="22"/>
                <w:lang w:val="es-ES"/>
              </w:rPr>
            </w:pPr>
            <w:r w:rsidRPr="00DC4A47">
              <w:rPr>
                <w:rFonts w:asciiTheme="minorHAnsi" w:hAnsiTheme="minorHAnsi" w:cstheme="minorBidi"/>
                <w:sz w:val="22"/>
                <w:szCs w:val="22"/>
                <w:lang w:val="es-ES"/>
              </w:rPr>
              <w:t xml:space="preserve">A nivel global ONU Mujeres para CSW69/Beijing+30 tendrá una estrategia que dará prioridad a las asociaciones de múltiples partes interesadas para crear un sistema multilateral en red centrado en las personas, alineado con la visión de la Agenda Común del </w:t>
            </w:r>
            <w:proofErr w:type="gramStart"/>
            <w:r w:rsidRPr="00DC4A47">
              <w:rPr>
                <w:rFonts w:asciiTheme="minorHAnsi" w:hAnsiTheme="minorHAnsi" w:cstheme="minorBidi"/>
                <w:sz w:val="22"/>
                <w:szCs w:val="22"/>
                <w:lang w:val="es-ES"/>
              </w:rPr>
              <w:t>Secretario General</w:t>
            </w:r>
            <w:proofErr w:type="gramEnd"/>
            <w:r w:rsidRPr="00DC4A47">
              <w:rPr>
                <w:rFonts w:asciiTheme="minorHAnsi" w:hAnsiTheme="minorHAnsi" w:cstheme="minorBidi"/>
                <w:sz w:val="22"/>
                <w:szCs w:val="22"/>
                <w:lang w:val="es-ES"/>
              </w:rPr>
              <w:t xml:space="preserve"> y la Cumbre del Futuro 2024, y hacia la implementación de la Agenda 2030.    </w:t>
            </w:r>
          </w:p>
          <w:p w14:paraId="7AD86CB0" w14:textId="5BCE9F6F" w:rsidR="009F07B5" w:rsidRPr="0083226F" w:rsidRDefault="009F07B5" w:rsidP="00ED0860">
            <w:pPr>
              <w:autoSpaceDE w:val="0"/>
              <w:autoSpaceDN w:val="0"/>
              <w:adjustRightInd w:val="0"/>
              <w:jc w:val="both"/>
              <w:rPr>
                <w:rFonts w:asciiTheme="minorHAnsi" w:hAnsiTheme="minorHAnsi" w:cstheme="minorHAnsi"/>
                <w:sz w:val="22"/>
                <w:szCs w:val="22"/>
                <w:lang w:val="es-CO"/>
              </w:rPr>
            </w:pPr>
          </w:p>
          <w:p w14:paraId="76830B3C" w14:textId="5C6F5C26" w:rsidR="00E87D91" w:rsidRDefault="00594A59" w:rsidP="00594A59">
            <w:pPr>
              <w:autoSpaceDE w:val="0"/>
              <w:autoSpaceDN w:val="0"/>
              <w:adjustRightInd w:val="0"/>
              <w:jc w:val="both"/>
              <w:rPr>
                <w:rFonts w:asciiTheme="minorHAnsi" w:hAnsiTheme="minorHAnsi" w:cstheme="minorHAnsi"/>
                <w:sz w:val="22"/>
                <w:szCs w:val="22"/>
                <w:lang w:val="es-CO"/>
              </w:rPr>
            </w:pPr>
            <w:r>
              <w:rPr>
                <w:rFonts w:asciiTheme="minorHAnsi" w:hAnsiTheme="minorHAnsi" w:cstheme="minorHAnsi"/>
                <w:sz w:val="22"/>
                <w:szCs w:val="22"/>
                <w:lang w:val="es-CO"/>
              </w:rPr>
              <w:t>Para el caso</w:t>
            </w:r>
            <w:r w:rsidR="00957B3F" w:rsidRPr="00957B3F">
              <w:rPr>
                <w:rFonts w:asciiTheme="minorHAnsi" w:hAnsiTheme="minorHAnsi" w:cstheme="minorHAnsi"/>
                <w:sz w:val="22"/>
                <w:szCs w:val="22"/>
                <w:lang w:val="es-CO"/>
              </w:rPr>
              <w:t xml:space="preserve"> de Colombia </w:t>
            </w:r>
            <w:r w:rsidR="00DF5E4A">
              <w:rPr>
                <w:rFonts w:asciiTheme="minorHAnsi" w:hAnsiTheme="minorHAnsi" w:cstheme="minorHAnsi"/>
                <w:sz w:val="22"/>
                <w:szCs w:val="22"/>
                <w:lang w:val="es-CO"/>
              </w:rPr>
              <w:t xml:space="preserve">la oficina País de ONU Mujeres </w:t>
            </w:r>
            <w:r w:rsidR="00967714">
              <w:rPr>
                <w:rFonts w:asciiTheme="minorHAnsi" w:hAnsiTheme="minorHAnsi" w:cstheme="minorHAnsi"/>
                <w:sz w:val="22"/>
                <w:szCs w:val="22"/>
                <w:lang w:val="es-CO"/>
              </w:rPr>
              <w:t xml:space="preserve">se alineará a la estrategia global y regional de conmemoración estableciendo e implementando una estrategia </w:t>
            </w:r>
            <w:r w:rsidR="00865276">
              <w:rPr>
                <w:rFonts w:asciiTheme="minorHAnsi" w:hAnsiTheme="minorHAnsi" w:cstheme="minorHAnsi"/>
                <w:sz w:val="22"/>
                <w:szCs w:val="22"/>
                <w:lang w:val="es-CO"/>
              </w:rPr>
              <w:t xml:space="preserve">que </w:t>
            </w:r>
            <w:r w:rsidR="00797857">
              <w:rPr>
                <w:rFonts w:asciiTheme="minorHAnsi" w:hAnsiTheme="minorHAnsi" w:cstheme="minorHAnsi"/>
                <w:sz w:val="22"/>
                <w:szCs w:val="22"/>
                <w:lang w:val="es-CO"/>
              </w:rPr>
              <w:t>responda al contexto país</w:t>
            </w:r>
            <w:r w:rsidR="00C67190">
              <w:rPr>
                <w:rFonts w:asciiTheme="minorHAnsi" w:hAnsiTheme="minorHAnsi" w:cstheme="minorHAnsi"/>
                <w:sz w:val="22"/>
                <w:szCs w:val="22"/>
                <w:lang w:val="es-CO"/>
              </w:rPr>
              <w:t xml:space="preserve"> y logre </w:t>
            </w:r>
            <w:r w:rsidR="0028719E">
              <w:rPr>
                <w:rFonts w:asciiTheme="minorHAnsi" w:hAnsiTheme="minorHAnsi" w:cstheme="minorHAnsi"/>
                <w:sz w:val="22"/>
                <w:szCs w:val="22"/>
                <w:lang w:val="es-CO"/>
              </w:rPr>
              <w:t>usar esta conmemoración como un punto de palanca para renovar compromisos y traer a nuevos protagonistas a la agenda de tal manera que se redoblen los esfuerzos y se acelere el logro de la implementación de la Plataforma en el país</w:t>
            </w:r>
            <w:r w:rsidR="007E6BB2">
              <w:rPr>
                <w:rFonts w:asciiTheme="minorHAnsi" w:hAnsiTheme="minorHAnsi" w:cstheme="minorHAnsi"/>
                <w:sz w:val="22"/>
                <w:szCs w:val="22"/>
                <w:lang w:val="es-CO"/>
              </w:rPr>
              <w:t xml:space="preserve">. </w:t>
            </w:r>
          </w:p>
          <w:p w14:paraId="2032BA3B" w14:textId="77777777" w:rsidR="00C67190" w:rsidRPr="00957B3F" w:rsidRDefault="00C67190" w:rsidP="00594A59">
            <w:pPr>
              <w:autoSpaceDE w:val="0"/>
              <w:autoSpaceDN w:val="0"/>
              <w:adjustRightInd w:val="0"/>
              <w:jc w:val="both"/>
              <w:rPr>
                <w:rFonts w:asciiTheme="minorHAnsi" w:hAnsiTheme="minorHAnsi" w:cstheme="minorHAnsi"/>
                <w:sz w:val="22"/>
                <w:szCs w:val="22"/>
                <w:lang w:val="es-CO"/>
              </w:rPr>
            </w:pPr>
          </w:p>
          <w:p w14:paraId="59F1BE37" w14:textId="77777777" w:rsidR="00CF6872" w:rsidRDefault="00D9180C" w:rsidP="007C4980">
            <w:pPr>
              <w:autoSpaceDE w:val="0"/>
              <w:autoSpaceDN w:val="0"/>
              <w:adjustRightInd w:val="0"/>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Para</w:t>
            </w:r>
            <w:r w:rsidRPr="00957B3F">
              <w:rPr>
                <w:rFonts w:asciiTheme="minorHAnsi" w:hAnsiTheme="minorHAnsi" w:cstheme="minorHAnsi"/>
                <w:sz w:val="22"/>
                <w:szCs w:val="22"/>
                <w:lang w:val="es-CO"/>
              </w:rPr>
              <w:t xml:space="preserve"> la estrategia de conmemoración de los 30 años de la IV Conferencia Mundial sobre la Mujer y la adopción de su Declaración y de la Plataforma de acción, </w:t>
            </w:r>
            <w:r>
              <w:rPr>
                <w:rFonts w:asciiTheme="minorHAnsi" w:hAnsiTheme="minorHAnsi" w:cstheme="minorHAnsi"/>
                <w:sz w:val="22"/>
                <w:szCs w:val="22"/>
                <w:lang w:val="es-CO"/>
              </w:rPr>
              <w:t xml:space="preserve">se </w:t>
            </w:r>
            <w:r w:rsidR="007E6BB2">
              <w:rPr>
                <w:rFonts w:asciiTheme="minorHAnsi" w:hAnsiTheme="minorHAnsi" w:cstheme="minorHAnsi"/>
                <w:sz w:val="22"/>
                <w:szCs w:val="22"/>
                <w:lang w:val="es-CO"/>
              </w:rPr>
              <w:t>requiere</w:t>
            </w:r>
            <w:r>
              <w:rPr>
                <w:rFonts w:asciiTheme="minorHAnsi" w:hAnsiTheme="minorHAnsi" w:cstheme="minorHAnsi"/>
                <w:sz w:val="22"/>
                <w:szCs w:val="22"/>
                <w:lang w:val="es-CO"/>
              </w:rPr>
              <w:t xml:space="preserve"> la contratación de una consultoría </w:t>
            </w:r>
            <w:r w:rsidR="007C4980">
              <w:rPr>
                <w:rFonts w:asciiTheme="minorHAnsi" w:hAnsiTheme="minorHAnsi" w:cstheme="minorHAnsi"/>
                <w:sz w:val="22"/>
                <w:szCs w:val="22"/>
                <w:lang w:val="es-CO"/>
              </w:rPr>
              <w:t xml:space="preserve">que impulse una dinámica estratégica de la oficina país al respecto. </w:t>
            </w:r>
          </w:p>
          <w:p w14:paraId="6A1E5819" w14:textId="271D3DA5" w:rsidR="007C4980" w:rsidRPr="0083226F" w:rsidRDefault="007C4980" w:rsidP="007C4980">
            <w:pPr>
              <w:autoSpaceDE w:val="0"/>
              <w:autoSpaceDN w:val="0"/>
              <w:adjustRightInd w:val="0"/>
              <w:jc w:val="both"/>
              <w:rPr>
                <w:rFonts w:asciiTheme="minorHAnsi" w:hAnsiTheme="minorHAnsi" w:cstheme="minorHAnsi"/>
                <w:sz w:val="22"/>
                <w:szCs w:val="22"/>
                <w:lang w:val="es-CO"/>
              </w:rPr>
            </w:pPr>
          </w:p>
        </w:tc>
      </w:tr>
      <w:bookmarkEnd w:id="0"/>
      <w:tr w:rsidR="00C620F3" w:rsidRPr="0083226F" w14:paraId="518351D0"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3C907E68" w14:textId="77777777" w:rsidR="00C620F3" w:rsidRPr="0083226F" w:rsidRDefault="00C620F3" w:rsidP="00CF77D1">
            <w:pPr>
              <w:pStyle w:val="Heading1"/>
              <w:rPr>
                <w:rFonts w:asciiTheme="minorHAnsi" w:hAnsiTheme="minorHAnsi" w:cstheme="minorHAnsi"/>
                <w:sz w:val="22"/>
                <w:szCs w:val="22"/>
                <w:lang w:val="es-CO"/>
              </w:rPr>
            </w:pPr>
          </w:p>
          <w:p w14:paraId="0E4E4343" w14:textId="28AD8838" w:rsidR="00C620F3" w:rsidRPr="0083226F" w:rsidRDefault="00C620F3" w:rsidP="00CF77D1">
            <w:pPr>
              <w:pStyle w:val="Heading1"/>
              <w:rPr>
                <w:rFonts w:asciiTheme="minorHAnsi" w:hAnsiTheme="minorHAnsi" w:cstheme="minorHAnsi"/>
                <w:sz w:val="22"/>
                <w:szCs w:val="22"/>
                <w:lang w:val="es-CO"/>
              </w:rPr>
            </w:pPr>
            <w:proofErr w:type="spellStart"/>
            <w:r w:rsidRPr="0083226F">
              <w:rPr>
                <w:rFonts w:asciiTheme="minorHAnsi" w:hAnsiTheme="minorHAnsi" w:cstheme="minorHAnsi"/>
                <w:sz w:val="22"/>
                <w:szCs w:val="22"/>
                <w:lang w:val="es-CO"/>
              </w:rPr>
              <w:t>III.Objetivo</w:t>
            </w:r>
            <w:proofErr w:type="spellEnd"/>
            <w:r w:rsidRPr="0083226F">
              <w:rPr>
                <w:rFonts w:asciiTheme="minorHAnsi" w:hAnsiTheme="minorHAnsi" w:cstheme="minorHAnsi"/>
                <w:sz w:val="22"/>
                <w:szCs w:val="22"/>
                <w:lang w:val="es-CO"/>
              </w:rPr>
              <w:t xml:space="preserve"> de la Consultoría    </w:t>
            </w:r>
          </w:p>
          <w:p w14:paraId="6B770EE5" w14:textId="77777777" w:rsidR="00C620F3" w:rsidRPr="0083226F" w:rsidRDefault="00C620F3" w:rsidP="00CF77D1">
            <w:pPr>
              <w:pStyle w:val="Heading1"/>
              <w:rPr>
                <w:rFonts w:asciiTheme="minorHAnsi" w:hAnsiTheme="minorHAnsi" w:cstheme="minorHAnsi"/>
                <w:b w:val="0"/>
                <w:bCs w:val="0"/>
                <w:i/>
                <w:iCs/>
                <w:sz w:val="22"/>
                <w:szCs w:val="22"/>
                <w:lang w:val="es-CO"/>
              </w:rPr>
            </w:pPr>
          </w:p>
        </w:tc>
      </w:tr>
      <w:tr w:rsidR="00C620F3" w:rsidRPr="00DC4A47" w14:paraId="30AF6117"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439401CC" w14:textId="2ADC9272" w:rsidR="00500E69" w:rsidRDefault="00BA4E8B" w:rsidP="001A6ECE">
            <w:pPr>
              <w:autoSpaceDE w:val="0"/>
              <w:autoSpaceDN w:val="0"/>
              <w:adjustRightInd w:val="0"/>
              <w:jc w:val="both"/>
              <w:rPr>
                <w:rFonts w:asciiTheme="minorHAnsi" w:hAnsiTheme="minorHAnsi" w:cstheme="minorHAnsi"/>
                <w:sz w:val="22"/>
                <w:szCs w:val="22"/>
                <w:lang w:val="es-CO"/>
              </w:rPr>
            </w:pPr>
            <w:r>
              <w:rPr>
                <w:rFonts w:asciiTheme="minorHAnsi" w:hAnsiTheme="minorHAnsi" w:cstheme="minorHAnsi"/>
                <w:sz w:val="22"/>
                <w:szCs w:val="22"/>
                <w:lang w:val="es-CO"/>
              </w:rPr>
              <w:t>Diseñar e implementa</w:t>
            </w:r>
            <w:r w:rsidR="00A76DA7">
              <w:rPr>
                <w:rFonts w:asciiTheme="minorHAnsi" w:hAnsiTheme="minorHAnsi" w:cstheme="minorHAnsi"/>
                <w:sz w:val="22"/>
                <w:szCs w:val="22"/>
                <w:lang w:val="es-CO"/>
              </w:rPr>
              <w:t>r</w:t>
            </w:r>
            <w:r>
              <w:rPr>
                <w:rFonts w:asciiTheme="minorHAnsi" w:hAnsiTheme="minorHAnsi" w:cstheme="minorHAnsi"/>
                <w:sz w:val="22"/>
                <w:szCs w:val="22"/>
                <w:lang w:val="es-CO"/>
              </w:rPr>
              <w:t xml:space="preserve">, bajo el direccionamiento de la oficina país, la </w:t>
            </w:r>
            <w:r w:rsidR="001F78F9" w:rsidRPr="001F78F9">
              <w:rPr>
                <w:rFonts w:asciiTheme="minorHAnsi" w:hAnsiTheme="minorHAnsi" w:cstheme="minorHAnsi"/>
                <w:sz w:val="22"/>
                <w:szCs w:val="22"/>
                <w:lang w:val="es-CO"/>
              </w:rPr>
              <w:t>estrategia de conmemoración de los 30 años de la IV Conferencia Mundial sobre la Mujer y la adopción de su Declaración y de la Plataforma de acción en Colombia</w:t>
            </w:r>
            <w:r w:rsidR="0056485E">
              <w:rPr>
                <w:rFonts w:asciiTheme="minorHAnsi" w:hAnsiTheme="minorHAnsi" w:cstheme="minorHAnsi"/>
                <w:sz w:val="22"/>
                <w:szCs w:val="22"/>
                <w:lang w:val="es-CO"/>
              </w:rPr>
              <w:t xml:space="preserve">, </w:t>
            </w:r>
            <w:r w:rsidR="004125A1">
              <w:rPr>
                <w:rFonts w:asciiTheme="minorHAnsi" w:hAnsiTheme="minorHAnsi" w:cstheme="minorHAnsi"/>
                <w:sz w:val="22"/>
                <w:szCs w:val="22"/>
                <w:lang w:val="es-CO"/>
              </w:rPr>
              <w:t xml:space="preserve">asegurando el involucramiento de diferentes actores </w:t>
            </w:r>
            <w:r w:rsidR="00FF29D3">
              <w:rPr>
                <w:rFonts w:asciiTheme="minorHAnsi" w:hAnsiTheme="minorHAnsi" w:cstheme="minorHAnsi"/>
                <w:sz w:val="22"/>
                <w:szCs w:val="22"/>
                <w:lang w:val="es-CO"/>
              </w:rPr>
              <w:t>nacionales</w:t>
            </w:r>
            <w:r w:rsidR="007C4980">
              <w:rPr>
                <w:rFonts w:asciiTheme="minorHAnsi" w:hAnsiTheme="minorHAnsi" w:cstheme="minorHAnsi"/>
                <w:sz w:val="22"/>
                <w:szCs w:val="22"/>
                <w:lang w:val="es-CO"/>
              </w:rPr>
              <w:t xml:space="preserve"> y en </w:t>
            </w:r>
            <w:r w:rsidR="0006136E">
              <w:rPr>
                <w:rFonts w:asciiTheme="minorHAnsi" w:hAnsiTheme="minorHAnsi" w:cstheme="minorHAnsi"/>
                <w:sz w:val="22"/>
                <w:szCs w:val="22"/>
                <w:lang w:val="es-CO"/>
              </w:rPr>
              <w:t xml:space="preserve">armonía con la estrategia global y la estrategia LAC al respecto. </w:t>
            </w:r>
          </w:p>
          <w:p w14:paraId="43305811" w14:textId="0185E6C3" w:rsidR="002126A3" w:rsidRPr="0083226F" w:rsidRDefault="002126A3" w:rsidP="001A6ECE">
            <w:pPr>
              <w:autoSpaceDE w:val="0"/>
              <w:autoSpaceDN w:val="0"/>
              <w:adjustRightInd w:val="0"/>
              <w:jc w:val="both"/>
              <w:rPr>
                <w:rFonts w:asciiTheme="minorHAnsi" w:hAnsiTheme="minorHAnsi" w:cstheme="minorHAnsi"/>
                <w:sz w:val="22"/>
                <w:szCs w:val="22"/>
                <w:lang w:val="es-CO"/>
              </w:rPr>
            </w:pPr>
          </w:p>
        </w:tc>
      </w:tr>
      <w:tr w:rsidR="00AF31A0" w:rsidRPr="0083226F" w14:paraId="6D3A44FC"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9356" w:type="dxa"/>
            <w:gridSpan w:val="2"/>
            <w:tcBorders>
              <w:top w:val="single" w:sz="4" w:space="0" w:color="auto"/>
              <w:left w:val="single" w:sz="4" w:space="0" w:color="auto"/>
              <w:bottom w:val="single" w:sz="4" w:space="0" w:color="auto"/>
              <w:right w:val="single" w:sz="4" w:space="0" w:color="auto"/>
            </w:tcBorders>
            <w:shd w:val="clear" w:color="auto" w:fill="E0E0E0"/>
          </w:tcPr>
          <w:p w14:paraId="2CCEE90A" w14:textId="77777777" w:rsidR="00AF31A0" w:rsidRPr="0083226F" w:rsidRDefault="00AF31A0" w:rsidP="00B010AA">
            <w:pPr>
              <w:jc w:val="both"/>
              <w:rPr>
                <w:rFonts w:asciiTheme="minorHAnsi" w:hAnsiTheme="minorHAnsi" w:cstheme="minorHAnsi"/>
                <w:b/>
                <w:bCs/>
                <w:sz w:val="22"/>
                <w:szCs w:val="22"/>
                <w:lang w:val="es-CO"/>
              </w:rPr>
            </w:pPr>
          </w:p>
          <w:p w14:paraId="68FA64F7" w14:textId="4DA32C36" w:rsidR="001B7C56" w:rsidRPr="0083226F" w:rsidRDefault="00EB7268" w:rsidP="001B7C56">
            <w:pPr>
              <w:pStyle w:val="Heading1"/>
              <w:rPr>
                <w:rFonts w:asciiTheme="minorHAnsi" w:hAnsiTheme="minorHAnsi" w:cstheme="minorHAnsi"/>
                <w:sz w:val="22"/>
                <w:szCs w:val="22"/>
                <w:lang w:val="es-CO"/>
              </w:rPr>
            </w:pPr>
            <w:r w:rsidRPr="0083226F">
              <w:rPr>
                <w:rFonts w:asciiTheme="minorHAnsi" w:hAnsiTheme="minorHAnsi" w:cstheme="minorHAnsi"/>
                <w:sz w:val="22"/>
                <w:szCs w:val="22"/>
                <w:lang w:val="es-CO"/>
              </w:rPr>
              <w:t>I</w:t>
            </w:r>
            <w:r w:rsidR="00AE75EB" w:rsidRPr="0083226F">
              <w:rPr>
                <w:rFonts w:asciiTheme="minorHAnsi" w:hAnsiTheme="minorHAnsi" w:cstheme="minorHAnsi"/>
                <w:sz w:val="22"/>
                <w:szCs w:val="22"/>
                <w:lang w:val="es-CO"/>
              </w:rPr>
              <w:t>V</w:t>
            </w:r>
            <w:r w:rsidR="00C620F3" w:rsidRPr="0083226F">
              <w:rPr>
                <w:rFonts w:asciiTheme="minorHAnsi" w:hAnsiTheme="minorHAnsi" w:cstheme="minorHAnsi"/>
                <w:sz w:val="22"/>
                <w:szCs w:val="22"/>
                <w:lang w:val="es-CO"/>
              </w:rPr>
              <w:t xml:space="preserve">. </w:t>
            </w:r>
            <w:r w:rsidR="00AF31A0" w:rsidRPr="0083226F">
              <w:rPr>
                <w:rFonts w:asciiTheme="minorHAnsi" w:hAnsiTheme="minorHAnsi" w:cstheme="minorHAnsi"/>
                <w:sz w:val="22"/>
                <w:szCs w:val="22"/>
                <w:lang w:val="es-CO"/>
              </w:rPr>
              <w:t xml:space="preserve"> </w:t>
            </w:r>
            <w:r w:rsidR="00C620F3" w:rsidRPr="0083226F">
              <w:rPr>
                <w:rFonts w:asciiTheme="minorHAnsi" w:hAnsiTheme="minorHAnsi" w:cstheme="minorHAnsi"/>
                <w:sz w:val="22"/>
                <w:szCs w:val="22"/>
                <w:lang w:val="es-CO"/>
              </w:rPr>
              <w:t>Actividades y Responsabilidades e</w:t>
            </w:r>
            <w:r w:rsidR="001B7C56" w:rsidRPr="0083226F">
              <w:rPr>
                <w:rFonts w:asciiTheme="minorHAnsi" w:hAnsiTheme="minorHAnsi" w:cstheme="minorHAnsi"/>
                <w:sz w:val="22"/>
                <w:szCs w:val="22"/>
                <w:lang w:val="es-CO"/>
              </w:rPr>
              <w:t>sperad</w:t>
            </w:r>
            <w:r w:rsidR="00C620F3" w:rsidRPr="0083226F">
              <w:rPr>
                <w:rFonts w:asciiTheme="minorHAnsi" w:hAnsiTheme="minorHAnsi" w:cstheme="minorHAnsi"/>
                <w:sz w:val="22"/>
                <w:szCs w:val="22"/>
                <w:lang w:val="es-CO"/>
              </w:rPr>
              <w:t>a</w:t>
            </w:r>
            <w:r w:rsidR="001B7C56" w:rsidRPr="0083226F">
              <w:rPr>
                <w:rFonts w:asciiTheme="minorHAnsi" w:hAnsiTheme="minorHAnsi" w:cstheme="minorHAnsi"/>
                <w:sz w:val="22"/>
                <w:szCs w:val="22"/>
                <w:lang w:val="es-CO"/>
              </w:rPr>
              <w:t>s</w:t>
            </w:r>
          </w:p>
          <w:p w14:paraId="580259C2" w14:textId="05C81C82" w:rsidR="00AF31A0" w:rsidRPr="0083226F" w:rsidRDefault="00AF31A0" w:rsidP="00B010AA">
            <w:pPr>
              <w:jc w:val="both"/>
              <w:rPr>
                <w:rFonts w:asciiTheme="minorHAnsi" w:hAnsiTheme="minorHAnsi" w:cstheme="minorHAnsi"/>
                <w:i/>
                <w:iCs/>
                <w:sz w:val="22"/>
                <w:szCs w:val="22"/>
                <w:lang w:val="es-CO"/>
              </w:rPr>
            </w:pPr>
          </w:p>
        </w:tc>
      </w:tr>
      <w:tr w:rsidR="00AF31A0" w:rsidRPr="00DC4A47" w14:paraId="38E31BF3" w14:textId="77777777" w:rsidTr="03DE9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gridSpan w:val="2"/>
            <w:tcBorders>
              <w:top w:val="single" w:sz="4" w:space="0" w:color="auto"/>
              <w:left w:val="single" w:sz="4" w:space="0" w:color="auto"/>
              <w:bottom w:val="single" w:sz="4" w:space="0" w:color="auto"/>
              <w:right w:val="single" w:sz="4" w:space="0" w:color="auto"/>
            </w:tcBorders>
          </w:tcPr>
          <w:p w14:paraId="2A405106" w14:textId="7D735CAE" w:rsidR="00B33545" w:rsidRDefault="03DE99AE" w:rsidP="03DE99AE">
            <w:pPr>
              <w:autoSpaceDE w:val="0"/>
              <w:autoSpaceDN w:val="0"/>
              <w:adjustRightInd w:val="0"/>
              <w:jc w:val="both"/>
              <w:rPr>
                <w:rFonts w:asciiTheme="minorHAnsi" w:hAnsiTheme="minorHAnsi" w:cstheme="minorBidi"/>
                <w:sz w:val="22"/>
                <w:szCs w:val="22"/>
                <w:lang w:val="es-CO"/>
              </w:rPr>
            </w:pPr>
            <w:r w:rsidRPr="03DE99AE">
              <w:rPr>
                <w:rFonts w:asciiTheme="minorHAnsi" w:hAnsiTheme="minorHAnsi" w:cstheme="minorBidi"/>
                <w:sz w:val="22"/>
                <w:szCs w:val="22"/>
                <w:lang w:val="es-CO"/>
              </w:rPr>
              <w:t xml:space="preserve">El/la consultor/a deberá cumplir con las siguientes actividades, las cuales se plasmarán en un Plan de Trabajo concertado entre la Persona Consultora y ONU Mujeres Colombia: </w:t>
            </w:r>
          </w:p>
          <w:p w14:paraId="7C74FED8" w14:textId="77777777" w:rsidR="002126A3" w:rsidRPr="0083226F" w:rsidRDefault="002126A3" w:rsidP="00B33545">
            <w:pPr>
              <w:autoSpaceDE w:val="0"/>
              <w:autoSpaceDN w:val="0"/>
              <w:adjustRightInd w:val="0"/>
              <w:jc w:val="both"/>
              <w:rPr>
                <w:rFonts w:asciiTheme="minorHAnsi" w:hAnsiTheme="minorHAnsi" w:cstheme="minorHAnsi"/>
                <w:sz w:val="22"/>
                <w:szCs w:val="22"/>
                <w:lang w:val="es-CO"/>
              </w:rPr>
            </w:pPr>
          </w:p>
          <w:p w14:paraId="100713EF" w14:textId="77777777" w:rsidR="00B33545" w:rsidRPr="0083226F" w:rsidRDefault="00B33545" w:rsidP="00F07B61">
            <w:pPr>
              <w:tabs>
                <w:tab w:val="left" w:pos="570"/>
              </w:tabs>
              <w:jc w:val="both"/>
              <w:rPr>
                <w:rFonts w:asciiTheme="minorHAnsi" w:hAnsiTheme="minorHAnsi" w:cstheme="minorHAnsi"/>
                <w:b/>
                <w:sz w:val="22"/>
                <w:szCs w:val="22"/>
                <w:lang w:val="es-CO"/>
              </w:rPr>
            </w:pPr>
          </w:p>
          <w:p w14:paraId="7A62F808" w14:textId="59F2A649" w:rsidR="00537C68" w:rsidRPr="0083226F" w:rsidRDefault="00537C68" w:rsidP="00F07B61">
            <w:pPr>
              <w:tabs>
                <w:tab w:val="left" w:pos="570"/>
              </w:tabs>
              <w:jc w:val="both"/>
              <w:rPr>
                <w:rFonts w:asciiTheme="minorHAnsi" w:hAnsiTheme="minorHAnsi" w:cstheme="minorHAnsi"/>
                <w:b/>
                <w:sz w:val="22"/>
                <w:szCs w:val="22"/>
                <w:lang w:val="es-CO"/>
              </w:rPr>
            </w:pPr>
            <w:r w:rsidRPr="0083226F">
              <w:rPr>
                <w:rFonts w:asciiTheme="minorHAnsi" w:hAnsiTheme="minorHAnsi" w:cstheme="minorHAnsi"/>
                <w:b/>
                <w:sz w:val="22"/>
                <w:szCs w:val="22"/>
                <w:lang w:val="es-CO"/>
              </w:rPr>
              <w:t>Actividades y responsabilidades</w:t>
            </w:r>
            <w:r w:rsidR="00DD365A">
              <w:rPr>
                <w:rFonts w:asciiTheme="minorHAnsi" w:hAnsiTheme="minorHAnsi" w:cstheme="minorHAnsi"/>
                <w:b/>
                <w:sz w:val="22"/>
                <w:szCs w:val="22"/>
                <w:lang w:val="es-CO"/>
              </w:rPr>
              <w:t>:</w:t>
            </w:r>
          </w:p>
          <w:p w14:paraId="13FFA203" w14:textId="77777777" w:rsidR="009F07B5" w:rsidRPr="0083226F" w:rsidRDefault="009F07B5" w:rsidP="009F07B5">
            <w:pPr>
              <w:autoSpaceDE w:val="0"/>
              <w:autoSpaceDN w:val="0"/>
              <w:adjustRightInd w:val="0"/>
              <w:jc w:val="both"/>
              <w:rPr>
                <w:rFonts w:asciiTheme="minorHAnsi" w:hAnsiTheme="minorHAnsi" w:cstheme="minorHAnsi"/>
                <w:sz w:val="22"/>
                <w:szCs w:val="22"/>
                <w:lang w:val="es-CO"/>
              </w:rPr>
            </w:pPr>
          </w:p>
          <w:p w14:paraId="3E448E87" w14:textId="7DA40890" w:rsidR="00C726EA" w:rsidRPr="00AE694C" w:rsidRDefault="00DF39D8" w:rsidP="00C726EA">
            <w:pPr>
              <w:pStyle w:val="ListParagraph"/>
              <w:numPr>
                <w:ilvl w:val="0"/>
                <w:numId w:val="19"/>
              </w:numPr>
              <w:spacing w:after="160"/>
              <w:jc w:val="both"/>
              <w:rPr>
                <w:b/>
                <w:bCs/>
                <w:lang w:val="es-ES"/>
              </w:rPr>
            </w:pPr>
            <w:r>
              <w:rPr>
                <w:b/>
                <w:bCs/>
                <w:lang w:val="es-ES"/>
              </w:rPr>
              <w:t>Construcción de acciones específicamente orientadas a la conmemoración</w:t>
            </w:r>
            <w:r w:rsidR="00A0490F">
              <w:rPr>
                <w:b/>
                <w:bCs/>
                <w:lang w:val="es-ES"/>
              </w:rPr>
              <w:t>:</w:t>
            </w:r>
          </w:p>
          <w:p w14:paraId="28600B25" w14:textId="344D1C8F" w:rsidR="000F672C" w:rsidRDefault="00976BE9" w:rsidP="009C0009">
            <w:pPr>
              <w:jc w:val="both"/>
              <w:rPr>
                <w:lang w:val="es-ES_tradnl"/>
              </w:rPr>
            </w:pPr>
            <w:r>
              <w:rPr>
                <w:lang w:val="es-ES_tradnl"/>
              </w:rPr>
              <w:t xml:space="preserve">En línea con la estrategia global </w:t>
            </w:r>
            <w:r w:rsidR="004F38CF">
              <w:rPr>
                <w:lang w:val="es-ES_tradnl"/>
              </w:rPr>
              <w:t xml:space="preserve">y regional para </w:t>
            </w:r>
            <w:proofErr w:type="spellStart"/>
            <w:r w:rsidR="004F38CF">
              <w:rPr>
                <w:lang w:val="es-ES_tradnl"/>
              </w:rPr>
              <w:t>america</w:t>
            </w:r>
            <w:proofErr w:type="spellEnd"/>
            <w:r w:rsidR="004F38CF">
              <w:rPr>
                <w:lang w:val="es-ES_tradnl"/>
              </w:rPr>
              <w:t xml:space="preserve"> latina y el caribe, </w:t>
            </w:r>
            <w:r w:rsidR="002750E1">
              <w:rPr>
                <w:lang w:val="es-ES_tradnl"/>
              </w:rPr>
              <w:t>es clave identificar</w:t>
            </w:r>
            <w:r w:rsidR="00377606">
              <w:rPr>
                <w:lang w:val="es-ES_tradnl"/>
              </w:rPr>
              <w:t xml:space="preserve"> e impulsar </w:t>
            </w:r>
            <w:r w:rsidR="00C726EA">
              <w:rPr>
                <w:lang w:val="es-ES_tradnl"/>
              </w:rPr>
              <w:t xml:space="preserve">mensajes, </w:t>
            </w:r>
            <w:r w:rsidR="004F38CF">
              <w:rPr>
                <w:lang w:val="es-ES_tradnl"/>
              </w:rPr>
              <w:t xml:space="preserve">dinámicas de diálogos y de acciones </w:t>
            </w:r>
            <w:r w:rsidR="00C726EA">
              <w:rPr>
                <w:lang w:val="es-ES_tradnl"/>
              </w:rPr>
              <w:t>coordinadas</w:t>
            </w:r>
            <w:r w:rsidR="005929DA">
              <w:rPr>
                <w:lang w:val="es-ES_tradnl"/>
              </w:rPr>
              <w:t xml:space="preserve"> </w:t>
            </w:r>
            <w:r w:rsidR="00A76DA7">
              <w:rPr>
                <w:lang w:val="es-ES_tradnl"/>
              </w:rPr>
              <w:t xml:space="preserve">en el </w:t>
            </w:r>
            <w:r w:rsidR="00C726EA">
              <w:rPr>
                <w:lang w:val="es-ES_tradnl"/>
              </w:rPr>
              <w:t xml:space="preserve">país en los procesos intergubernamentales más relevantes </w:t>
            </w:r>
            <w:r w:rsidR="00377606">
              <w:rPr>
                <w:lang w:val="es-ES_tradnl"/>
              </w:rPr>
              <w:t>en el</w:t>
            </w:r>
            <w:r w:rsidR="00A76DA7">
              <w:rPr>
                <w:lang w:val="es-ES_tradnl"/>
              </w:rPr>
              <w:t xml:space="preserve"> </w:t>
            </w:r>
            <w:r w:rsidR="00377606">
              <w:rPr>
                <w:lang w:val="es-ES_tradnl"/>
              </w:rPr>
              <w:t xml:space="preserve">marco del proceso </w:t>
            </w:r>
            <w:r w:rsidR="00C726EA">
              <w:rPr>
                <w:lang w:val="es-ES_tradnl"/>
              </w:rPr>
              <w:t>Beijing</w:t>
            </w:r>
            <w:r w:rsidR="00377606">
              <w:rPr>
                <w:lang w:val="es-ES_tradnl"/>
              </w:rPr>
              <w:t>+30</w:t>
            </w:r>
            <w:r w:rsidR="00631AF0">
              <w:rPr>
                <w:lang w:val="es-ES_tradnl"/>
              </w:rPr>
              <w:t xml:space="preserve"> (</w:t>
            </w:r>
            <w:r w:rsidR="00223419">
              <w:rPr>
                <w:lang w:val="es-ES_tradnl"/>
              </w:rPr>
              <w:t>CSW69°</w:t>
            </w:r>
            <w:r w:rsidR="00C726EA">
              <w:rPr>
                <w:lang w:val="es-ES_tradnl"/>
              </w:rPr>
              <w:t xml:space="preserve">, </w:t>
            </w:r>
            <w:r w:rsidR="00631AF0">
              <w:rPr>
                <w:lang w:val="es-ES_tradnl"/>
              </w:rPr>
              <w:t xml:space="preserve">XVI </w:t>
            </w:r>
            <w:r w:rsidR="00C726EA">
              <w:rPr>
                <w:lang w:val="es-ES_tradnl"/>
              </w:rPr>
              <w:t>Conferencia Regional sobre la Mujer de la CEPAL,</w:t>
            </w:r>
            <w:r w:rsidR="00A76DA7">
              <w:rPr>
                <w:lang w:val="es-ES_tradnl"/>
              </w:rPr>
              <w:t xml:space="preserve"> y</w:t>
            </w:r>
            <w:r w:rsidR="00C726EA">
              <w:rPr>
                <w:lang w:val="es-ES_tradnl"/>
              </w:rPr>
              <w:t xml:space="preserve"> el evento especial en la Asamblea General</w:t>
            </w:r>
            <w:r w:rsidR="005929DA">
              <w:rPr>
                <w:lang w:val="es-ES_tradnl"/>
              </w:rPr>
              <w:t xml:space="preserve"> a realizarse en </w:t>
            </w:r>
            <w:r w:rsidR="00C726EA">
              <w:rPr>
                <w:lang w:val="es-ES_tradnl"/>
              </w:rPr>
              <w:t>2025</w:t>
            </w:r>
            <w:r w:rsidR="004963F7">
              <w:rPr>
                <w:lang w:val="es-ES_tradnl"/>
              </w:rPr>
              <w:t>)</w:t>
            </w:r>
            <w:r w:rsidR="009378F8">
              <w:rPr>
                <w:lang w:val="es-ES_tradnl"/>
              </w:rPr>
              <w:t>.</w:t>
            </w:r>
          </w:p>
          <w:p w14:paraId="7C3AB09A" w14:textId="77777777" w:rsidR="000F672C" w:rsidRDefault="000F672C" w:rsidP="00C726EA">
            <w:pPr>
              <w:jc w:val="both"/>
              <w:rPr>
                <w:lang w:val="es-ES_tradnl"/>
              </w:rPr>
            </w:pPr>
          </w:p>
          <w:p w14:paraId="6073386D" w14:textId="77777777" w:rsidR="00C726EA" w:rsidRDefault="00C726EA" w:rsidP="00C726EA">
            <w:pPr>
              <w:jc w:val="both"/>
              <w:rPr>
                <w:lang w:val="es-ES_tradnl"/>
              </w:rPr>
            </w:pPr>
            <w:r>
              <w:rPr>
                <w:lang w:val="es-ES_tradnl"/>
              </w:rPr>
              <w:lastRenderedPageBreak/>
              <w:t>Las actividades que se proponen a este nivel incluyen (todas en coordinación con el equipo de ONUMUJERES):</w:t>
            </w:r>
          </w:p>
          <w:p w14:paraId="5F8022D4" w14:textId="01AD735F" w:rsidR="00C726EA" w:rsidRDefault="00BA4E8B" w:rsidP="00C726EA">
            <w:pPr>
              <w:pStyle w:val="ListParagraph"/>
              <w:numPr>
                <w:ilvl w:val="1"/>
                <w:numId w:val="19"/>
              </w:numPr>
              <w:spacing w:after="160"/>
              <w:jc w:val="both"/>
              <w:rPr>
                <w:lang w:val="es-ES_tradnl"/>
              </w:rPr>
            </w:pPr>
            <w:r>
              <w:rPr>
                <w:lang w:val="es-ES_tradnl"/>
              </w:rPr>
              <w:t>Diseñar la p</w:t>
            </w:r>
            <w:r w:rsidR="00B71DC6">
              <w:rPr>
                <w:lang w:val="es-ES_tradnl"/>
              </w:rPr>
              <w:t xml:space="preserve">ropuesta metodológica </w:t>
            </w:r>
            <w:r w:rsidR="00ED6FF7">
              <w:rPr>
                <w:lang w:val="es-ES_tradnl"/>
              </w:rPr>
              <w:t xml:space="preserve">y de articulación </w:t>
            </w:r>
            <w:r w:rsidR="00C726EA">
              <w:rPr>
                <w:lang w:val="es-ES_tradnl"/>
              </w:rPr>
              <w:t>interinstitucional para organizar la participación en los espacios intergubernamentales seleccionados</w:t>
            </w:r>
            <w:r w:rsidR="001E79E9">
              <w:rPr>
                <w:lang w:val="es-ES_tradnl"/>
              </w:rPr>
              <w:t xml:space="preserve"> </w:t>
            </w:r>
          </w:p>
          <w:p w14:paraId="0E4F06EE" w14:textId="7E123708" w:rsidR="00C726EA" w:rsidRDefault="00C726EA" w:rsidP="00C726EA">
            <w:pPr>
              <w:pStyle w:val="ListParagraph"/>
              <w:numPr>
                <w:ilvl w:val="1"/>
                <w:numId w:val="19"/>
              </w:numPr>
              <w:spacing w:after="160"/>
              <w:jc w:val="both"/>
              <w:rPr>
                <w:lang w:val="es-ES_tradnl"/>
              </w:rPr>
            </w:pPr>
            <w:r>
              <w:rPr>
                <w:lang w:val="es-ES_tradnl"/>
              </w:rPr>
              <w:t>Diseñar una propuesta político-metodológica para el diálogo intergeneracional (que puede incluir una acción o encuesta previa) a partir de experiencias similares</w:t>
            </w:r>
            <w:r w:rsidR="006F445B">
              <w:rPr>
                <w:lang w:val="es-ES_tradnl"/>
              </w:rPr>
              <w:t xml:space="preserve"> y alineada a la estrategia regional </w:t>
            </w:r>
            <w:r w:rsidR="00787959">
              <w:rPr>
                <w:lang w:val="es-ES_tradnl"/>
              </w:rPr>
              <w:t>en cuanto a los diálogos prospectivos</w:t>
            </w:r>
            <w:r w:rsidR="0063020C">
              <w:rPr>
                <w:lang w:val="es-ES_tradnl"/>
              </w:rPr>
              <w:t xml:space="preserve"> poblaciones, sectoriales e</w:t>
            </w:r>
            <w:r w:rsidR="00787959">
              <w:rPr>
                <w:lang w:val="es-ES_tradnl"/>
              </w:rPr>
              <w:t xml:space="preserve"> </w:t>
            </w:r>
            <w:proofErr w:type="spellStart"/>
            <w:proofErr w:type="gramStart"/>
            <w:r w:rsidR="00787959">
              <w:rPr>
                <w:lang w:val="es-ES_tradnl"/>
              </w:rPr>
              <w:t>intergeneracionals</w:t>
            </w:r>
            <w:proofErr w:type="spellEnd"/>
            <w:r w:rsidR="00787959">
              <w:rPr>
                <w:lang w:val="es-ES_tradnl"/>
              </w:rPr>
              <w:t xml:space="preserve">  que</w:t>
            </w:r>
            <w:proofErr w:type="gramEnd"/>
            <w:r w:rsidR="00787959">
              <w:rPr>
                <w:lang w:val="es-ES_tradnl"/>
              </w:rPr>
              <w:t xml:space="preserve"> estructurarán el debate con sociedad civil.</w:t>
            </w:r>
            <w:r>
              <w:rPr>
                <w:lang w:val="es-ES_tradnl"/>
              </w:rPr>
              <w:t xml:space="preserve"> Esto incluye, entre otras, construir la lista de invitadas/os, definir la cantidad de participantes, coordinar/moderar su realización. Los aspectos logísticos serán realizados por la oficina o </w:t>
            </w:r>
            <w:proofErr w:type="spellStart"/>
            <w:r>
              <w:rPr>
                <w:lang w:val="es-ES_tradnl"/>
              </w:rPr>
              <w:t>qun</w:t>
            </w:r>
            <w:proofErr w:type="spellEnd"/>
            <w:r>
              <w:rPr>
                <w:lang w:val="es-ES_tradnl"/>
              </w:rPr>
              <w:t xml:space="preserve"> se delegue para este fin. De este diálogo podría surgir el compromiso de un programa de mentoría. El diálogo debe responder a preguntas tales como: los cambios en el movimiento feminista, los asuntos más relevantes de la PAM, sus vacíos, los desafíos de la interseccionalidad, los aportes de los movimientos a los avances en materia de igualdad, las áreas de progreso, los asuntos pendientes, entre otras. Se producirá una memoria</w:t>
            </w:r>
            <w:r w:rsidR="00706B20">
              <w:rPr>
                <w:lang w:val="es-ES_tradnl"/>
              </w:rPr>
              <w:t xml:space="preserve"> en coordinación con </w:t>
            </w:r>
            <w:r>
              <w:rPr>
                <w:lang w:val="es-ES_tradnl"/>
              </w:rPr>
              <w:t xml:space="preserve">el equipo de ONUMUJERES. </w:t>
            </w:r>
          </w:p>
          <w:p w14:paraId="08C990A9" w14:textId="09DA66EC" w:rsidR="00C726EA" w:rsidRDefault="00C726EA" w:rsidP="00C726EA">
            <w:pPr>
              <w:pStyle w:val="ListParagraph"/>
              <w:numPr>
                <w:ilvl w:val="1"/>
                <w:numId w:val="19"/>
              </w:numPr>
              <w:spacing w:after="160"/>
              <w:jc w:val="both"/>
              <w:rPr>
                <w:lang w:val="es-ES_tradnl"/>
              </w:rPr>
            </w:pPr>
            <w:r>
              <w:rPr>
                <w:lang w:val="es-ES_tradnl"/>
              </w:rPr>
              <w:t xml:space="preserve">Elaborar los contenidos -con apoyo del equipo de la oficina y </w:t>
            </w:r>
            <w:r w:rsidR="00F96655">
              <w:rPr>
                <w:lang w:val="es-ES_tradnl"/>
              </w:rPr>
              <w:t>expertas-</w:t>
            </w:r>
            <w:r>
              <w:rPr>
                <w:lang w:val="es-ES_tradnl"/>
              </w:rPr>
              <w:t xml:space="preserve"> para </w:t>
            </w:r>
            <w:r w:rsidR="00F96655">
              <w:rPr>
                <w:lang w:val="es-ES_tradnl"/>
              </w:rPr>
              <w:t xml:space="preserve">diseñar </w:t>
            </w:r>
            <w:r>
              <w:rPr>
                <w:lang w:val="es-ES_tradnl"/>
              </w:rPr>
              <w:t>una hoja informativa que sirva para divulgación con medios de comunicación y otros actores relevantes (el proceso del Beijing</w:t>
            </w:r>
            <w:r w:rsidR="00F96655">
              <w:rPr>
                <w:lang w:val="es-ES_tradnl"/>
              </w:rPr>
              <w:t>+</w:t>
            </w:r>
            <w:r>
              <w:rPr>
                <w:lang w:val="es-ES_tradnl"/>
              </w:rPr>
              <w:t>30, avances</w:t>
            </w:r>
            <w:r w:rsidR="00F96655">
              <w:rPr>
                <w:lang w:val="es-ES_tradnl"/>
              </w:rPr>
              <w:t xml:space="preserve"> y</w:t>
            </w:r>
            <w:r>
              <w:rPr>
                <w:lang w:val="es-ES_tradnl"/>
              </w:rPr>
              <w:t xml:space="preserve"> desafíos)</w:t>
            </w:r>
            <w:r w:rsidR="0045355A">
              <w:rPr>
                <w:lang w:val="es-ES_tradnl"/>
              </w:rPr>
              <w:t>, alineando con los documentos intergubernamentales enviados por la sede y la oficina regional</w:t>
            </w:r>
            <w:r w:rsidR="00706B20">
              <w:rPr>
                <w:lang w:val="es-ES_tradnl"/>
              </w:rPr>
              <w:t xml:space="preserve">. </w:t>
            </w:r>
            <w:r w:rsidR="0045355A">
              <w:rPr>
                <w:lang w:val="es-ES_tradnl"/>
              </w:rPr>
              <w:t xml:space="preserve"> </w:t>
            </w:r>
          </w:p>
          <w:p w14:paraId="37BF5FB6" w14:textId="1D5585B4" w:rsidR="00C726EA" w:rsidRDefault="00C726EA" w:rsidP="00C726EA">
            <w:pPr>
              <w:pStyle w:val="ListParagraph"/>
              <w:numPr>
                <w:ilvl w:val="1"/>
                <w:numId w:val="19"/>
              </w:numPr>
              <w:spacing w:after="160"/>
              <w:jc w:val="both"/>
              <w:rPr>
                <w:lang w:val="es-ES_tradnl"/>
              </w:rPr>
            </w:pPr>
            <w:r>
              <w:rPr>
                <w:lang w:val="es-ES_tradnl"/>
              </w:rPr>
              <w:t xml:space="preserve">Convocar </w:t>
            </w:r>
            <w:r w:rsidR="00F002BA" w:rsidRPr="00F002BA">
              <w:rPr>
                <w:lang w:val="es-ES_tradnl"/>
              </w:rPr>
              <w:t xml:space="preserve">e involucrar a diferentes actores </w:t>
            </w:r>
            <w:r w:rsidR="00F002BA">
              <w:rPr>
                <w:lang w:val="es-ES_tradnl"/>
              </w:rPr>
              <w:t>clave</w:t>
            </w:r>
            <w:r w:rsidR="00F002BA" w:rsidRPr="00F002BA">
              <w:rPr>
                <w:lang w:val="es-ES_tradnl"/>
              </w:rPr>
              <w:t xml:space="preserve"> como Medios de comunicación, periodistas y editores, Colectivos de hombres y masculinidades, hombres </w:t>
            </w:r>
            <w:r w:rsidR="00A76DA7">
              <w:rPr>
                <w:lang w:val="es-ES_tradnl"/>
              </w:rPr>
              <w:t xml:space="preserve">y mujeres </w:t>
            </w:r>
            <w:r w:rsidR="00F002BA" w:rsidRPr="00F002BA">
              <w:rPr>
                <w:lang w:val="es-ES_tradnl"/>
              </w:rPr>
              <w:t>en cargos de poder, hombres</w:t>
            </w:r>
            <w:r w:rsidR="00A76DA7">
              <w:rPr>
                <w:lang w:val="es-ES_tradnl"/>
              </w:rPr>
              <w:t xml:space="preserve"> y mujeres</w:t>
            </w:r>
            <w:r w:rsidR="00F002BA" w:rsidRPr="00F002BA">
              <w:rPr>
                <w:lang w:val="es-ES_tradnl"/>
              </w:rPr>
              <w:t xml:space="preserve"> periodistas/</w:t>
            </w:r>
            <w:proofErr w:type="spellStart"/>
            <w:r w:rsidR="00F002BA" w:rsidRPr="00F002BA">
              <w:rPr>
                <w:lang w:val="es-ES_tradnl"/>
              </w:rPr>
              <w:t>influencers</w:t>
            </w:r>
            <w:proofErr w:type="spellEnd"/>
            <w:r w:rsidR="00F002BA" w:rsidRPr="00F002BA">
              <w:rPr>
                <w:lang w:val="es-ES_tradnl"/>
              </w:rPr>
              <w:t>/</w:t>
            </w:r>
            <w:proofErr w:type="spellStart"/>
            <w:r w:rsidR="00F002BA" w:rsidRPr="00F002BA">
              <w:rPr>
                <w:lang w:val="es-ES_tradnl"/>
              </w:rPr>
              <w:t>academicos</w:t>
            </w:r>
            <w:proofErr w:type="spellEnd"/>
            <w:r w:rsidR="00F002BA" w:rsidRPr="00F002BA">
              <w:rPr>
                <w:lang w:val="es-ES_tradnl"/>
              </w:rPr>
              <w:t>/columnistas, Sector privado y Academia</w:t>
            </w:r>
            <w:r w:rsidR="00402742">
              <w:rPr>
                <w:lang w:val="es-ES_tradnl"/>
              </w:rPr>
              <w:t xml:space="preserve"> </w:t>
            </w:r>
            <w:r>
              <w:rPr>
                <w:lang w:val="es-ES_tradnl"/>
              </w:rPr>
              <w:t>para compartir los hitos del proceso global, las acciones a realizar en Colombia, los avances y desafíos</w:t>
            </w:r>
            <w:r w:rsidR="00DA0B57">
              <w:rPr>
                <w:lang w:val="es-ES_tradnl"/>
              </w:rPr>
              <w:t xml:space="preserve"> y promover su involucramiento y corresponsabilidad</w:t>
            </w:r>
            <w:r>
              <w:rPr>
                <w:lang w:val="es-ES_tradnl"/>
              </w:rPr>
              <w:t xml:space="preserve">. </w:t>
            </w:r>
          </w:p>
          <w:p w14:paraId="43C7AB6C" w14:textId="77777777" w:rsidR="00C726EA" w:rsidRPr="000669BE" w:rsidRDefault="00C726EA" w:rsidP="00C726EA">
            <w:pPr>
              <w:pStyle w:val="ListParagraph"/>
              <w:numPr>
                <w:ilvl w:val="1"/>
                <w:numId w:val="19"/>
              </w:numPr>
              <w:spacing w:after="160"/>
              <w:jc w:val="both"/>
              <w:rPr>
                <w:lang w:val="es-ES_tradnl"/>
              </w:rPr>
            </w:pPr>
            <w:r>
              <w:rPr>
                <w:lang w:val="es-ES_tradnl"/>
              </w:rPr>
              <w:t>Reuniones mensuales de seguimiento con el equipo de ONUMUJERES y encuentros específicos para la construcción de los mensajes.</w:t>
            </w:r>
          </w:p>
          <w:p w14:paraId="5E08340F" w14:textId="77777777" w:rsidR="00C726EA" w:rsidRDefault="00C726EA" w:rsidP="00C726EA">
            <w:pPr>
              <w:jc w:val="both"/>
              <w:rPr>
                <w:lang w:val="es-ES"/>
              </w:rPr>
            </w:pPr>
          </w:p>
          <w:p w14:paraId="7BC21DE1" w14:textId="0910EDD8" w:rsidR="00C726EA" w:rsidRPr="00AE694C" w:rsidRDefault="03DE99AE" w:rsidP="00C726EA">
            <w:pPr>
              <w:pStyle w:val="ListParagraph"/>
              <w:numPr>
                <w:ilvl w:val="0"/>
                <w:numId w:val="19"/>
              </w:numPr>
              <w:spacing w:after="160"/>
              <w:jc w:val="both"/>
              <w:rPr>
                <w:b/>
                <w:bCs/>
                <w:lang w:val="es-ES"/>
              </w:rPr>
            </w:pPr>
            <w:r w:rsidRPr="03DE99AE">
              <w:rPr>
                <w:b/>
                <w:bCs/>
                <w:lang w:val="es-ES"/>
              </w:rPr>
              <w:t>Incorporación de los aspectos relativos a la conmemoración de Beijing+30 en las actividades y eventos impulsados por la Oficina de ONU Mujeres Colombia:</w:t>
            </w:r>
          </w:p>
          <w:p w14:paraId="6101394C" w14:textId="0D467EF0" w:rsidR="00C726EA" w:rsidRDefault="00C726EA" w:rsidP="00C726EA">
            <w:pPr>
              <w:jc w:val="both"/>
              <w:rPr>
                <w:lang w:val="es-ES_tradnl"/>
              </w:rPr>
            </w:pPr>
            <w:r>
              <w:rPr>
                <w:lang w:val="es-ES"/>
              </w:rPr>
              <w:t>A este nivel el apoyo desde la consultoría se centra en acompañar a los equipos que están llevando adelante eventos o encuentros o debates concretos en torno a alguna de las áreas de la Plataforma priorizadas en Colombia. Los temas incluyen</w:t>
            </w:r>
            <w:r>
              <w:rPr>
                <w:lang w:val="es-ES_tradnl"/>
              </w:rPr>
              <w:t>: i) participación política</w:t>
            </w:r>
            <w:r w:rsidR="00860F46">
              <w:rPr>
                <w:lang w:val="es-ES_tradnl"/>
              </w:rPr>
              <w:t xml:space="preserve"> y mujeres en escenarios de toma de </w:t>
            </w:r>
            <w:proofErr w:type="gramStart"/>
            <w:r w:rsidR="00860F46">
              <w:rPr>
                <w:lang w:val="es-ES_tradnl"/>
              </w:rPr>
              <w:t xml:space="preserve">decisión </w:t>
            </w:r>
            <w:r>
              <w:rPr>
                <w:lang w:val="es-ES_tradnl"/>
              </w:rPr>
              <w:t>,</w:t>
            </w:r>
            <w:proofErr w:type="gramEnd"/>
            <w:r>
              <w:rPr>
                <w:lang w:val="es-ES_tradnl"/>
              </w:rPr>
              <w:t xml:space="preserve"> </w:t>
            </w:r>
            <w:proofErr w:type="spellStart"/>
            <w:r>
              <w:rPr>
                <w:lang w:val="es-ES_tradnl"/>
              </w:rPr>
              <w:t>ii</w:t>
            </w:r>
            <w:proofErr w:type="spellEnd"/>
            <w:r>
              <w:rPr>
                <w:lang w:val="es-ES_tradnl"/>
              </w:rPr>
              <w:t xml:space="preserve">) </w:t>
            </w:r>
            <w:r w:rsidR="00860F46">
              <w:rPr>
                <w:lang w:val="es-ES_tradnl"/>
              </w:rPr>
              <w:t xml:space="preserve">en el marco de la agenda de mujeres, paz y seguridad </w:t>
            </w:r>
            <w:r>
              <w:rPr>
                <w:lang w:val="es-ES_tradnl"/>
              </w:rPr>
              <w:t xml:space="preserve">(con énfasis en el Plan de la 1325), </w:t>
            </w:r>
            <w:proofErr w:type="spellStart"/>
            <w:r>
              <w:rPr>
                <w:lang w:val="es-ES_tradnl"/>
              </w:rPr>
              <w:t>iii</w:t>
            </w:r>
            <w:proofErr w:type="spellEnd"/>
            <w:r>
              <w:rPr>
                <w:lang w:val="es-ES_tradnl"/>
              </w:rPr>
              <w:t>) violencia contra las mujeres, v) mecanismos institucionales, vi) economía (sistemas de cuidado). Adicionalmente</w:t>
            </w:r>
            <w:r w:rsidR="002D775A">
              <w:rPr>
                <w:lang w:val="es-ES_tradnl"/>
              </w:rPr>
              <w:t xml:space="preserve">, en el marco del mandato de coordinación de ONU Mujeres, la consultoría apoyará </w:t>
            </w:r>
            <w:r w:rsidR="00A912E4">
              <w:rPr>
                <w:lang w:val="es-ES_tradnl"/>
              </w:rPr>
              <w:t>el trabajo conjunto con otras agencias del sistema</w:t>
            </w:r>
            <w:r>
              <w:rPr>
                <w:lang w:val="es-ES_tradnl"/>
              </w:rPr>
              <w:t xml:space="preserve"> áreas de la Plataforma: salud (UNFPA), niñas y adolescentes (UNICEF) o derechos humanos (Oficina del Alto Comisionado). </w:t>
            </w:r>
          </w:p>
          <w:p w14:paraId="2260CA6D" w14:textId="77777777" w:rsidR="00402742" w:rsidRDefault="00402742" w:rsidP="00C726EA">
            <w:pPr>
              <w:jc w:val="both"/>
              <w:rPr>
                <w:lang w:val="es-ES_tradnl"/>
              </w:rPr>
            </w:pPr>
          </w:p>
          <w:p w14:paraId="06FFFC7E" w14:textId="77777777" w:rsidR="00C726EA" w:rsidRDefault="00C726EA" w:rsidP="00C726EA">
            <w:pPr>
              <w:jc w:val="both"/>
              <w:rPr>
                <w:lang w:val="es-ES_tradnl"/>
              </w:rPr>
            </w:pPr>
            <w:r w:rsidRPr="00DB6D39">
              <w:rPr>
                <w:lang w:val="es-ES_tradnl"/>
              </w:rPr>
              <w:t>Las actividades que se proponen a este nivel incluyen (todas en coordinación con el equipo de ONUMUJERES):</w:t>
            </w:r>
          </w:p>
          <w:p w14:paraId="26CEBD09" w14:textId="77777777" w:rsidR="004C0FA8" w:rsidRPr="00DB6D39" w:rsidRDefault="004C0FA8" w:rsidP="00C726EA">
            <w:pPr>
              <w:jc w:val="both"/>
              <w:rPr>
                <w:lang w:val="es-ES_tradnl"/>
              </w:rPr>
            </w:pPr>
          </w:p>
          <w:p w14:paraId="0E6E52FC" w14:textId="515494A6" w:rsidR="002C59E9" w:rsidRDefault="0050664B" w:rsidP="006B44C5">
            <w:pPr>
              <w:pStyle w:val="ListParagraph"/>
              <w:numPr>
                <w:ilvl w:val="1"/>
                <w:numId w:val="19"/>
              </w:numPr>
              <w:spacing w:after="160"/>
              <w:ind w:left="720"/>
              <w:jc w:val="both"/>
              <w:rPr>
                <w:lang w:val="es-ES_tradnl"/>
              </w:rPr>
            </w:pPr>
            <w:r>
              <w:rPr>
                <w:lang w:val="es-ES_tradnl"/>
              </w:rPr>
              <w:t xml:space="preserve">Documento de análisis y lineamiento estratégico para establecer dinámicas </w:t>
            </w:r>
            <w:r w:rsidR="00D65C3E">
              <w:rPr>
                <w:lang w:val="es-ES_tradnl"/>
              </w:rPr>
              <w:t>y propuesta de plan de trabajo con otras agencias del</w:t>
            </w:r>
            <w:r w:rsidR="007D59AA">
              <w:rPr>
                <w:lang w:val="es-ES_tradnl"/>
              </w:rPr>
              <w:t xml:space="preserve"> Sistema de Naciones Unidas</w:t>
            </w:r>
            <w:r w:rsidR="002C59E9">
              <w:rPr>
                <w:lang w:val="es-ES_tradnl"/>
              </w:rPr>
              <w:t xml:space="preserve"> de cara a la conmemoración de Beijing+30.</w:t>
            </w:r>
          </w:p>
          <w:p w14:paraId="47F1D3A6" w14:textId="28D562F5" w:rsidR="009F4ACC" w:rsidRDefault="002C59E9" w:rsidP="006B44C5">
            <w:pPr>
              <w:pStyle w:val="ListParagraph"/>
              <w:numPr>
                <w:ilvl w:val="1"/>
                <w:numId w:val="19"/>
              </w:numPr>
              <w:spacing w:after="160"/>
              <w:ind w:left="720"/>
              <w:jc w:val="both"/>
              <w:rPr>
                <w:lang w:val="es-ES_tradnl"/>
              </w:rPr>
            </w:pPr>
            <w:r>
              <w:rPr>
                <w:lang w:val="es-ES_tradnl"/>
              </w:rPr>
              <w:t xml:space="preserve">Documento de análisis </w:t>
            </w:r>
            <w:r w:rsidR="0050664B">
              <w:rPr>
                <w:lang w:val="es-ES_tradnl"/>
              </w:rPr>
              <w:t>y recomendaciones</w:t>
            </w:r>
            <w:r>
              <w:rPr>
                <w:lang w:val="es-ES_tradnl"/>
              </w:rPr>
              <w:t xml:space="preserve"> de </w:t>
            </w:r>
            <w:r w:rsidR="00042A7C" w:rsidRPr="00042A7C">
              <w:rPr>
                <w:lang w:val="es-ES_tradnl"/>
              </w:rPr>
              <w:t>interrelaci</w:t>
            </w:r>
            <w:r w:rsidR="00D65C3E">
              <w:rPr>
                <w:lang w:val="es-ES_tradnl"/>
              </w:rPr>
              <w:t>ó</w:t>
            </w:r>
            <w:r w:rsidR="00042A7C" w:rsidRPr="00042A7C">
              <w:rPr>
                <w:lang w:val="es-ES_tradnl"/>
              </w:rPr>
              <w:t xml:space="preserve">n de actores y de trabajo con actores para la el </w:t>
            </w:r>
            <w:proofErr w:type="spellStart"/>
            <w:r w:rsidR="00042A7C" w:rsidRPr="00042A7C">
              <w:rPr>
                <w:lang w:val="es-ES_tradnl"/>
              </w:rPr>
              <w:t>ultimo</w:t>
            </w:r>
            <w:proofErr w:type="spellEnd"/>
            <w:r w:rsidR="00042A7C" w:rsidRPr="00042A7C">
              <w:rPr>
                <w:lang w:val="es-ES_tradnl"/>
              </w:rPr>
              <w:t xml:space="preserve"> quinquenio de la agenda 2030</w:t>
            </w:r>
            <w:r w:rsidR="00042A7C">
              <w:rPr>
                <w:lang w:val="es-ES_tradnl"/>
              </w:rPr>
              <w:t xml:space="preserve"> incluyendo elementos </w:t>
            </w:r>
            <w:r w:rsidR="004C0FA8">
              <w:rPr>
                <w:lang w:val="es-ES_tradnl"/>
              </w:rPr>
              <w:t>d</w:t>
            </w:r>
            <w:r w:rsidR="00C2490F">
              <w:rPr>
                <w:lang w:val="es-ES_tradnl"/>
              </w:rPr>
              <w:t xml:space="preserve">e la </w:t>
            </w:r>
            <w:proofErr w:type="spellStart"/>
            <w:r w:rsidR="00C2490F">
              <w:rPr>
                <w:lang w:val="es-ES_tradnl"/>
              </w:rPr>
              <w:t>dina</w:t>
            </w:r>
            <w:r w:rsidR="00402742">
              <w:rPr>
                <w:lang w:val="es-ES_tradnl"/>
              </w:rPr>
              <w:t>m</w:t>
            </w:r>
            <w:r w:rsidR="00C2490F">
              <w:rPr>
                <w:lang w:val="es-ES_tradnl"/>
              </w:rPr>
              <w:t>ica</w:t>
            </w:r>
            <w:proofErr w:type="spellEnd"/>
            <w:r w:rsidR="00C2490F">
              <w:rPr>
                <w:lang w:val="es-ES_tradnl"/>
              </w:rPr>
              <w:t xml:space="preserve"> cor</w:t>
            </w:r>
            <w:r w:rsidR="00587A07">
              <w:rPr>
                <w:lang w:val="es-ES_tradnl"/>
              </w:rPr>
              <w:t>por</w:t>
            </w:r>
            <w:r w:rsidR="00D07591">
              <w:rPr>
                <w:lang w:val="es-ES_tradnl"/>
              </w:rPr>
              <w:t>a</w:t>
            </w:r>
            <w:r w:rsidR="00587A07">
              <w:rPr>
                <w:lang w:val="es-ES_tradnl"/>
              </w:rPr>
              <w:t>tiva de ONU Mujeres</w:t>
            </w:r>
            <w:r w:rsidR="00CB72BC">
              <w:rPr>
                <w:lang w:val="es-ES_tradnl"/>
              </w:rPr>
              <w:t xml:space="preserve"> alineado con la Estrategia Beijing+30</w:t>
            </w:r>
            <w:r w:rsidR="00BD7758">
              <w:rPr>
                <w:lang w:val="es-ES_tradnl"/>
              </w:rPr>
              <w:t xml:space="preserve"> a nivel global y LAC.</w:t>
            </w:r>
          </w:p>
          <w:p w14:paraId="1F678559" w14:textId="663DC514" w:rsidR="00C726EA" w:rsidRDefault="00C726EA" w:rsidP="006B44C5">
            <w:pPr>
              <w:pStyle w:val="ListParagraph"/>
              <w:numPr>
                <w:ilvl w:val="1"/>
                <w:numId w:val="19"/>
              </w:numPr>
              <w:spacing w:after="160"/>
              <w:ind w:left="720"/>
              <w:jc w:val="both"/>
              <w:rPr>
                <w:lang w:val="es-ES_tradnl"/>
              </w:rPr>
            </w:pPr>
            <w:r>
              <w:rPr>
                <w:lang w:val="es-ES_tradnl"/>
              </w:rPr>
              <w:t>Participar de algunas conversaciones o reuniones clave</w:t>
            </w:r>
            <w:r w:rsidR="00BB7D11">
              <w:rPr>
                <w:lang w:val="es-ES_tradnl"/>
              </w:rPr>
              <w:t xml:space="preserve"> de la oficina país </w:t>
            </w:r>
            <w:r>
              <w:rPr>
                <w:lang w:val="es-ES_tradnl"/>
              </w:rPr>
              <w:t xml:space="preserve"> relacionadas con los eventos planteados en torno a las áreas priorizadas de la Plataforma</w:t>
            </w:r>
            <w:r w:rsidR="002C59E9">
              <w:rPr>
                <w:lang w:val="es-ES_tradnl"/>
              </w:rPr>
              <w:t xml:space="preserve"> y de manera puntual</w:t>
            </w:r>
            <w:r w:rsidR="00BB7D11">
              <w:rPr>
                <w:lang w:val="es-ES_tradnl"/>
              </w:rPr>
              <w:t>: el acompañamiento a la cumbre de electas, el lanzamiento del PAN 1325</w:t>
            </w:r>
            <w:r w:rsidR="00EC7148">
              <w:rPr>
                <w:lang w:val="es-ES_tradnl"/>
              </w:rPr>
              <w:t xml:space="preserve">, acciones asociadas a </w:t>
            </w:r>
            <w:r w:rsidR="00EC7148">
              <w:rPr>
                <w:lang w:val="es-ES_tradnl"/>
              </w:rPr>
              <w:lastRenderedPageBreak/>
              <w:t>la conmemoración de UNETE, entre otr</w:t>
            </w:r>
            <w:r w:rsidR="0045355A">
              <w:rPr>
                <w:lang w:val="es-ES_tradnl"/>
              </w:rPr>
              <w:t xml:space="preserve">as, asesorando a la oficina país </w:t>
            </w:r>
            <w:r w:rsidR="00A76DA7">
              <w:rPr>
                <w:lang w:val="es-ES_tradnl"/>
              </w:rPr>
              <w:t xml:space="preserve">para </w:t>
            </w:r>
            <w:r w:rsidR="0045355A">
              <w:rPr>
                <w:lang w:val="es-ES_tradnl"/>
              </w:rPr>
              <w:t xml:space="preserve">incorporar el discurso de Beijing+30: implementación y rendición de cuentas, reafirmar el compromiso, financiamiento y una mirada desde los derechos humanos e interseccional. </w:t>
            </w:r>
            <w:r w:rsidR="002C59E9">
              <w:rPr>
                <w:lang w:val="es-ES_tradnl"/>
              </w:rPr>
              <w:t xml:space="preserve"> </w:t>
            </w:r>
          </w:p>
          <w:p w14:paraId="1D2668B9" w14:textId="5E9E3781" w:rsidR="00ED1688" w:rsidRDefault="00DA0E7A" w:rsidP="006B44C5">
            <w:pPr>
              <w:pStyle w:val="ListParagraph"/>
              <w:numPr>
                <w:ilvl w:val="1"/>
                <w:numId w:val="19"/>
              </w:numPr>
              <w:spacing w:after="160"/>
              <w:ind w:left="720"/>
              <w:jc w:val="both"/>
              <w:rPr>
                <w:lang w:val="es-ES_tradnl"/>
              </w:rPr>
            </w:pPr>
            <w:r>
              <w:rPr>
                <w:lang w:val="es-ES_tradnl"/>
              </w:rPr>
              <w:t>Acompañar y proveer insumos</w:t>
            </w:r>
            <w:r w:rsidR="002A5B42">
              <w:rPr>
                <w:lang w:val="es-ES_tradnl"/>
              </w:rPr>
              <w:t xml:space="preserve"> </w:t>
            </w:r>
            <w:r w:rsidR="00ED1688" w:rsidRPr="00ED1688">
              <w:rPr>
                <w:lang w:val="es-ES_tradnl"/>
              </w:rPr>
              <w:t xml:space="preserve">en espacios intergubernamentales </w:t>
            </w:r>
            <w:r w:rsidR="00ED1688">
              <w:rPr>
                <w:lang w:val="es-ES_tradnl"/>
              </w:rPr>
              <w:t xml:space="preserve">que se acuerden con ONU Mujeres Colombia, como </w:t>
            </w:r>
            <w:r w:rsidR="00ED1688" w:rsidRPr="00ED1688">
              <w:rPr>
                <w:lang w:val="es-ES_tradnl"/>
              </w:rPr>
              <w:t>CSW</w:t>
            </w:r>
            <w:r w:rsidR="00ED1688">
              <w:rPr>
                <w:lang w:val="es-ES_tradnl"/>
              </w:rPr>
              <w:t>69°</w:t>
            </w:r>
            <w:r w:rsidR="00ED1688" w:rsidRPr="00ED1688">
              <w:rPr>
                <w:lang w:val="es-ES_tradnl"/>
              </w:rPr>
              <w:t>, CRM</w:t>
            </w:r>
            <w:r w:rsidR="002A5B42">
              <w:rPr>
                <w:lang w:val="es-ES_tradnl"/>
              </w:rPr>
              <w:t>.</w:t>
            </w:r>
          </w:p>
          <w:p w14:paraId="263B0505" w14:textId="7E889269" w:rsidR="00C726EA" w:rsidRDefault="00462D5A" w:rsidP="006B44C5">
            <w:pPr>
              <w:pStyle w:val="ListParagraph"/>
              <w:numPr>
                <w:ilvl w:val="1"/>
                <w:numId w:val="19"/>
              </w:numPr>
              <w:spacing w:after="160"/>
              <w:ind w:left="720"/>
              <w:jc w:val="both"/>
              <w:rPr>
                <w:lang w:val="es-ES_tradnl"/>
              </w:rPr>
            </w:pPr>
            <w:r>
              <w:rPr>
                <w:lang w:val="es-ES_tradnl"/>
              </w:rPr>
              <w:t xml:space="preserve">Participar en los espacios </w:t>
            </w:r>
            <w:r w:rsidR="00A8327A">
              <w:rPr>
                <w:lang w:val="es-ES_tradnl"/>
              </w:rPr>
              <w:t xml:space="preserve">previamente acordados, </w:t>
            </w:r>
            <w:r>
              <w:rPr>
                <w:lang w:val="es-ES_tradnl"/>
              </w:rPr>
              <w:t>convocados a nivel regional respecto a actualizaciones o seguimiento</w:t>
            </w:r>
            <w:r w:rsidR="00A76DA7">
              <w:rPr>
                <w:lang w:val="es-ES_tradnl"/>
              </w:rPr>
              <w:t xml:space="preserve"> </w:t>
            </w:r>
            <w:proofErr w:type="gramStart"/>
            <w:r>
              <w:rPr>
                <w:lang w:val="es-ES_tradnl"/>
              </w:rPr>
              <w:t>a  la</w:t>
            </w:r>
            <w:proofErr w:type="gramEnd"/>
            <w:r>
              <w:rPr>
                <w:lang w:val="es-ES_tradnl"/>
              </w:rPr>
              <w:t xml:space="preserve"> ruta prevista para los diálogos intergeneracionales para los debates con OSC.</w:t>
            </w:r>
          </w:p>
          <w:p w14:paraId="7AF31FDC" w14:textId="76E0F4D4" w:rsidR="00BD7758" w:rsidRPr="00F569EF" w:rsidRDefault="002D5B27" w:rsidP="006B44C5">
            <w:pPr>
              <w:pStyle w:val="ListParagraph"/>
              <w:numPr>
                <w:ilvl w:val="1"/>
                <w:numId w:val="19"/>
              </w:numPr>
              <w:spacing w:after="160"/>
              <w:ind w:left="720"/>
              <w:jc w:val="both"/>
              <w:rPr>
                <w:lang w:val="es-ES_tradnl"/>
              </w:rPr>
            </w:pPr>
            <w:r>
              <w:rPr>
                <w:lang w:val="es-ES_tradnl"/>
              </w:rPr>
              <w:t xml:space="preserve">Consolidar un documento de insumos y de elementos centrales </w:t>
            </w:r>
            <w:r w:rsidR="00A76DA7">
              <w:rPr>
                <w:lang w:val="es-ES_tradnl"/>
              </w:rPr>
              <w:t xml:space="preserve">-resultante de los anteriores procesos- </w:t>
            </w:r>
            <w:r>
              <w:rPr>
                <w:lang w:val="es-ES_tradnl"/>
              </w:rPr>
              <w:t xml:space="preserve">para una hoja de ruta para promover la implementación de la Plataforma en el país, con énfasis en el siguiente quinquenio. </w:t>
            </w:r>
          </w:p>
          <w:p w14:paraId="413C4D95" w14:textId="77777777" w:rsidR="00C726EA" w:rsidRPr="004B304A" w:rsidRDefault="00C726EA" w:rsidP="00C726EA">
            <w:pPr>
              <w:rPr>
                <w:lang w:val="es-ES_tradnl"/>
              </w:rPr>
            </w:pPr>
          </w:p>
          <w:p w14:paraId="417932E2" w14:textId="77777777" w:rsidR="00C726EA" w:rsidRPr="00F569EF" w:rsidRDefault="00C726EA" w:rsidP="00C726EA">
            <w:pPr>
              <w:pStyle w:val="ListParagraph"/>
              <w:numPr>
                <w:ilvl w:val="0"/>
                <w:numId w:val="19"/>
              </w:numPr>
              <w:spacing w:after="160"/>
              <w:jc w:val="both"/>
              <w:rPr>
                <w:b/>
                <w:bCs/>
                <w:lang w:val="es-ES"/>
              </w:rPr>
            </w:pPr>
            <w:r w:rsidRPr="00F569EF">
              <w:rPr>
                <w:b/>
                <w:bCs/>
                <w:lang w:val="es-ES"/>
              </w:rPr>
              <w:t>Apoyar la participación del movimiento feminista y de mujeres en el proceso</w:t>
            </w:r>
          </w:p>
          <w:p w14:paraId="3E59E385" w14:textId="77777777" w:rsidR="00911CE4" w:rsidRDefault="00C726EA" w:rsidP="00C726EA">
            <w:pPr>
              <w:jc w:val="both"/>
              <w:rPr>
                <w:lang w:val="es-CO"/>
              </w:rPr>
            </w:pPr>
            <w:r>
              <w:rPr>
                <w:lang w:val="es-CO"/>
              </w:rPr>
              <w:t xml:space="preserve">Las actividades de la consultora en este proceso </w:t>
            </w:r>
            <w:r w:rsidR="00911CE4">
              <w:rPr>
                <w:lang w:val="es-CO"/>
              </w:rPr>
              <w:t>incluyen</w:t>
            </w:r>
            <w:r>
              <w:rPr>
                <w:lang w:val="es-CO"/>
              </w:rPr>
              <w:t>:</w:t>
            </w:r>
          </w:p>
          <w:p w14:paraId="187D0236" w14:textId="0CF8C2E8" w:rsidR="00C726EA" w:rsidRDefault="00C726EA" w:rsidP="00C726EA">
            <w:pPr>
              <w:jc w:val="both"/>
              <w:rPr>
                <w:lang w:val="es-CO"/>
              </w:rPr>
            </w:pPr>
            <w:r>
              <w:rPr>
                <w:lang w:val="es-CO"/>
              </w:rPr>
              <w:t xml:space="preserve"> </w:t>
            </w:r>
          </w:p>
          <w:p w14:paraId="0ECA8EB0" w14:textId="572B2A0C" w:rsidR="00C726EA" w:rsidRDefault="00911CE4" w:rsidP="00C726EA">
            <w:pPr>
              <w:pStyle w:val="ListParagraph"/>
              <w:numPr>
                <w:ilvl w:val="1"/>
                <w:numId w:val="19"/>
              </w:numPr>
              <w:spacing w:after="160"/>
              <w:jc w:val="both"/>
              <w:rPr>
                <w:lang w:val="es-CO"/>
              </w:rPr>
            </w:pPr>
            <w:r>
              <w:rPr>
                <w:lang w:val="es-CO"/>
              </w:rPr>
              <w:t>Apoyar la coordinación y acompañar los diálogos</w:t>
            </w:r>
            <w:r w:rsidR="00C726EA">
              <w:rPr>
                <w:lang w:val="es-CO"/>
              </w:rPr>
              <w:t xml:space="preserve"> entre ONUMUJERES y el Movimiento</w:t>
            </w:r>
            <w:r>
              <w:rPr>
                <w:lang w:val="es-CO"/>
              </w:rPr>
              <w:t xml:space="preserve"> de </w:t>
            </w:r>
            <w:r w:rsidR="00071E2C">
              <w:rPr>
                <w:lang w:val="es-CO"/>
              </w:rPr>
              <w:t xml:space="preserve">mujeres </w:t>
            </w:r>
            <w:r w:rsidR="00C726EA">
              <w:rPr>
                <w:lang w:val="es-CO"/>
              </w:rPr>
              <w:t xml:space="preserve">para apoyar la creación </w:t>
            </w:r>
            <w:r w:rsidR="005C6D93">
              <w:rPr>
                <w:lang w:val="es-CO"/>
              </w:rPr>
              <w:t xml:space="preserve">desde el movimiento </w:t>
            </w:r>
            <w:r w:rsidR="00C726EA">
              <w:rPr>
                <w:lang w:val="es-CO"/>
              </w:rPr>
              <w:t xml:space="preserve">de un </w:t>
            </w:r>
            <w:proofErr w:type="spellStart"/>
            <w:r w:rsidR="00C726EA">
              <w:rPr>
                <w:lang w:val="es-CO"/>
              </w:rPr>
              <w:t>momentum</w:t>
            </w:r>
            <w:proofErr w:type="spellEnd"/>
            <w:r w:rsidR="00C726EA">
              <w:rPr>
                <w:lang w:val="es-CO"/>
              </w:rPr>
              <w:t xml:space="preserve"> en torno a la Plataforma</w:t>
            </w:r>
            <w:r w:rsidR="005C6D93">
              <w:rPr>
                <w:lang w:val="es-CO"/>
              </w:rPr>
              <w:t xml:space="preserve"> de Acción de Beijing.</w:t>
            </w:r>
          </w:p>
          <w:p w14:paraId="2B7687A3" w14:textId="01FCEBF6" w:rsidR="0050664B" w:rsidRDefault="0050664B" w:rsidP="00C726EA">
            <w:pPr>
              <w:pStyle w:val="ListParagraph"/>
              <w:numPr>
                <w:ilvl w:val="1"/>
                <w:numId w:val="19"/>
              </w:numPr>
              <w:spacing w:after="160"/>
              <w:jc w:val="both"/>
              <w:rPr>
                <w:lang w:val="es-CO"/>
              </w:rPr>
            </w:pPr>
            <w:r>
              <w:rPr>
                <w:lang w:val="es-CO"/>
              </w:rPr>
              <w:t>Brindar recomendaciones y elementos clave para la movilización de recursos con la cooperación internacional</w:t>
            </w:r>
          </w:p>
          <w:p w14:paraId="0BD0AAD7" w14:textId="135C0B8E" w:rsidR="00C726EA" w:rsidRDefault="00C726EA" w:rsidP="00C726EA">
            <w:pPr>
              <w:pStyle w:val="ListParagraph"/>
              <w:numPr>
                <w:ilvl w:val="1"/>
                <w:numId w:val="19"/>
              </w:numPr>
              <w:spacing w:after="160"/>
              <w:jc w:val="both"/>
              <w:rPr>
                <w:lang w:val="es-CO"/>
              </w:rPr>
            </w:pPr>
            <w:r>
              <w:rPr>
                <w:lang w:val="es-CO"/>
              </w:rPr>
              <w:t xml:space="preserve">Acompañar </w:t>
            </w:r>
            <w:r w:rsidR="005C6D93">
              <w:rPr>
                <w:lang w:val="es-CO"/>
              </w:rPr>
              <w:t>los diálogos</w:t>
            </w:r>
            <w:r>
              <w:rPr>
                <w:lang w:val="es-CO"/>
              </w:rPr>
              <w:t xml:space="preserve"> </w:t>
            </w:r>
            <w:r w:rsidR="00F54806">
              <w:rPr>
                <w:lang w:val="es-CO"/>
              </w:rPr>
              <w:t>alrededor del diseño y puesta en marcha de la metodología.</w:t>
            </w:r>
          </w:p>
          <w:p w14:paraId="5F36B6B9" w14:textId="248EE0B3" w:rsidR="00C726EA" w:rsidRDefault="00C726EA" w:rsidP="00C726EA">
            <w:pPr>
              <w:pStyle w:val="ListParagraph"/>
              <w:numPr>
                <w:ilvl w:val="1"/>
                <w:numId w:val="19"/>
              </w:numPr>
              <w:spacing w:after="160"/>
              <w:jc w:val="both"/>
              <w:rPr>
                <w:lang w:val="es-CO"/>
              </w:rPr>
            </w:pPr>
            <w:r>
              <w:rPr>
                <w:lang w:val="es-CO"/>
              </w:rPr>
              <w:t xml:space="preserve">Apoyar en la identificación </w:t>
            </w:r>
            <w:r w:rsidR="00F54806">
              <w:rPr>
                <w:lang w:val="es-CO"/>
              </w:rPr>
              <w:t>del grupo a</w:t>
            </w:r>
            <w:r>
              <w:rPr>
                <w:lang w:val="es-CO"/>
              </w:rPr>
              <w:t xml:space="preserve"> cargo de</w:t>
            </w:r>
            <w:r w:rsidR="00F54806">
              <w:rPr>
                <w:lang w:val="es-CO"/>
              </w:rPr>
              <w:t>l diseño y seguimiento a la puesta en marcha de</w:t>
            </w:r>
            <w:r>
              <w:rPr>
                <w:lang w:val="es-CO"/>
              </w:rPr>
              <w:t xml:space="preserve"> la metodología, la reunión y la producción del documento</w:t>
            </w:r>
            <w:r w:rsidR="00A8327A">
              <w:rPr>
                <w:lang w:val="es-CO"/>
              </w:rPr>
              <w:t xml:space="preserve"> que genere el movimiento</w:t>
            </w:r>
            <w:r>
              <w:rPr>
                <w:lang w:val="es-CO"/>
              </w:rPr>
              <w:t>.</w:t>
            </w:r>
          </w:p>
          <w:p w14:paraId="510CAF06" w14:textId="63A1B4F1" w:rsidR="00C726EA" w:rsidRDefault="00C726EA" w:rsidP="00C726EA">
            <w:pPr>
              <w:pStyle w:val="ListParagraph"/>
              <w:numPr>
                <w:ilvl w:val="1"/>
                <w:numId w:val="19"/>
              </w:numPr>
              <w:spacing w:after="160"/>
              <w:jc w:val="both"/>
              <w:rPr>
                <w:lang w:val="es-CO"/>
              </w:rPr>
            </w:pPr>
            <w:r>
              <w:rPr>
                <w:lang w:val="es-CO"/>
              </w:rPr>
              <w:t>Realizar</w:t>
            </w:r>
            <w:r w:rsidR="00F54806">
              <w:rPr>
                <w:lang w:val="es-CO"/>
              </w:rPr>
              <w:t xml:space="preserve"> revisión y aportes al documento</w:t>
            </w:r>
            <w:r w:rsidR="00A8327A">
              <w:rPr>
                <w:lang w:val="es-CO"/>
              </w:rPr>
              <w:t xml:space="preserve"> de ser necesario</w:t>
            </w:r>
            <w:r w:rsidR="00F54806">
              <w:rPr>
                <w:lang w:val="es-CO"/>
              </w:rPr>
              <w:t>.</w:t>
            </w:r>
          </w:p>
          <w:p w14:paraId="6EA34E85" w14:textId="586F391A" w:rsidR="00C726EA" w:rsidRPr="00F569EF" w:rsidRDefault="00F54806" w:rsidP="00C726EA">
            <w:pPr>
              <w:pStyle w:val="ListParagraph"/>
              <w:numPr>
                <w:ilvl w:val="1"/>
                <w:numId w:val="19"/>
              </w:numPr>
              <w:spacing w:after="160"/>
              <w:jc w:val="both"/>
              <w:rPr>
                <w:lang w:val="es-CO"/>
              </w:rPr>
            </w:pPr>
            <w:r>
              <w:rPr>
                <w:lang w:val="es-CO"/>
              </w:rPr>
              <w:t>Apoyar</w:t>
            </w:r>
            <w:r w:rsidR="009765C3">
              <w:rPr>
                <w:lang w:val="es-CO"/>
              </w:rPr>
              <w:t xml:space="preserve"> la convocatoria para garantizar </w:t>
            </w:r>
            <w:r w:rsidR="00C726EA">
              <w:rPr>
                <w:lang w:val="es-CO"/>
              </w:rPr>
              <w:t>la participación de la sociedad civil en las reuniones intergubernamentales priorizadas.</w:t>
            </w:r>
          </w:p>
          <w:p w14:paraId="7B99085F" w14:textId="6D025EC7" w:rsidR="00160B71" w:rsidRPr="00F54806" w:rsidRDefault="00160B71" w:rsidP="00C726EA">
            <w:pPr>
              <w:autoSpaceDE w:val="0"/>
              <w:autoSpaceDN w:val="0"/>
              <w:adjustRightInd w:val="0"/>
              <w:jc w:val="both"/>
              <w:rPr>
                <w:rFonts w:asciiTheme="minorHAnsi" w:hAnsiTheme="minorHAnsi" w:cstheme="minorHAnsi"/>
                <w:b/>
                <w:lang w:val="es-CO"/>
              </w:rPr>
            </w:pPr>
          </w:p>
        </w:tc>
      </w:tr>
    </w:tbl>
    <w:p w14:paraId="318C6AB0" w14:textId="553673B4" w:rsidR="00AE75EB" w:rsidRPr="0083226F" w:rsidRDefault="00AE75EB" w:rsidP="00AF31A0">
      <w:pPr>
        <w:rPr>
          <w:rFonts w:asciiTheme="minorHAnsi" w:hAnsiTheme="minorHAnsi" w:cstheme="minorHAnsi"/>
          <w:sz w:val="22"/>
          <w:szCs w:val="22"/>
          <w:lang w:val="es-CO"/>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5"/>
        <w:gridCol w:w="6926"/>
        <w:gridCol w:w="120"/>
      </w:tblGrid>
      <w:tr w:rsidR="00AE75EB" w:rsidRPr="0083226F" w14:paraId="5E586B11" w14:textId="77777777" w:rsidTr="03DE99AE">
        <w:trPr>
          <w:gridAfter w:val="1"/>
          <w:wAfter w:w="120" w:type="dxa"/>
          <w:trHeight w:val="412"/>
        </w:trPr>
        <w:tc>
          <w:tcPr>
            <w:tcW w:w="9351" w:type="dxa"/>
            <w:gridSpan w:val="2"/>
            <w:shd w:val="clear" w:color="auto" w:fill="E0E0E0"/>
          </w:tcPr>
          <w:p w14:paraId="4EE26563" w14:textId="13DD0F6C" w:rsidR="00AE75EB" w:rsidRPr="0083226F" w:rsidRDefault="00AE75EB" w:rsidP="00E02F4A">
            <w:pPr>
              <w:pStyle w:val="Heading1"/>
              <w:rPr>
                <w:rFonts w:asciiTheme="minorHAnsi" w:hAnsiTheme="minorHAnsi" w:cstheme="minorHAnsi"/>
                <w:i/>
                <w:iCs/>
                <w:sz w:val="22"/>
                <w:szCs w:val="22"/>
                <w:lang w:val="es-CO"/>
              </w:rPr>
            </w:pPr>
            <w:r w:rsidRPr="0083226F">
              <w:rPr>
                <w:rFonts w:asciiTheme="minorHAnsi" w:hAnsiTheme="minorHAnsi" w:cstheme="minorHAnsi"/>
                <w:sz w:val="22"/>
                <w:szCs w:val="22"/>
                <w:lang w:val="es-CO"/>
              </w:rPr>
              <w:t>V.  Productos Esperados</w:t>
            </w:r>
          </w:p>
        </w:tc>
      </w:tr>
      <w:tr w:rsidR="00AE75EB" w:rsidRPr="00DC4A47" w14:paraId="75EC397E" w14:textId="77777777" w:rsidTr="03DE99AE">
        <w:trPr>
          <w:gridAfter w:val="1"/>
          <w:wAfter w:w="120" w:type="dxa"/>
          <w:trHeight w:val="779"/>
        </w:trPr>
        <w:tc>
          <w:tcPr>
            <w:tcW w:w="9351" w:type="dxa"/>
            <w:gridSpan w:val="2"/>
          </w:tcPr>
          <w:p w14:paraId="53EDD102" w14:textId="77777777" w:rsidR="00AE75EB" w:rsidRPr="0083226F" w:rsidRDefault="00AE75EB" w:rsidP="00CF77D1">
            <w:pPr>
              <w:pStyle w:val="NoSpacing"/>
              <w:rPr>
                <w:rFonts w:asciiTheme="minorHAnsi" w:hAnsiTheme="minorHAnsi" w:cstheme="minorHAnsi"/>
                <w:b/>
              </w:rPr>
            </w:pPr>
          </w:p>
          <w:p w14:paraId="2A6D3630" w14:textId="77777777" w:rsidR="0027594C" w:rsidRPr="0083226F" w:rsidRDefault="0027594C" w:rsidP="00AC2636">
            <w:pPr>
              <w:autoSpaceDE w:val="0"/>
              <w:autoSpaceDN w:val="0"/>
              <w:adjustRightInd w:val="0"/>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El(la) consultor(a) entregará en medio físico y electrónico los productos en las siguientes fechas:</w:t>
            </w:r>
          </w:p>
          <w:p w14:paraId="3AC49353" w14:textId="77777777" w:rsidR="0027594C" w:rsidRPr="0083226F" w:rsidRDefault="0027594C" w:rsidP="00AC2636">
            <w:pPr>
              <w:autoSpaceDE w:val="0"/>
              <w:autoSpaceDN w:val="0"/>
              <w:adjustRightInd w:val="0"/>
              <w:jc w:val="both"/>
              <w:rPr>
                <w:rFonts w:asciiTheme="minorHAnsi" w:hAnsiTheme="minorHAnsi" w:cstheme="minorHAnsi"/>
                <w:sz w:val="22"/>
                <w:szCs w:val="22"/>
                <w:lang w:val="es-CO"/>
              </w:rPr>
            </w:pPr>
          </w:p>
          <w:tbl>
            <w:tblPr>
              <w:tblW w:w="861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4"/>
              <w:gridCol w:w="2149"/>
            </w:tblGrid>
            <w:tr w:rsidR="0027594C" w:rsidRPr="0083226F" w14:paraId="33713694" w14:textId="77777777" w:rsidTr="00C476E6">
              <w:tc>
                <w:tcPr>
                  <w:tcW w:w="6464" w:type="dxa"/>
                  <w:tcBorders>
                    <w:top w:val="single" w:sz="4" w:space="0" w:color="auto"/>
                    <w:left w:val="single" w:sz="4" w:space="0" w:color="auto"/>
                    <w:bottom w:val="single" w:sz="4" w:space="0" w:color="auto"/>
                    <w:right w:val="single" w:sz="4" w:space="0" w:color="auto"/>
                  </w:tcBorders>
                  <w:shd w:val="clear" w:color="auto" w:fill="auto"/>
                  <w:hideMark/>
                </w:tcPr>
                <w:p w14:paraId="2254A05C" w14:textId="403E1271" w:rsidR="0027594C" w:rsidRPr="0083226F" w:rsidRDefault="0027594C" w:rsidP="0027594C">
                  <w:pPr>
                    <w:pStyle w:val="ListParagraph"/>
                    <w:spacing w:line="240" w:lineRule="atLeast"/>
                    <w:ind w:left="0"/>
                    <w:rPr>
                      <w:rFonts w:asciiTheme="minorHAnsi" w:hAnsiTheme="minorHAnsi" w:cstheme="minorHAnsi"/>
                      <w:sz w:val="22"/>
                      <w:szCs w:val="22"/>
                      <w:lang w:val="es-ES_tradnl"/>
                    </w:rPr>
                  </w:pPr>
                  <w:r w:rsidRPr="0083226F">
                    <w:rPr>
                      <w:rFonts w:asciiTheme="minorHAnsi" w:hAnsiTheme="minorHAnsi" w:cstheme="minorHAnsi"/>
                      <w:b/>
                      <w:sz w:val="22"/>
                      <w:szCs w:val="22"/>
                    </w:rPr>
                    <w:t>PRODUCTO</w:t>
                  </w:r>
                  <w:r w:rsidR="00763D3F">
                    <w:rPr>
                      <w:rFonts w:asciiTheme="minorHAnsi" w:hAnsiTheme="minorHAnsi" w:cstheme="minorHAnsi"/>
                      <w:b/>
                      <w:sz w:val="22"/>
                      <w:szCs w:val="22"/>
                    </w:rPr>
                    <w:t>S</w:t>
                  </w:r>
                </w:p>
              </w:tc>
              <w:tc>
                <w:tcPr>
                  <w:tcW w:w="2149" w:type="dxa"/>
                  <w:tcBorders>
                    <w:top w:val="single" w:sz="4" w:space="0" w:color="auto"/>
                    <w:left w:val="single" w:sz="4" w:space="0" w:color="auto"/>
                    <w:bottom w:val="single" w:sz="4" w:space="0" w:color="auto"/>
                    <w:right w:val="single" w:sz="4" w:space="0" w:color="auto"/>
                  </w:tcBorders>
                  <w:shd w:val="clear" w:color="auto" w:fill="auto"/>
                  <w:hideMark/>
                </w:tcPr>
                <w:p w14:paraId="2398AEA8" w14:textId="77777777" w:rsidR="0027594C" w:rsidRPr="0083226F" w:rsidRDefault="0027594C" w:rsidP="0027594C">
                  <w:pPr>
                    <w:pStyle w:val="ListParagraph"/>
                    <w:spacing w:line="240" w:lineRule="atLeast"/>
                    <w:ind w:left="0"/>
                    <w:rPr>
                      <w:rFonts w:asciiTheme="minorHAnsi" w:hAnsiTheme="minorHAnsi" w:cstheme="minorHAnsi"/>
                      <w:sz w:val="22"/>
                      <w:szCs w:val="22"/>
                      <w:lang w:val="es-ES_tradnl"/>
                    </w:rPr>
                  </w:pPr>
                  <w:r w:rsidRPr="0083226F">
                    <w:rPr>
                      <w:rFonts w:asciiTheme="minorHAnsi" w:hAnsiTheme="minorHAnsi" w:cstheme="minorHAnsi"/>
                      <w:b/>
                      <w:sz w:val="22"/>
                      <w:szCs w:val="22"/>
                    </w:rPr>
                    <w:t xml:space="preserve">Pagos </w:t>
                  </w:r>
                </w:p>
              </w:tc>
            </w:tr>
            <w:tr w:rsidR="0027594C" w:rsidRPr="0083226F" w14:paraId="5C36A16F" w14:textId="77777777" w:rsidTr="00C476E6">
              <w:trPr>
                <w:trHeight w:val="701"/>
              </w:trPr>
              <w:tc>
                <w:tcPr>
                  <w:tcW w:w="6464" w:type="dxa"/>
                  <w:tcBorders>
                    <w:top w:val="single" w:sz="4" w:space="0" w:color="auto"/>
                    <w:left w:val="single" w:sz="4" w:space="0" w:color="auto"/>
                    <w:bottom w:val="single" w:sz="4" w:space="0" w:color="auto"/>
                    <w:right w:val="single" w:sz="4" w:space="0" w:color="auto"/>
                  </w:tcBorders>
                  <w:shd w:val="clear" w:color="auto" w:fill="auto"/>
                  <w:hideMark/>
                </w:tcPr>
                <w:p w14:paraId="69196285" w14:textId="74F0A5C0" w:rsidR="00763D3F" w:rsidRPr="00330CD7" w:rsidRDefault="003B27DB" w:rsidP="00330CD7">
                  <w:pPr>
                    <w:pStyle w:val="ListParagraph"/>
                    <w:numPr>
                      <w:ilvl w:val="0"/>
                      <w:numId w:val="27"/>
                    </w:numPr>
                    <w:spacing w:line="240" w:lineRule="atLeast"/>
                    <w:rPr>
                      <w:rFonts w:asciiTheme="minorHAnsi" w:hAnsiTheme="minorHAnsi" w:cstheme="minorHAnsi"/>
                      <w:sz w:val="22"/>
                      <w:szCs w:val="22"/>
                      <w:lang w:val="es-CO"/>
                    </w:rPr>
                  </w:pPr>
                  <w:r>
                    <w:rPr>
                      <w:rFonts w:asciiTheme="minorHAnsi" w:hAnsiTheme="minorHAnsi" w:cstheme="minorHAnsi"/>
                      <w:sz w:val="22"/>
                      <w:szCs w:val="22"/>
                      <w:lang w:val="es-CO"/>
                    </w:rPr>
                    <w:t xml:space="preserve">Documento que contenga: (I) </w:t>
                  </w:r>
                  <w:r w:rsidR="0027594C" w:rsidRPr="00330CD7">
                    <w:rPr>
                      <w:rFonts w:asciiTheme="minorHAnsi" w:hAnsiTheme="minorHAnsi" w:cstheme="minorHAnsi"/>
                      <w:sz w:val="22"/>
                      <w:szCs w:val="22"/>
                      <w:lang w:val="es-CO"/>
                    </w:rPr>
                    <w:t>Plan de trabajo para el desarrollo de la consultoría</w:t>
                  </w:r>
                  <w:r>
                    <w:rPr>
                      <w:rFonts w:asciiTheme="minorHAnsi" w:hAnsiTheme="minorHAnsi" w:cstheme="minorHAnsi"/>
                      <w:sz w:val="22"/>
                      <w:szCs w:val="22"/>
                      <w:lang w:val="es-CO"/>
                    </w:rPr>
                    <w:t xml:space="preserve"> (II) </w:t>
                  </w:r>
                  <w:r w:rsidR="00763D3F" w:rsidRPr="00330CD7">
                    <w:rPr>
                      <w:rFonts w:asciiTheme="minorHAnsi" w:hAnsiTheme="minorHAnsi" w:cstheme="minorHAnsi"/>
                      <w:sz w:val="22"/>
                      <w:szCs w:val="22"/>
                      <w:lang w:val="es-CO"/>
                    </w:rPr>
                    <w:t>Document</w:t>
                  </w:r>
                  <w:r w:rsidR="00447D8B" w:rsidRPr="00330CD7">
                    <w:rPr>
                      <w:rFonts w:asciiTheme="minorHAnsi" w:hAnsiTheme="minorHAnsi" w:cstheme="minorHAnsi"/>
                      <w:sz w:val="22"/>
                      <w:szCs w:val="22"/>
                      <w:lang w:val="es-CO"/>
                    </w:rPr>
                    <w:t xml:space="preserve">o que incluya un borrador de </w:t>
                  </w:r>
                  <w:proofErr w:type="gramStart"/>
                  <w:r w:rsidR="00447D8B" w:rsidRPr="00330CD7">
                    <w:rPr>
                      <w:rFonts w:asciiTheme="minorHAnsi" w:hAnsiTheme="minorHAnsi" w:cstheme="minorHAnsi"/>
                      <w:sz w:val="22"/>
                      <w:szCs w:val="22"/>
                      <w:lang w:val="es-CO"/>
                    </w:rPr>
                    <w:t xml:space="preserve">la </w:t>
                  </w:r>
                  <w:r w:rsidR="00763D3F" w:rsidRPr="00330CD7">
                    <w:rPr>
                      <w:rFonts w:asciiTheme="minorHAnsi" w:hAnsiTheme="minorHAnsi" w:cstheme="minorHAnsi"/>
                      <w:sz w:val="22"/>
                      <w:szCs w:val="22"/>
                      <w:lang w:val="es-CO"/>
                    </w:rPr>
                    <w:t xml:space="preserve"> de</w:t>
                  </w:r>
                  <w:proofErr w:type="gramEnd"/>
                  <w:r w:rsidR="00763D3F" w:rsidRPr="00330CD7">
                    <w:rPr>
                      <w:rFonts w:asciiTheme="minorHAnsi" w:hAnsiTheme="minorHAnsi" w:cstheme="minorHAnsi"/>
                      <w:sz w:val="22"/>
                      <w:szCs w:val="22"/>
                      <w:lang w:val="es-CO"/>
                    </w:rPr>
                    <w:t xml:space="preserve"> propuesta  </w:t>
                  </w:r>
                  <w:r w:rsidR="00763D3F" w:rsidRPr="00330CD7">
                    <w:rPr>
                      <w:lang w:val="es-ES_tradnl"/>
                    </w:rPr>
                    <w:t xml:space="preserve">metodológica </w:t>
                  </w:r>
                  <w:r w:rsidR="00447D8B" w:rsidRPr="00330CD7">
                    <w:rPr>
                      <w:lang w:val="es-ES_tradnl"/>
                    </w:rPr>
                    <w:t>para llevar a cabo el diálogo intergeneracional en el marco de B+</w:t>
                  </w:r>
                  <w:r w:rsidR="004A46FF">
                    <w:rPr>
                      <w:lang w:val="es-ES_tradnl"/>
                    </w:rPr>
                    <w:t>30</w:t>
                  </w:r>
                  <w:r w:rsidR="00865357">
                    <w:rPr>
                      <w:lang w:val="es-ES_tradnl"/>
                    </w:rPr>
                    <w:t xml:space="preserve">. </w:t>
                  </w:r>
                </w:p>
                <w:p w14:paraId="59B452EC" w14:textId="77777777" w:rsidR="0027594C" w:rsidRPr="00330CD7" w:rsidRDefault="0027594C" w:rsidP="00330CD7">
                  <w:pPr>
                    <w:spacing w:line="240" w:lineRule="atLeast"/>
                    <w:rPr>
                      <w:rFonts w:asciiTheme="minorHAnsi" w:hAnsiTheme="minorHAnsi" w:cstheme="minorHAnsi"/>
                      <w:sz w:val="22"/>
                      <w:szCs w:val="22"/>
                      <w:lang w:val="es-CO"/>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07B898A9" w14:textId="2F7488F0" w:rsidR="0083226F" w:rsidRPr="00CE7136" w:rsidRDefault="0027594C" w:rsidP="0027594C">
                  <w:pPr>
                    <w:pStyle w:val="ListParagraph"/>
                    <w:spacing w:line="240" w:lineRule="atLeast"/>
                    <w:ind w:left="0"/>
                    <w:rPr>
                      <w:rFonts w:asciiTheme="minorHAnsi" w:hAnsiTheme="minorHAnsi" w:cstheme="minorHAnsi"/>
                      <w:b/>
                      <w:sz w:val="22"/>
                      <w:szCs w:val="22"/>
                    </w:rPr>
                  </w:pPr>
                  <w:r w:rsidRPr="00CE7136">
                    <w:rPr>
                      <w:rFonts w:asciiTheme="minorHAnsi" w:hAnsiTheme="minorHAnsi" w:cstheme="minorHAnsi"/>
                      <w:b/>
                      <w:sz w:val="22"/>
                      <w:szCs w:val="22"/>
                    </w:rPr>
                    <w:t xml:space="preserve">Pago 1: </w:t>
                  </w:r>
                </w:p>
                <w:p w14:paraId="62E91F50" w14:textId="70448C2E" w:rsidR="0027594C" w:rsidRPr="0083226F" w:rsidRDefault="002B2436" w:rsidP="00B44A09">
                  <w:pPr>
                    <w:pStyle w:val="ListParagraph"/>
                    <w:spacing w:line="240" w:lineRule="atLeast"/>
                    <w:ind w:left="0"/>
                    <w:rPr>
                      <w:rFonts w:asciiTheme="minorHAnsi" w:hAnsiTheme="minorHAnsi" w:cstheme="minorHAnsi"/>
                      <w:sz w:val="22"/>
                      <w:szCs w:val="22"/>
                    </w:rPr>
                  </w:pPr>
                  <w:r>
                    <w:rPr>
                      <w:rFonts w:asciiTheme="minorHAnsi" w:hAnsiTheme="minorHAnsi" w:cstheme="minorHAnsi"/>
                      <w:sz w:val="22"/>
                      <w:szCs w:val="22"/>
                    </w:rPr>
                    <w:t>25</w:t>
                  </w:r>
                  <w:r w:rsidR="0027594C" w:rsidRPr="0083226F">
                    <w:rPr>
                      <w:rFonts w:asciiTheme="minorHAnsi" w:hAnsiTheme="minorHAnsi" w:cstheme="minorHAnsi"/>
                      <w:sz w:val="22"/>
                      <w:szCs w:val="22"/>
                    </w:rPr>
                    <w:t>%</w:t>
                  </w:r>
                  <w:r w:rsidR="00B44A09">
                    <w:rPr>
                      <w:rFonts w:asciiTheme="minorHAnsi" w:hAnsiTheme="minorHAnsi" w:cstheme="minorHAnsi"/>
                      <w:sz w:val="22"/>
                      <w:szCs w:val="22"/>
                    </w:rPr>
                    <w:t xml:space="preserve"> - </w:t>
                  </w:r>
                  <w:r w:rsidR="00F679D8">
                    <w:rPr>
                      <w:rFonts w:asciiTheme="minorHAnsi" w:hAnsiTheme="minorHAnsi" w:cstheme="minorHAnsi"/>
                      <w:sz w:val="22"/>
                      <w:szCs w:val="22"/>
                    </w:rPr>
                    <w:t>15 d</w:t>
                  </w:r>
                  <w:r w:rsidR="001A54F8" w:rsidRPr="0083226F">
                    <w:rPr>
                      <w:rFonts w:asciiTheme="minorHAnsi" w:hAnsiTheme="minorHAnsi" w:cstheme="minorHAnsi"/>
                      <w:sz w:val="22"/>
                      <w:szCs w:val="22"/>
                    </w:rPr>
                    <w:t>ías</w:t>
                  </w:r>
                </w:p>
                <w:p w14:paraId="0963FEE7" w14:textId="77777777" w:rsidR="0027594C" w:rsidRPr="0083226F" w:rsidRDefault="0027594C" w:rsidP="0027594C">
                  <w:pPr>
                    <w:pStyle w:val="ListParagraph"/>
                    <w:spacing w:line="240" w:lineRule="atLeast"/>
                    <w:ind w:left="0"/>
                    <w:rPr>
                      <w:rFonts w:asciiTheme="minorHAnsi" w:hAnsiTheme="minorHAnsi" w:cstheme="minorHAnsi"/>
                      <w:sz w:val="22"/>
                      <w:szCs w:val="22"/>
                    </w:rPr>
                  </w:pPr>
                </w:p>
              </w:tc>
            </w:tr>
            <w:tr w:rsidR="00F679D8" w:rsidRPr="00DC4A47" w14:paraId="15A1EAB2" w14:textId="77777777" w:rsidTr="00330CD7">
              <w:trPr>
                <w:trHeight w:val="1043"/>
              </w:trPr>
              <w:tc>
                <w:tcPr>
                  <w:tcW w:w="6464" w:type="dxa"/>
                  <w:tcBorders>
                    <w:top w:val="single" w:sz="4" w:space="0" w:color="auto"/>
                    <w:left w:val="single" w:sz="4" w:space="0" w:color="auto"/>
                    <w:bottom w:val="single" w:sz="4" w:space="0" w:color="auto"/>
                    <w:right w:val="single" w:sz="4" w:space="0" w:color="auto"/>
                  </w:tcBorders>
                  <w:shd w:val="clear" w:color="auto" w:fill="auto"/>
                </w:tcPr>
                <w:p w14:paraId="79B944F8" w14:textId="77777777" w:rsidR="000269DF" w:rsidRPr="00896CE7" w:rsidRDefault="000269DF" w:rsidP="00316E92">
                  <w:pPr>
                    <w:pStyle w:val="ListParagraph"/>
                    <w:ind w:left="360"/>
                    <w:rPr>
                      <w:rFonts w:asciiTheme="minorHAnsi" w:hAnsiTheme="minorHAnsi" w:cstheme="minorHAnsi"/>
                      <w:sz w:val="22"/>
                      <w:szCs w:val="22"/>
                      <w:lang w:val="es-ES_tradnl"/>
                    </w:rPr>
                  </w:pPr>
                </w:p>
                <w:p w14:paraId="60A661C2" w14:textId="0DC70DB9" w:rsidR="00447D8B" w:rsidRPr="00330CD7" w:rsidRDefault="00447D8B" w:rsidP="00330CD7">
                  <w:pPr>
                    <w:pStyle w:val="ListParagraph"/>
                    <w:numPr>
                      <w:ilvl w:val="0"/>
                      <w:numId w:val="26"/>
                    </w:numPr>
                    <w:rPr>
                      <w:lang w:val="es-ES_tradnl"/>
                    </w:rPr>
                  </w:pPr>
                  <w:r w:rsidRPr="00330CD7">
                    <w:rPr>
                      <w:lang w:val="es-ES_tradnl"/>
                    </w:rPr>
                    <w:t>Documento qu</w:t>
                  </w:r>
                  <w:r w:rsidR="00085C4D">
                    <w:rPr>
                      <w:lang w:val="es-ES_tradnl"/>
                    </w:rPr>
                    <w:t>e</w:t>
                  </w:r>
                  <w:r w:rsidRPr="00330CD7">
                    <w:rPr>
                      <w:lang w:val="es-ES_tradnl"/>
                    </w:rPr>
                    <w:t xml:space="preserve"> contenga: </w:t>
                  </w:r>
                  <w:r w:rsidR="00937A54" w:rsidRPr="00330CD7">
                    <w:rPr>
                      <w:lang w:val="es-ES_tradnl"/>
                    </w:rPr>
                    <w:t xml:space="preserve">(I) </w:t>
                  </w:r>
                  <w:r w:rsidRPr="00330CD7">
                    <w:rPr>
                      <w:lang w:val="es-ES_tradnl"/>
                    </w:rPr>
                    <w:t>Balance sobre el diálogo intergeneracional,</w:t>
                  </w:r>
                  <w:r w:rsidR="00937A54" w:rsidRPr="00330CD7">
                    <w:rPr>
                      <w:lang w:val="es-ES_tradnl"/>
                    </w:rPr>
                    <w:t xml:space="preserve"> (II) insumos para mensajes clave de cara a los avances y retos en Colombia sobre la Plataforma de acción de Beijing</w:t>
                  </w:r>
                  <w:r w:rsidR="00102927">
                    <w:rPr>
                      <w:lang w:val="es-ES_tradnl"/>
                    </w:rPr>
                    <w:t>, (III) así como los</w:t>
                  </w:r>
                  <w:r w:rsidR="00102927" w:rsidRPr="00330CD7">
                    <w:rPr>
                      <w:lang w:val="es-ES_tradnl"/>
                    </w:rPr>
                    <w:t xml:space="preserve"> lineamientos</w:t>
                  </w:r>
                  <w:r w:rsidR="000E2E94">
                    <w:rPr>
                      <w:lang w:val="es-ES_tradnl"/>
                    </w:rPr>
                    <w:t xml:space="preserve"> y sugerencias</w:t>
                  </w:r>
                  <w:r w:rsidR="00102927" w:rsidRPr="00330CD7">
                    <w:rPr>
                      <w:lang w:val="es-ES_tradnl"/>
                    </w:rPr>
                    <w:t xml:space="preserve"> para el trabajo conjunto con las demás agencias del Sistema de Naciones Unidas de cara a Beijing</w:t>
                  </w:r>
                  <w:r w:rsidR="000E2E94">
                    <w:rPr>
                      <w:lang w:val="es-ES_tradnl"/>
                    </w:rPr>
                    <w:t xml:space="preserve">+30. </w:t>
                  </w:r>
                </w:p>
                <w:p w14:paraId="12CA1EE4" w14:textId="77777777" w:rsidR="00330CD7" w:rsidRDefault="00330CD7" w:rsidP="00330CD7">
                  <w:pPr>
                    <w:rPr>
                      <w:rFonts w:asciiTheme="minorHAnsi" w:hAnsiTheme="minorHAnsi" w:cstheme="minorHAnsi"/>
                      <w:sz w:val="22"/>
                      <w:szCs w:val="22"/>
                      <w:lang w:val="es-CO"/>
                    </w:rPr>
                  </w:pPr>
                </w:p>
                <w:p w14:paraId="7D17A5DE" w14:textId="0013F0DA" w:rsidR="00937A54" w:rsidRPr="00330CD7" w:rsidRDefault="00937A54" w:rsidP="001A156F">
                  <w:pPr>
                    <w:pStyle w:val="ListParagraph"/>
                    <w:numPr>
                      <w:ilvl w:val="0"/>
                      <w:numId w:val="26"/>
                    </w:numPr>
                    <w:rPr>
                      <w:lang w:val="es-ES_tradnl"/>
                    </w:rPr>
                  </w:pPr>
                  <w:r w:rsidRPr="00330CD7">
                    <w:rPr>
                      <w:rFonts w:asciiTheme="minorHAnsi" w:hAnsiTheme="minorHAnsi" w:cstheme="minorHAnsi"/>
                      <w:sz w:val="22"/>
                      <w:szCs w:val="22"/>
                      <w:lang w:val="es-CO"/>
                    </w:rPr>
                    <w:lastRenderedPageBreak/>
                    <w:t xml:space="preserve">Documento informe </w:t>
                  </w:r>
                  <w:proofErr w:type="gramStart"/>
                  <w:r w:rsidRPr="00330CD7">
                    <w:rPr>
                      <w:rFonts w:asciiTheme="minorHAnsi" w:hAnsiTheme="minorHAnsi" w:cstheme="minorHAnsi"/>
                      <w:sz w:val="22"/>
                      <w:szCs w:val="22"/>
                      <w:lang w:val="es-CO"/>
                    </w:rPr>
                    <w:t>sobre  CSW</w:t>
                  </w:r>
                  <w:proofErr w:type="gramEnd"/>
                  <w:r w:rsidRPr="00330CD7">
                    <w:rPr>
                      <w:rFonts w:asciiTheme="minorHAnsi" w:hAnsiTheme="minorHAnsi" w:cstheme="minorHAnsi"/>
                      <w:sz w:val="22"/>
                      <w:szCs w:val="22"/>
                      <w:lang w:val="es-CO"/>
                    </w:rPr>
                    <w:t>69 y recopilación de acciones clave</w:t>
                  </w:r>
                  <w:r w:rsidR="001A156F">
                    <w:rPr>
                      <w:rFonts w:asciiTheme="minorHAnsi" w:hAnsiTheme="minorHAnsi" w:cstheme="minorHAnsi"/>
                      <w:sz w:val="22"/>
                      <w:szCs w:val="22"/>
                      <w:lang w:val="es-CO"/>
                    </w:rPr>
                    <w:t xml:space="preserve"> Colombia</w:t>
                  </w:r>
                  <w:r w:rsidRPr="00330CD7">
                    <w:rPr>
                      <w:rFonts w:asciiTheme="minorHAnsi" w:hAnsiTheme="minorHAnsi" w:cstheme="minorHAnsi"/>
                      <w:sz w:val="22"/>
                      <w:szCs w:val="22"/>
                      <w:lang w:val="es-CO"/>
                    </w:rPr>
                    <w:t xml:space="preserve"> para la implementación de las recomendaciones acordadas</w:t>
                  </w:r>
                </w:p>
                <w:p w14:paraId="48561E42" w14:textId="00D1D071" w:rsidR="00775A58" w:rsidRPr="00330CD7" w:rsidRDefault="00775A58" w:rsidP="00330CD7">
                  <w:pPr>
                    <w:rPr>
                      <w:rFonts w:asciiTheme="minorHAnsi" w:hAnsiTheme="minorHAnsi" w:cstheme="minorHAnsi"/>
                      <w:sz w:val="22"/>
                      <w:szCs w:val="22"/>
                      <w:lang w:val="es-CO"/>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52DAACE" w14:textId="77777777" w:rsidR="00F679D8" w:rsidRDefault="004C3606" w:rsidP="0027594C">
                  <w:pPr>
                    <w:pStyle w:val="ListParagraph"/>
                    <w:spacing w:line="240" w:lineRule="atLeast"/>
                    <w:ind w:left="0"/>
                    <w:rPr>
                      <w:rFonts w:asciiTheme="minorHAnsi" w:hAnsiTheme="minorHAnsi" w:cstheme="minorHAnsi"/>
                      <w:b/>
                      <w:sz w:val="22"/>
                      <w:szCs w:val="22"/>
                      <w:lang w:val="es-CO"/>
                    </w:rPr>
                  </w:pPr>
                  <w:r>
                    <w:rPr>
                      <w:rFonts w:asciiTheme="minorHAnsi" w:hAnsiTheme="minorHAnsi" w:cstheme="minorHAnsi"/>
                      <w:b/>
                      <w:sz w:val="22"/>
                      <w:szCs w:val="22"/>
                      <w:lang w:val="es-CO"/>
                    </w:rPr>
                    <w:lastRenderedPageBreak/>
                    <w:t>Pago 2:</w:t>
                  </w:r>
                </w:p>
                <w:p w14:paraId="2AD3AD09" w14:textId="7EE59972" w:rsidR="004C3606" w:rsidRPr="00C476E6" w:rsidRDefault="00937A54" w:rsidP="00195AF1">
                  <w:pPr>
                    <w:pStyle w:val="ListParagraph"/>
                    <w:spacing w:line="240" w:lineRule="atLeast"/>
                    <w:ind w:left="0"/>
                    <w:rPr>
                      <w:rFonts w:asciiTheme="minorHAnsi" w:hAnsiTheme="minorHAnsi" w:cstheme="minorHAnsi"/>
                      <w:bCs/>
                      <w:sz w:val="22"/>
                      <w:szCs w:val="22"/>
                      <w:lang w:val="es-CO"/>
                    </w:rPr>
                  </w:pPr>
                  <w:r>
                    <w:rPr>
                      <w:rFonts w:asciiTheme="minorHAnsi" w:hAnsiTheme="minorHAnsi" w:cstheme="minorHAnsi"/>
                      <w:bCs/>
                      <w:sz w:val="22"/>
                      <w:szCs w:val="22"/>
                      <w:lang w:val="es-CO"/>
                    </w:rPr>
                    <w:t>35</w:t>
                  </w:r>
                  <w:r w:rsidR="00A516EE" w:rsidRPr="00A516EE">
                    <w:rPr>
                      <w:rFonts w:asciiTheme="minorHAnsi" w:hAnsiTheme="minorHAnsi" w:cstheme="minorHAnsi"/>
                      <w:bCs/>
                      <w:sz w:val="22"/>
                      <w:szCs w:val="22"/>
                      <w:lang w:val="es-CO"/>
                    </w:rPr>
                    <w:t>%</w:t>
                  </w:r>
                  <w:r w:rsidR="00195AF1">
                    <w:rPr>
                      <w:rFonts w:asciiTheme="minorHAnsi" w:hAnsiTheme="minorHAnsi" w:cstheme="minorHAnsi"/>
                      <w:bCs/>
                      <w:sz w:val="22"/>
                      <w:szCs w:val="22"/>
                      <w:lang w:val="es-CO"/>
                    </w:rPr>
                    <w:t xml:space="preserve"> - </w:t>
                  </w:r>
                  <w:r>
                    <w:rPr>
                      <w:rFonts w:asciiTheme="minorHAnsi" w:hAnsiTheme="minorHAnsi" w:cstheme="minorHAnsi"/>
                      <w:bCs/>
                      <w:sz w:val="22"/>
                      <w:szCs w:val="22"/>
                      <w:lang w:val="es-CO"/>
                    </w:rPr>
                    <w:t xml:space="preserve">a los 4 meses después de la firma del contrato </w:t>
                  </w:r>
                </w:p>
              </w:tc>
            </w:tr>
            <w:tr w:rsidR="00A603D4" w:rsidRPr="00DC4A47" w14:paraId="02560A06" w14:textId="77777777" w:rsidTr="00C476E6">
              <w:trPr>
                <w:trHeight w:val="746"/>
              </w:trPr>
              <w:tc>
                <w:tcPr>
                  <w:tcW w:w="6464" w:type="dxa"/>
                  <w:tcBorders>
                    <w:top w:val="single" w:sz="4" w:space="0" w:color="auto"/>
                    <w:left w:val="single" w:sz="4" w:space="0" w:color="auto"/>
                    <w:bottom w:val="single" w:sz="4" w:space="0" w:color="auto"/>
                    <w:right w:val="single" w:sz="4" w:space="0" w:color="auto"/>
                  </w:tcBorders>
                  <w:shd w:val="clear" w:color="auto" w:fill="auto"/>
                  <w:vAlign w:val="center"/>
                </w:tcPr>
                <w:p w14:paraId="7CED3CBA" w14:textId="156C6C5B" w:rsidR="00937A54" w:rsidRPr="00937A54" w:rsidRDefault="00937A54" w:rsidP="00330CD7">
                  <w:pPr>
                    <w:pStyle w:val="ListParagraph"/>
                    <w:numPr>
                      <w:ilvl w:val="0"/>
                      <w:numId w:val="26"/>
                    </w:numPr>
                    <w:rPr>
                      <w:lang w:val="es-ES_tradnl"/>
                    </w:rPr>
                  </w:pPr>
                  <w:r w:rsidRPr="007D59AA">
                    <w:rPr>
                      <w:rFonts w:asciiTheme="minorHAnsi" w:hAnsiTheme="minorHAnsi" w:cstheme="minorHAnsi"/>
                      <w:sz w:val="22"/>
                      <w:szCs w:val="22"/>
                      <w:lang w:val="es-CO"/>
                    </w:rPr>
                    <w:t xml:space="preserve">Documento que recopile </w:t>
                  </w:r>
                  <w:r w:rsidR="007D59AA">
                    <w:rPr>
                      <w:rFonts w:asciiTheme="minorHAnsi" w:hAnsiTheme="minorHAnsi" w:cstheme="minorHAnsi"/>
                      <w:sz w:val="22"/>
                      <w:szCs w:val="22"/>
                      <w:lang w:val="es-CO"/>
                    </w:rPr>
                    <w:t>los elementos clave y recomendaciones del</w:t>
                  </w:r>
                  <w:r w:rsidRPr="007D59AA">
                    <w:rPr>
                      <w:rFonts w:asciiTheme="minorHAnsi" w:hAnsiTheme="minorHAnsi" w:cstheme="minorHAnsi"/>
                      <w:sz w:val="22"/>
                      <w:szCs w:val="22"/>
                      <w:lang w:val="es-CO"/>
                    </w:rPr>
                    <w:t xml:space="preserve"> acompañamiento espacios y conversaciones con organizaciones de mujeres de la sociedad civil, de la oficina regional, entre otros, previamente acordados con </w:t>
                  </w:r>
                  <w:proofErr w:type="spellStart"/>
                  <w:r w:rsidRPr="007D59AA">
                    <w:rPr>
                      <w:rFonts w:asciiTheme="minorHAnsi" w:hAnsiTheme="minorHAnsi" w:cstheme="minorHAnsi"/>
                      <w:sz w:val="22"/>
                      <w:szCs w:val="22"/>
                      <w:lang w:val="es-CO"/>
                    </w:rPr>
                    <w:t>a</w:t>
                  </w:r>
                  <w:proofErr w:type="spellEnd"/>
                  <w:r w:rsidRPr="007D59AA">
                    <w:rPr>
                      <w:rFonts w:asciiTheme="minorHAnsi" w:hAnsiTheme="minorHAnsi" w:cstheme="minorHAnsi"/>
                      <w:sz w:val="22"/>
                      <w:szCs w:val="22"/>
                      <w:lang w:val="es-CO"/>
                    </w:rPr>
                    <w:t xml:space="preserve"> oficina de ONU Mujeres Colombia, incluyendo la recopilación de acciones clave </w:t>
                  </w:r>
                  <w:r w:rsidR="00887CCB">
                    <w:rPr>
                      <w:rFonts w:asciiTheme="minorHAnsi" w:hAnsiTheme="minorHAnsi" w:cstheme="minorHAnsi"/>
                      <w:sz w:val="22"/>
                      <w:szCs w:val="22"/>
                      <w:lang w:val="es-CO"/>
                    </w:rPr>
                    <w:t xml:space="preserve">apoyadas en el marco de la Conferencia Regional en México </w:t>
                  </w:r>
                </w:p>
                <w:p w14:paraId="177F2F4F" w14:textId="0ACD12EC" w:rsidR="006B2669" w:rsidRPr="00330CD7" w:rsidRDefault="006B2669" w:rsidP="00330CD7">
                  <w:pPr>
                    <w:pStyle w:val="ListParagraph"/>
                    <w:jc w:val="both"/>
                    <w:rPr>
                      <w:rFonts w:asciiTheme="minorHAnsi" w:hAnsiTheme="minorHAnsi" w:cstheme="minorHAnsi"/>
                      <w:sz w:val="22"/>
                      <w:szCs w:val="22"/>
                      <w:lang w:val="es-CO"/>
                    </w:rPr>
                  </w:pPr>
                  <w:r w:rsidRPr="00330CD7">
                    <w:rPr>
                      <w:rFonts w:asciiTheme="minorHAnsi" w:hAnsiTheme="minorHAnsi" w:cstheme="minorHAnsi"/>
                      <w:sz w:val="22"/>
                      <w:szCs w:val="22"/>
                      <w:lang w:val="es-CO"/>
                    </w:rPr>
                    <w:t xml:space="preserve"> </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9BBBD32" w14:textId="77777777" w:rsidR="00330CD7" w:rsidRDefault="00A603D4" w:rsidP="00A603D4">
                  <w:pPr>
                    <w:pStyle w:val="ListParagraph"/>
                    <w:spacing w:line="240" w:lineRule="atLeast"/>
                    <w:ind w:left="0"/>
                    <w:rPr>
                      <w:rFonts w:asciiTheme="minorHAnsi" w:hAnsiTheme="minorHAnsi" w:cstheme="minorHAnsi"/>
                      <w:b/>
                      <w:sz w:val="22"/>
                      <w:szCs w:val="22"/>
                      <w:lang w:val="es-CO"/>
                    </w:rPr>
                  </w:pPr>
                  <w:r>
                    <w:rPr>
                      <w:rFonts w:asciiTheme="minorHAnsi" w:hAnsiTheme="minorHAnsi" w:cstheme="minorHAnsi"/>
                      <w:b/>
                      <w:sz w:val="22"/>
                      <w:szCs w:val="22"/>
                      <w:lang w:val="es-CO"/>
                    </w:rPr>
                    <w:t xml:space="preserve">Pago </w:t>
                  </w:r>
                  <w:r w:rsidR="00887CCB">
                    <w:rPr>
                      <w:rFonts w:asciiTheme="minorHAnsi" w:hAnsiTheme="minorHAnsi" w:cstheme="minorHAnsi"/>
                      <w:b/>
                      <w:sz w:val="22"/>
                      <w:szCs w:val="22"/>
                      <w:lang w:val="es-CO"/>
                    </w:rPr>
                    <w:t>3</w:t>
                  </w:r>
                  <w:r>
                    <w:rPr>
                      <w:rFonts w:asciiTheme="minorHAnsi" w:hAnsiTheme="minorHAnsi" w:cstheme="minorHAnsi"/>
                      <w:b/>
                      <w:sz w:val="22"/>
                      <w:szCs w:val="22"/>
                      <w:lang w:val="es-CO"/>
                    </w:rPr>
                    <w:t>:</w:t>
                  </w:r>
                </w:p>
                <w:p w14:paraId="0546A5DF" w14:textId="269DEBF4" w:rsidR="00A603D4" w:rsidRPr="00A76F06" w:rsidRDefault="00887CCB" w:rsidP="00A603D4">
                  <w:pPr>
                    <w:pStyle w:val="ListParagraph"/>
                    <w:spacing w:line="240" w:lineRule="atLeast"/>
                    <w:ind w:left="0"/>
                    <w:rPr>
                      <w:rFonts w:asciiTheme="minorHAnsi" w:hAnsiTheme="minorHAnsi" w:cstheme="minorHAnsi"/>
                      <w:bCs/>
                      <w:sz w:val="22"/>
                      <w:szCs w:val="22"/>
                      <w:lang w:val="es-CO"/>
                    </w:rPr>
                  </w:pPr>
                  <w:r>
                    <w:rPr>
                      <w:rFonts w:asciiTheme="minorHAnsi" w:hAnsiTheme="minorHAnsi" w:cstheme="minorHAnsi"/>
                      <w:bCs/>
                      <w:sz w:val="22"/>
                      <w:szCs w:val="22"/>
                      <w:lang w:val="es-CO"/>
                    </w:rPr>
                    <w:t>20</w:t>
                  </w:r>
                  <w:r w:rsidR="00A603D4" w:rsidRPr="00A76F06">
                    <w:rPr>
                      <w:rFonts w:asciiTheme="minorHAnsi" w:hAnsiTheme="minorHAnsi" w:cstheme="minorHAnsi"/>
                      <w:bCs/>
                      <w:sz w:val="22"/>
                      <w:szCs w:val="22"/>
                      <w:lang w:val="es-CO"/>
                    </w:rPr>
                    <w:t xml:space="preserve">% - A los </w:t>
                  </w:r>
                  <w:r w:rsidR="004A46FF">
                    <w:rPr>
                      <w:rFonts w:asciiTheme="minorHAnsi" w:hAnsiTheme="minorHAnsi" w:cstheme="minorHAnsi"/>
                      <w:bCs/>
                      <w:sz w:val="22"/>
                      <w:szCs w:val="22"/>
                      <w:lang w:val="es-CO"/>
                    </w:rPr>
                    <w:t>7</w:t>
                  </w:r>
                  <w:r>
                    <w:rPr>
                      <w:rFonts w:asciiTheme="minorHAnsi" w:hAnsiTheme="minorHAnsi" w:cstheme="minorHAnsi"/>
                      <w:bCs/>
                      <w:sz w:val="22"/>
                      <w:szCs w:val="22"/>
                      <w:lang w:val="es-CO"/>
                    </w:rPr>
                    <w:t xml:space="preserve"> </w:t>
                  </w:r>
                  <w:r w:rsidR="00A603D4" w:rsidRPr="00A76F06">
                    <w:rPr>
                      <w:rFonts w:asciiTheme="minorHAnsi" w:hAnsiTheme="minorHAnsi" w:cstheme="minorHAnsi"/>
                      <w:bCs/>
                      <w:sz w:val="22"/>
                      <w:szCs w:val="22"/>
                      <w:lang w:val="es-CO"/>
                    </w:rPr>
                    <w:t>meses después de iniciado el contrato</w:t>
                  </w:r>
                </w:p>
              </w:tc>
            </w:tr>
            <w:tr w:rsidR="0027594C" w:rsidRPr="00DC4A47" w14:paraId="2BA30015" w14:textId="77777777" w:rsidTr="00C476E6">
              <w:tc>
                <w:tcPr>
                  <w:tcW w:w="6464" w:type="dxa"/>
                  <w:tcBorders>
                    <w:top w:val="single" w:sz="4" w:space="0" w:color="auto"/>
                    <w:left w:val="single" w:sz="4" w:space="0" w:color="auto"/>
                    <w:bottom w:val="single" w:sz="4" w:space="0" w:color="auto"/>
                    <w:right w:val="single" w:sz="4" w:space="0" w:color="auto"/>
                  </w:tcBorders>
                  <w:shd w:val="clear" w:color="auto" w:fill="auto"/>
                  <w:vAlign w:val="center"/>
                </w:tcPr>
                <w:p w14:paraId="19A37F7E" w14:textId="3A96A8AA" w:rsidR="000269DF" w:rsidRDefault="000269DF" w:rsidP="00330CD7">
                  <w:pPr>
                    <w:pStyle w:val="ListParagraph"/>
                    <w:numPr>
                      <w:ilvl w:val="0"/>
                      <w:numId w:val="26"/>
                    </w:numPr>
                    <w:rPr>
                      <w:rFonts w:asciiTheme="minorHAnsi" w:hAnsiTheme="minorHAnsi" w:cstheme="minorHAnsi"/>
                      <w:sz w:val="22"/>
                      <w:szCs w:val="22"/>
                      <w:lang w:val="es-CO"/>
                    </w:rPr>
                  </w:pPr>
                  <w:r>
                    <w:rPr>
                      <w:rFonts w:asciiTheme="minorHAnsi" w:hAnsiTheme="minorHAnsi" w:cstheme="minorHAnsi"/>
                      <w:sz w:val="22"/>
                      <w:szCs w:val="22"/>
                      <w:lang w:val="es-CO"/>
                    </w:rPr>
                    <w:t>Documento</w:t>
                  </w:r>
                  <w:r w:rsidRPr="002A5B42">
                    <w:rPr>
                      <w:rFonts w:asciiTheme="minorHAnsi" w:hAnsiTheme="minorHAnsi" w:cstheme="minorHAnsi"/>
                      <w:sz w:val="22"/>
                      <w:szCs w:val="22"/>
                      <w:lang w:val="es-CO"/>
                    </w:rPr>
                    <w:t xml:space="preserve"> </w:t>
                  </w:r>
                  <w:r w:rsidR="00683D94">
                    <w:rPr>
                      <w:rFonts w:asciiTheme="minorHAnsi" w:hAnsiTheme="minorHAnsi" w:cstheme="minorHAnsi"/>
                      <w:sz w:val="22"/>
                      <w:szCs w:val="22"/>
                      <w:lang w:val="es-CO"/>
                    </w:rPr>
                    <w:t>final con recomendaciones para acelerar el último quinquenio de la Agenda 2030</w:t>
                  </w:r>
                  <w:r w:rsidR="001A156F">
                    <w:rPr>
                      <w:rFonts w:asciiTheme="minorHAnsi" w:hAnsiTheme="minorHAnsi" w:cstheme="minorHAnsi"/>
                      <w:sz w:val="22"/>
                      <w:szCs w:val="22"/>
                      <w:lang w:val="es-CO"/>
                    </w:rPr>
                    <w:t xml:space="preserve"> y de cara al </w:t>
                  </w:r>
                  <w:r w:rsidR="00291B45">
                    <w:rPr>
                      <w:rFonts w:asciiTheme="minorHAnsi" w:hAnsiTheme="minorHAnsi" w:cstheme="minorHAnsi"/>
                      <w:sz w:val="22"/>
                      <w:szCs w:val="22"/>
                      <w:lang w:val="es-CO"/>
                    </w:rPr>
                    <w:t xml:space="preserve">PACTO DEL FUTURO </w:t>
                  </w:r>
                </w:p>
                <w:p w14:paraId="782CFE3E" w14:textId="77777777" w:rsidR="000269DF" w:rsidRDefault="000269DF" w:rsidP="00E47018">
                  <w:pPr>
                    <w:pStyle w:val="ListParagraph"/>
                    <w:spacing w:line="240" w:lineRule="atLeast"/>
                    <w:ind w:left="360"/>
                    <w:rPr>
                      <w:rFonts w:asciiTheme="minorHAnsi" w:hAnsiTheme="minorHAnsi" w:cstheme="minorHAnsi"/>
                      <w:sz w:val="22"/>
                      <w:szCs w:val="22"/>
                      <w:lang w:val="es-CO"/>
                    </w:rPr>
                  </w:pPr>
                </w:p>
                <w:p w14:paraId="058297F1" w14:textId="77777777" w:rsidR="001A54F8" w:rsidRPr="0083226F" w:rsidRDefault="001A54F8" w:rsidP="001A54F8">
                  <w:pPr>
                    <w:pStyle w:val="ListParagraph"/>
                    <w:spacing w:line="240" w:lineRule="atLeast"/>
                    <w:ind w:left="360"/>
                    <w:contextualSpacing w:val="0"/>
                    <w:rPr>
                      <w:rFonts w:asciiTheme="minorHAnsi" w:hAnsiTheme="minorHAnsi" w:cstheme="minorHAnsi"/>
                      <w:sz w:val="22"/>
                      <w:szCs w:val="22"/>
                      <w:lang w:val="es-CO"/>
                    </w:rPr>
                  </w:pPr>
                </w:p>
                <w:p w14:paraId="7013EEC6" w14:textId="33255410" w:rsidR="00533715" w:rsidRPr="006D4DED" w:rsidRDefault="00533715" w:rsidP="006D4DED">
                  <w:pPr>
                    <w:spacing w:line="240" w:lineRule="atLeast"/>
                    <w:rPr>
                      <w:rFonts w:asciiTheme="minorHAnsi" w:hAnsiTheme="minorHAnsi" w:cstheme="minorHAnsi"/>
                      <w:sz w:val="22"/>
                      <w:szCs w:val="22"/>
                      <w:lang w:val="es-CO"/>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65988146" w14:textId="3510DE01" w:rsidR="0083226F" w:rsidRPr="00CE7136" w:rsidRDefault="0027594C" w:rsidP="0027594C">
                  <w:pPr>
                    <w:pStyle w:val="ListParagraph"/>
                    <w:spacing w:line="240" w:lineRule="atLeast"/>
                    <w:ind w:left="0"/>
                    <w:rPr>
                      <w:rFonts w:asciiTheme="minorHAnsi" w:hAnsiTheme="minorHAnsi" w:cstheme="minorHAnsi"/>
                      <w:b/>
                      <w:sz w:val="22"/>
                      <w:szCs w:val="22"/>
                      <w:lang w:val="es-CO"/>
                    </w:rPr>
                  </w:pPr>
                  <w:r w:rsidRPr="00CE7136">
                    <w:rPr>
                      <w:rFonts w:asciiTheme="minorHAnsi" w:hAnsiTheme="minorHAnsi" w:cstheme="minorHAnsi"/>
                      <w:b/>
                      <w:sz w:val="22"/>
                      <w:szCs w:val="22"/>
                      <w:lang w:val="es-CO"/>
                    </w:rPr>
                    <w:t xml:space="preserve">Pago </w:t>
                  </w:r>
                  <w:r w:rsidR="00970E01">
                    <w:rPr>
                      <w:rFonts w:asciiTheme="minorHAnsi" w:hAnsiTheme="minorHAnsi" w:cstheme="minorHAnsi"/>
                      <w:b/>
                      <w:sz w:val="22"/>
                      <w:szCs w:val="22"/>
                      <w:lang w:val="es-CO"/>
                    </w:rPr>
                    <w:t>4</w:t>
                  </w:r>
                  <w:r w:rsidRPr="00CE7136">
                    <w:rPr>
                      <w:rFonts w:asciiTheme="minorHAnsi" w:hAnsiTheme="minorHAnsi" w:cstheme="minorHAnsi"/>
                      <w:b/>
                      <w:sz w:val="22"/>
                      <w:szCs w:val="22"/>
                      <w:lang w:val="es-CO"/>
                    </w:rPr>
                    <w:t xml:space="preserve"> </w:t>
                  </w:r>
                </w:p>
                <w:p w14:paraId="58756B52" w14:textId="1BD89994" w:rsidR="0027594C" w:rsidRPr="0083226F" w:rsidRDefault="00297CE7" w:rsidP="004C3676">
                  <w:pPr>
                    <w:pStyle w:val="ListParagraph"/>
                    <w:spacing w:line="240" w:lineRule="atLeast"/>
                    <w:ind w:left="0"/>
                    <w:rPr>
                      <w:rFonts w:asciiTheme="minorHAnsi" w:hAnsiTheme="minorHAnsi" w:cstheme="minorHAnsi"/>
                      <w:sz w:val="22"/>
                      <w:szCs w:val="22"/>
                      <w:lang w:val="es-CO"/>
                    </w:rPr>
                  </w:pPr>
                  <w:r>
                    <w:rPr>
                      <w:rFonts w:asciiTheme="minorHAnsi" w:hAnsiTheme="minorHAnsi" w:cstheme="minorHAnsi"/>
                      <w:sz w:val="22"/>
                      <w:szCs w:val="22"/>
                      <w:lang w:val="es-CO"/>
                    </w:rPr>
                    <w:t>2</w:t>
                  </w:r>
                  <w:r w:rsidR="00B133FD">
                    <w:rPr>
                      <w:rFonts w:asciiTheme="minorHAnsi" w:hAnsiTheme="minorHAnsi" w:cstheme="minorHAnsi"/>
                      <w:sz w:val="22"/>
                      <w:szCs w:val="22"/>
                      <w:lang w:val="es-CO"/>
                    </w:rPr>
                    <w:t>0</w:t>
                  </w:r>
                  <w:r w:rsidR="00A76F06">
                    <w:rPr>
                      <w:rFonts w:asciiTheme="minorHAnsi" w:hAnsiTheme="minorHAnsi" w:cstheme="minorHAnsi"/>
                      <w:sz w:val="22"/>
                      <w:szCs w:val="22"/>
                      <w:lang w:val="es-CO"/>
                    </w:rPr>
                    <w:t xml:space="preserve">% - </w:t>
                  </w:r>
                  <w:r w:rsidR="004C3676">
                    <w:rPr>
                      <w:rFonts w:asciiTheme="minorHAnsi" w:hAnsiTheme="minorHAnsi" w:cstheme="minorHAnsi"/>
                      <w:sz w:val="22"/>
                      <w:szCs w:val="22"/>
                      <w:lang w:val="es-CO"/>
                    </w:rPr>
                    <w:t>A los 1</w:t>
                  </w:r>
                  <w:r w:rsidR="00333CF5">
                    <w:rPr>
                      <w:rFonts w:asciiTheme="minorHAnsi" w:hAnsiTheme="minorHAnsi" w:cstheme="minorHAnsi"/>
                      <w:sz w:val="22"/>
                      <w:szCs w:val="22"/>
                      <w:lang w:val="es-CO"/>
                    </w:rPr>
                    <w:t>0</w:t>
                  </w:r>
                  <w:r w:rsidR="004C3676">
                    <w:rPr>
                      <w:rFonts w:asciiTheme="minorHAnsi" w:hAnsiTheme="minorHAnsi" w:cstheme="minorHAnsi"/>
                      <w:sz w:val="22"/>
                      <w:szCs w:val="22"/>
                      <w:lang w:val="es-CO"/>
                    </w:rPr>
                    <w:t xml:space="preserve"> meses después de firmado el contrato</w:t>
                  </w:r>
                </w:p>
              </w:tc>
            </w:tr>
          </w:tbl>
          <w:p w14:paraId="7E289515" w14:textId="26050A69" w:rsidR="006F6AF0" w:rsidRPr="0083226F" w:rsidRDefault="006F6AF0" w:rsidP="006F6AF0">
            <w:pPr>
              <w:rPr>
                <w:rFonts w:asciiTheme="minorHAnsi" w:hAnsiTheme="minorHAnsi" w:cstheme="minorHAnsi"/>
                <w:b/>
                <w:sz w:val="22"/>
                <w:szCs w:val="22"/>
                <w:lang w:val="es-ES_tradnl"/>
              </w:rPr>
            </w:pPr>
          </w:p>
        </w:tc>
      </w:tr>
      <w:tr w:rsidR="00AE75EB" w:rsidRPr="00DC4A47" w14:paraId="684DE862" w14:textId="77777777" w:rsidTr="03DE99AE">
        <w:trPr>
          <w:gridAfter w:val="1"/>
          <w:wAfter w:w="120" w:type="dxa"/>
        </w:trPr>
        <w:tc>
          <w:tcPr>
            <w:tcW w:w="9351" w:type="dxa"/>
            <w:gridSpan w:val="2"/>
            <w:shd w:val="clear" w:color="auto" w:fill="E0E0E0"/>
          </w:tcPr>
          <w:p w14:paraId="14C86EC3" w14:textId="4963B420" w:rsidR="00AE75EB" w:rsidRPr="0083226F" w:rsidRDefault="00AE75EB" w:rsidP="00CF77D1">
            <w:pPr>
              <w:pStyle w:val="Heading1"/>
              <w:rPr>
                <w:rFonts w:asciiTheme="minorHAnsi" w:hAnsiTheme="minorHAnsi" w:cstheme="minorHAnsi"/>
                <w:b w:val="0"/>
                <w:bCs w:val="0"/>
                <w:iCs/>
                <w:sz w:val="22"/>
                <w:szCs w:val="22"/>
                <w:lang w:val="es-CO"/>
              </w:rPr>
            </w:pPr>
            <w:r w:rsidRPr="0083226F">
              <w:rPr>
                <w:rFonts w:asciiTheme="minorHAnsi" w:hAnsiTheme="minorHAnsi" w:cstheme="minorHAnsi"/>
                <w:sz w:val="22"/>
                <w:szCs w:val="22"/>
                <w:lang w:val="es-CO"/>
              </w:rPr>
              <w:lastRenderedPageBreak/>
              <w:t>VI. Remuneración y Forma de Pago</w:t>
            </w:r>
          </w:p>
        </w:tc>
      </w:tr>
      <w:tr w:rsidR="00AE75EB" w:rsidRPr="00DC4A47" w14:paraId="5866B282" w14:textId="77777777" w:rsidTr="03DE99AE">
        <w:trPr>
          <w:gridAfter w:val="1"/>
          <w:wAfter w:w="120" w:type="dxa"/>
        </w:trPr>
        <w:tc>
          <w:tcPr>
            <w:tcW w:w="9351" w:type="dxa"/>
            <w:gridSpan w:val="2"/>
          </w:tcPr>
          <w:p w14:paraId="7A99BEC6" w14:textId="63E03DFA" w:rsidR="00AE75EB" w:rsidRPr="004A6B71" w:rsidRDefault="00AC2636" w:rsidP="004A6B71">
            <w:pPr>
              <w:pStyle w:val="ListParagraph"/>
              <w:widowControl w:val="0"/>
              <w:numPr>
                <w:ilvl w:val="0"/>
                <w:numId w:val="17"/>
              </w:numPr>
              <w:overflowPunct w:val="0"/>
              <w:adjustRightInd w:val="0"/>
              <w:ind w:left="360"/>
              <w:jc w:val="both"/>
              <w:rPr>
                <w:rFonts w:asciiTheme="minorHAnsi" w:hAnsiTheme="minorHAnsi" w:cstheme="minorHAnsi"/>
                <w:sz w:val="22"/>
                <w:szCs w:val="22"/>
                <w:lang w:val="es-ES_tradnl"/>
              </w:rPr>
            </w:pPr>
            <w:r w:rsidRPr="004A6B71">
              <w:rPr>
                <w:rFonts w:asciiTheme="minorHAnsi" w:hAnsiTheme="minorHAnsi" w:cstheme="minorHAnsi"/>
                <w:sz w:val="22"/>
                <w:szCs w:val="22"/>
                <w:lang w:val="es-ES_tradnl"/>
              </w:rPr>
              <w:t>El (a) consultor/</w:t>
            </w:r>
            <w:proofErr w:type="spellStart"/>
            <w:r w:rsidR="00AE75EB" w:rsidRPr="004A6B71">
              <w:rPr>
                <w:rFonts w:asciiTheme="minorHAnsi" w:hAnsiTheme="minorHAnsi" w:cstheme="minorHAnsi"/>
                <w:sz w:val="22"/>
                <w:szCs w:val="22"/>
                <w:lang w:val="es-ES_tradnl"/>
              </w:rPr>
              <w:t>a</w:t>
            </w:r>
            <w:proofErr w:type="spellEnd"/>
            <w:r w:rsidR="00AE75EB" w:rsidRPr="004A6B71">
              <w:rPr>
                <w:rFonts w:asciiTheme="minorHAnsi" w:hAnsiTheme="minorHAnsi" w:cstheme="minorHAnsi"/>
                <w:sz w:val="22"/>
                <w:szCs w:val="22"/>
                <w:lang w:val="es-ES_tradnl"/>
              </w:rPr>
              <w:t xml:space="preserve"> seleccionado/a recibirá una oferta, en moneda local, por el valor estimado de acuerdo a la experiencia y cumplimiento del perfil requerido, en </w:t>
            </w:r>
            <w:proofErr w:type="gramStart"/>
            <w:r w:rsidR="00AE75EB" w:rsidRPr="004A6B71">
              <w:rPr>
                <w:rFonts w:asciiTheme="minorHAnsi" w:hAnsiTheme="minorHAnsi" w:cstheme="minorHAnsi"/>
                <w:sz w:val="22"/>
                <w:szCs w:val="22"/>
                <w:lang w:val="es-ES_tradnl"/>
              </w:rPr>
              <w:t>comparación  con</w:t>
            </w:r>
            <w:proofErr w:type="gramEnd"/>
            <w:r w:rsidR="00AE75EB" w:rsidRPr="004A6B71">
              <w:rPr>
                <w:rFonts w:asciiTheme="minorHAnsi" w:hAnsiTheme="minorHAnsi" w:cstheme="minorHAnsi"/>
                <w:sz w:val="22"/>
                <w:szCs w:val="22"/>
                <w:lang w:val="es-ES_tradnl"/>
              </w:rPr>
              <w:t xml:space="preserve"> la tabla de </w:t>
            </w:r>
            <w:r w:rsidR="004251D9" w:rsidRPr="004A6B71">
              <w:rPr>
                <w:rFonts w:asciiTheme="minorHAnsi" w:hAnsiTheme="minorHAnsi" w:cstheme="minorHAnsi"/>
                <w:sz w:val="22"/>
                <w:szCs w:val="22"/>
                <w:lang w:val="es-ES_tradnl"/>
              </w:rPr>
              <w:t>honorarios</w:t>
            </w:r>
            <w:r w:rsidR="001A54F8" w:rsidRPr="004A6B71">
              <w:rPr>
                <w:rFonts w:asciiTheme="minorHAnsi" w:hAnsiTheme="minorHAnsi" w:cstheme="minorHAnsi"/>
                <w:sz w:val="22"/>
                <w:szCs w:val="22"/>
                <w:lang w:val="es-ES_tradnl"/>
              </w:rPr>
              <w:t xml:space="preserve"> </w:t>
            </w:r>
            <w:r w:rsidR="004251D9" w:rsidRPr="004A6B71">
              <w:rPr>
                <w:rFonts w:asciiTheme="minorHAnsi" w:hAnsiTheme="minorHAnsi" w:cstheme="minorHAnsi"/>
                <w:sz w:val="22"/>
                <w:szCs w:val="22"/>
                <w:lang w:val="es-ES_tradnl"/>
              </w:rPr>
              <w:t>para consultoras/es</w:t>
            </w:r>
            <w:r w:rsidR="00FA25DA" w:rsidRPr="004A6B71">
              <w:rPr>
                <w:rFonts w:asciiTheme="minorHAnsi" w:hAnsiTheme="minorHAnsi" w:cstheme="minorHAnsi"/>
                <w:sz w:val="22"/>
                <w:szCs w:val="22"/>
                <w:lang w:val="es-ES_tradnl"/>
              </w:rPr>
              <w:t>.</w:t>
            </w:r>
          </w:p>
          <w:p w14:paraId="4E554D86" w14:textId="6183E03A" w:rsidR="00873CF0" w:rsidRPr="004A6B71" w:rsidRDefault="00873CF0" w:rsidP="004A6B71">
            <w:pPr>
              <w:pStyle w:val="ListParagraph"/>
              <w:widowControl w:val="0"/>
              <w:numPr>
                <w:ilvl w:val="0"/>
                <w:numId w:val="17"/>
              </w:numPr>
              <w:overflowPunct w:val="0"/>
              <w:adjustRightInd w:val="0"/>
              <w:ind w:left="360"/>
              <w:jc w:val="both"/>
              <w:rPr>
                <w:rFonts w:asciiTheme="minorHAnsi" w:hAnsiTheme="minorHAnsi" w:cstheme="minorHAnsi"/>
                <w:sz w:val="22"/>
                <w:szCs w:val="22"/>
                <w:lang w:val="es-ES_tradnl"/>
              </w:rPr>
            </w:pPr>
            <w:r w:rsidRPr="004A6B71">
              <w:rPr>
                <w:rFonts w:asciiTheme="minorHAnsi" w:hAnsiTheme="minorHAnsi" w:cstheme="minorHAnsi"/>
                <w:sz w:val="22"/>
                <w:szCs w:val="22"/>
                <w:lang w:val="es-ES_tradnl"/>
              </w:rPr>
              <w:t>100% del porcentaje establecido para cada producto después de recibido a satisfacción, cumpl</w:t>
            </w:r>
            <w:r w:rsidR="00F56121" w:rsidRPr="004A6B71">
              <w:rPr>
                <w:rFonts w:asciiTheme="minorHAnsi" w:hAnsiTheme="minorHAnsi" w:cstheme="minorHAnsi"/>
                <w:sz w:val="22"/>
                <w:szCs w:val="22"/>
                <w:lang w:val="es-ES_tradnl"/>
              </w:rPr>
              <w:t>idos los requisitos para iniciar</w:t>
            </w:r>
            <w:r w:rsidRPr="004A6B71">
              <w:rPr>
                <w:rFonts w:asciiTheme="minorHAnsi" w:hAnsiTheme="minorHAnsi" w:cstheme="minorHAnsi"/>
                <w:sz w:val="22"/>
                <w:szCs w:val="22"/>
                <w:lang w:val="es-ES_tradnl"/>
              </w:rPr>
              <w:t xml:space="preserve"> trámite de pago, el cual no tomará más de 30 días.</w:t>
            </w:r>
          </w:p>
          <w:p w14:paraId="700E1716" w14:textId="77777777" w:rsidR="00CE7136" w:rsidRDefault="00873CF0" w:rsidP="004A6B71">
            <w:pPr>
              <w:pStyle w:val="ListParagraph"/>
              <w:widowControl w:val="0"/>
              <w:numPr>
                <w:ilvl w:val="0"/>
                <w:numId w:val="17"/>
              </w:numPr>
              <w:overflowPunct w:val="0"/>
              <w:adjustRightInd w:val="0"/>
              <w:ind w:left="360"/>
              <w:jc w:val="both"/>
              <w:rPr>
                <w:rFonts w:asciiTheme="minorHAnsi" w:hAnsiTheme="minorHAnsi" w:cstheme="minorHAnsi"/>
                <w:sz w:val="22"/>
                <w:szCs w:val="22"/>
                <w:lang w:val="es-ES_tradnl"/>
              </w:rPr>
            </w:pPr>
            <w:r w:rsidRPr="004A6B71">
              <w:rPr>
                <w:rFonts w:asciiTheme="minorHAnsi" w:hAnsiTheme="minorHAnsi" w:cstheme="minorHAnsi"/>
                <w:sz w:val="22"/>
                <w:szCs w:val="22"/>
                <w:lang w:val="es-ES_tradnl"/>
              </w:rPr>
              <w:t>ONU Mujeres no otorga anticipos.</w:t>
            </w:r>
          </w:p>
          <w:p w14:paraId="0141E7CF" w14:textId="33D79223" w:rsidR="00CE7136" w:rsidRPr="00533715" w:rsidRDefault="00CE7136" w:rsidP="00533715">
            <w:pPr>
              <w:pStyle w:val="ListParagraph"/>
              <w:widowControl w:val="0"/>
              <w:overflowPunct w:val="0"/>
              <w:adjustRightInd w:val="0"/>
              <w:ind w:left="360"/>
              <w:jc w:val="both"/>
              <w:rPr>
                <w:rFonts w:asciiTheme="minorHAnsi" w:hAnsiTheme="minorHAnsi" w:cstheme="minorHAnsi"/>
                <w:sz w:val="22"/>
                <w:szCs w:val="22"/>
                <w:lang w:val="es-ES_tradnl"/>
              </w:rPr>
            </w:pPr>
          </w:p>
        </w:tc>
      </w:tr>
      <w:tr w:rsidR="00873CF0" w:rsidRPr="00DC4A47" w14:paraId="48BB452E" w14:textId="77777777" w:rsidTr="03DE99AE">
        <w:trPr>
          <w:gridAfter w:val="1"/>
          <w:wAfter w:w="120" w:type="dxa"/>
        </w:trPr>
        <w:tc>
          <w:tcPr>
            <w:tcW w:w="9351" w:type="dxa"/>
            <w:gridSpan w:val="2"/>
            <w:shd w:val="clear" w:color="auto" w:fill="E0E0E0"/>
          </w:tcPr>
          <w:p w14:paraId="325A2E9F" w14:textId="6C6BED5E" w:rsidR="00873CF0" w:rsidRPr="0083226F" w:rsidRDefault="00873CF0" w:rsidP="00CF77D1">
            <w:pPr>
              <w:pStyle w:val="Heading1"/>
              <w:rPr>
                <w:rFonts w:asciiTheme="minorHAnsi" w:hAnsiTheme="minorHAnsi" w:cstheme="minorHAnsi"/>
                <w:b w:val="0"/>
                <w:bCs w:val="0"/>
                <w:iCs/>
                <w:sz w:val="22"/>
                <w:szCs w:val="22"/>
                <w:lang w:val="es-CO"/>
              </w:rPr>
            </w:pPr>
            <w:r w:rsidRPr="0083226F">
              <w:rPr>
                <w:rFonts w:asciiTheme="minorHAnsi" w:hAnsiTheme="minorHAnsi" w:cstheme="minorHAnsi"/>
                <w:sz w:val="22"/>
                <w:szCs w:val="22"/>
                <w:lang w:val="es-CO"/>
              </w:rPr>
              <w:t xml:space="preserve">VII. Supervisión de la </w:t>
            </w:r>
            <w:proofErr w:type="gramStart"/>
            <w:r w:rsidRPr="0083226F">
              <w:rPr>
                <w:rFonts w:asciiTheme="minorHAnsi" w:hAnsiTheme="minorHAnsi" w:cstheme="minorHAnsi"/>
                <w:sz w:val="22"/>
                <w:szCs w:val="22"/>
                <w:lang w:val="es-CO"/>
              </w:rPr>
              <w:t>Consultoría  y</w:t>
            </w:r>
            <w:proofErr w:type="gramEnd"/>
            <w:r w:rsidRPr="0083226F">
              <w:rPr>
                <w:rFonts w:asciiTheme="minorHAnsi" w:hAnsiTheme="minorHAnsi" w:cstheme="minorHAnsi"/>
                <w:sz w:val="22"/>
                <w:szCs w:val="22"/>
                <w:lang w:val="es-CO"/>
              </w:rPr>
              <w:t xml:space="preserve"> Otros </w:t>
            </w:r>
            <w:r w:rsidR="00C2633D" w:rsidRPr="0083226F">
              <w:rPr>
                <w:rFonts w:asciiTheme="minorHAnsi" w:hAnsiTheme="minorHAnsi" w:cstheme="minorHAnsi"/>
                <w:sz w:val="22"/>
                <w:szCs w:val="22"/>
                <w:lang w:val="es-CO"/>
              </w:rPr>
              <w:t>acuerdos</w:t>
            </w:r>
          </w:p>
        </w:tc>
      </w:tr>
      <w:tr w:rsidR="00873CF0" w:rsidRPr="00DC4A47" w14:paraId="4B262393" w14:textId="77777777" w:rsidTr="03DE99AE">
        <w:trPr>
          <w:gridAfter w:val="1"/>
          <w:wAfter w:w="120" w:type="dxa"/>
        </w:trPr>
        <w:tc>
          <w:tcPr>
            <w:tcW w:w="9351" w:type="dxa"/>
            <w:gridSpan w:val="2"/>
          </w:tcPr>
          <w:p w14:paraId="3A7F3E13" w14:textId="1C413FD7" w:rsidR="00D2283D" w:rsidRPr="0083226F" w:rsidRDefault="00873CF0" w:rsidP="009E4F08">
            <w:pPr>
              <w:pStyle w:val="ListParagraph"/>
              <w:numPr>
                <w:ilvl w:val="0"/>
                <w:numId w:val="16"/>
              </w:numPr>
              <w:ind w:left="360"/>
              <w:jc w:val="both"/>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 xml:space="preserve">Para el buen desarrollo de la consultoría ONU Mujeres presentará </w:t>
            </w:r>
            <w:r w:rsidR="00FA25DA" w:rsidRPr="0083226F">
              <w:rPr>
                <w:rFonts w:asciiTheme="minorHAnsi" w:hAnsiTheme="minorHAnsi" w:cstheme="minorHAnsi"/>
                <w:sz w:val="22"/>
                <w:szCs w:val="22"/>
                <w:lang w:val="es-ES_tradnl"/>
              </w:rPr>
              <w:t>e</w:t>
            </w:r>
            <w:r w:rsidRPr="0083226F">
              <w:rPr>
                <w:rFonts w:asciiTheme="minorHAnsi" w:hAnsiTheme="minorHAnsi" w:cstheme="minorHAnsi"/>
                <w:sz w:val="22"/>
                <w:szCs w:val="22"/>
                <w:lang w:val="es-ES_tradnl"/>
              </w:rPr>
              <w:t xml:space="preserve">l/la Consultor/a los insumos relevantes necesarios y toda la información que facilite el contexto de </w:t>
            </w:r>
            <w:proofErr w:type="gramStart"/>
            <w:r w:rsidRPr="0083226F">
              <w:rPr>
                <w:rFonts w:asciiTheme="minorHAnsi" w:hAnsiTheme="minorHAnsi" w:cstheme="minorHAnsi"/>
                <w:sz w:val="22"/>
                <w:szCs w:val="22"/>
                <w:lang w:val="es-ES_tradnl"/>
              </w:rPr>
              <w:t>la  consultoría</w:t>
            </w:r>
            <w:proofErr w:type="gramEnd"/>
            <w:r w:rsidRPr="0083226F">
              <w:rPr>
                <w:rFonts w:asciiTheme="minorHAnsi" w:hAnsiTheme="minorHAnsi" w:cstheme="minorHAnsi"/>
                <w:sz w:val="22"/>
                <w:szCs w:val="22"/>
                <w:lang w:val="es-ES_tradnl"/>
              </w:rPr>
              <w:t>.</w:t>
            </w:r>
          </w:p>
          <w:p w14:paraId="7EDA9B53" w14:textId="6CFF6F4B" w:rsidR="00873CF0" w:rsidRPr="0083226F" w:rsidRDefault="00873CF0" w:rsidP="009E4F08">
            <w:pPr>
              <w:pStyle w:val="ListParagraph"/>
              <w:numPr>
                <w:ilvl w:val="0"/>
                <w:numId w:val="16"/>
              </w:numPr>
              <w:ind w:left="360"/>
              <w:jc w:val="both"/>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 xml:space="preserve">La supervisión del desarrollo de la consultoría será realizada por la </w:t>
            </w:r>
            <w:r w:rsidR="00E47018">
              <w:rPr>
                <w:rFonts w:asciiTheme="minorHAnsi" w:hAnsiTheme="minorHAnsi" w:cstheme="minorHAnsi"/>
                <w:sz w:val="22"/>
                <w:szCs w:val="22"/>
                <w:lang w:val="es-ES_tradnl"/>
              </w:rPr>
              <w:t xml:space="preserve">Representante de País </w:t>
            </w:r>
            <w:r w:rsidR="008D0445">
              <w:rPr>
                <w:rFonts w:asciiTheme="minorHAnsi" w:hAnsiTheme="minorHAnsi" w:cstheme="minorHAnsi"/>
                <w:sz w:val="22"/>
                <w:szCs w:val="22"/>
                <w:lang w:val="es-ES_tradnl"/>
              </w:rPr>
              <w:t>o la persona a quien ella delegue.</w:t>
            </w:r>
          </w:p>
          <w:p w14:paraId="5BE884F1" w14:textId="037E0DB7" w:rsidR="00873CF0" w:rsidRPr="0083226F" w:rsidRDefault="00873CF0" w:rsidP="009E4F08">
            <w:pPr>
              <w:pStyle w:val="ListParagraph"/>
              <w:numPr>
                <w:ilvl w:val="0"/>
                <w:numId w:val="16"/>
              </w:numPr>
              <w:ind w:left="360"/>
              <w:jc w:val="both"/>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 xml:space="preserve">La presentación de </w:t>
            </w:r>
            <w:proofErr w:type="gramStart"/>
            <w:r w:rsidRPr="0083226F">
              <w:rPr>
                <w:rFonts w:asciiTheme="minorHAnsi" w:hAnsiTheme="minorHAnsi" w:cstheme="minorHAnsi"/>
                <w:sz w:val="22"/>
                <w:szCs w:val="22"/>
                <w:lang w:val="es-ES_tradnl"/>
              </w:rPr>
              <w:t>informes,</w:t>
            </w:r>
            <w:proofErr w:type="gramEnd"/>
            <w:r w:rsidRPr="0083226F">
              <w:rPr>
                <w:rFonts w:asciiTheme="minorHAnsi" w:hAnsiTheme="minorHAnsi" w:cstheme="minorHAnsi"/>
                <w:sz w:val="22"/>
                <w:szCs w:val="22"/>
                <w:lang w:val="es-ES_tradnl"/>
              </w:rPr>
              <w:t xml:space="preserve"> deberá sujetarse a las especificaciones y requerimientos establecidos en los presentes términos de referencia. </w:t>
            </w:r>
          </w:p>
          <w:p w14:paraId="2C196893" w14:textId="77777777" w:rsidR="00500E69" w:rsidRDefault="00873CF0" w:rsidP="00500E69">
            <w:pPr>
              <w:pStyle w:val="ListParagraph"/>
              <w:numPr>
                <w:ilvl w:val="0"/>
                <w:numId w:val="16"/>
              </w:numPr>
              <w:tabs>
                <w:tab w:val="left" w:pos="851"/>
              </w:tabs>
              <w:ind w:left="360"/>
              <w:jc w:val="both"/>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La consultoría se desarrollará sobre la base de suma alzada, y contempla todos los costos asociados al desarrollo de el/</w:t>
            </w:r>
            <w:proofErr w:type="gramStart"/>
            <w:r w:rsidRPr="0083226F">
              <w:rPr>
                <w:rFonts w:asciiTheme="minorHAnsi" w:hAnsiTheme="minorHAnsi" w:cstheme="minorHAnsi"/>
                <w:sz w:val="22"/>
                <w:szCs w:val="22"/>
                <w:lang w:val="es-ES_tradnl"/>
              </w:rPr>
              <w:t>los producto</w:t>
            </w:r>
            <w:proofErr w:type="gramEnd"/>
            <w:r w:rsidRPr="0083226F">
              <w:rPr>
                <w:rFonts w:asciiTheme="minorHAnsi" w:hAnsiTheme="minorHAnsi" w:cstheme="minorHAnsi"/>
                <w:sz w:val="22"/>
                <w:szCs w:val="22"/>
                <w:lang w:val="es-ES_tradnl"/>
              </w:rPr>
              <w:t>/s establecidos.</w:t>
            </w:r>
          </w:p>
          <w:p w14:paraId="1964562F" w14:textId="359EE73A" w:rsidR="009E4F08" w:rsidRPr="00500E69" w:rsidRDefault="0002574C" w:rsidP="00500E69">
            <w:pPr>
              <w:pStyle w:val="ListParagraph"/>
              <w:numPr>
                <w:ilvl w:val="0"/>
                <w:numId w:val="16"/>
              </w:numPr>
              <w:tabs>
                <w:tab w:val="left" w:pos="851"/>
              </w:tabs>
              <w:ind w:left="360"/>
              <w:jc w:val="both"/>
              <w:rPr>
                <w:rFonts w:asciiTheme="minorHAnsi" w:hAnsiTheme="minorHAnsi" w:cstheme="minorHAnsi"/>
                <w:sz w:val="22"/>
                <w:szCs w:val="22"/>
                <w:lang w:val="es-ES_tradnl"/>
              </w:rPr>
            </w:pPr>
            <w:r w:rsidRPr="00500E69">
              <w:rPr>
                <w:rFonts w:asciiTheme="minorHAnsi" w:hAnsiTheme="minorHAnsi" w:cstheme="minorHAnsi"/>
                <w:sz w:val="22"/>
                <w:szCs w:val="22"/>
                <w:lang w:val="es-ES_tradnl"/>
              </w:rPr>
              <w:t>El</w:t>
            </w:r>
            <w:r w:rsidR="009E4F08" w:rsidRPr="00500E69">
              <w:rPr>
                <w:rFonts w:asciiTheme="minorHAnsi" w:hAnsiTheme="minorHAnsi" w:cstheme="minorHAnsi"/>
                <w:sz w:val="22"/>
                <w:szCs w:val="22"/>
                <w:lang w:val="es-ES_tradnl"/>
              </w:rPr>
              <w:t>/la</w:t>
            </w:r>
            <w:r w:rsidRPr="00500E69">
              <w:rPr>
                <w:rFonts w:asciiTheme="minorHAnsi" w:hAnsiTheme="minorHAnsi" w:cstheme="minorHAnsi"/>
                <w:sz w:val="22"/>
                <w:szCs w:val="22"/>
                <w:lang w:val="es-ES_tradnl"/>
              </w:rPr>
              <w:t xml:space="preserve"> consultor/a debe </w:t>
            </w:r>
            <w:proofErr w:type="spellStart"/>
            <w:r w:rsidRPr="00500E69">
              <w:rPr>
                <w:rFonts w:asciiTheme="minorHAnsi" w:hAnsiTheme="minorHAnsi" w:cstheme="minorHAnsi"/>
                <w:sz w:val="22"/>
                <w:szCs w:val="22"/>
                <w:lang w:val="es-ES_tradnl"/>
              </w:rPr>
              <w:t>esatr</w:t>
            </w:r>
            <w:proofErr w:type="spellEnd"/>
            <w:r w:rsidRPr="00500E69">
              <w:rPr>
                <w:rFonts w:asciiTheme="minorHAnsi" w:hAnsiTheme="minorHAnsi" w:cstheme="minorHAnsi"/>
                <w:sz w:val="22"/>
                <w:szCs w:val="22"/>
                <w:lang w:val="es-ES_tradnl"/>
              </w:rPr>
              <w:t xml:space="preserve"> d</w:t>
            </w:r>
            <w:r w:rsidR="00E317D1" w:rsidRPr="00500E69">
              <w:rPr>
                <w:rFonts w:asciiTheme="minorHAnsi" w:hAnsiTheme="minorHAnsi" w:cstheme="minorHAnsi"/>
                <w:sz w:val="22"/>
                <w:szCs w:val="22"/>
                <w:lang w:val="es-ES_tradnl"/>
              </w:rPr>
              <w:t xml:space="preserve">isponible para las reuniones </w:t>
            </w:r>
            <w:proofErr w:type="gramStart"/>
            <w:r w:rsidR="00E317D1" w:rsidRPr="00500E69">
              <w:rPr>
                <w:rFonts w:asciiTheme="minorHAnsi" w:hAnsiTheme="minorHAnsi" w:cstheme="minorHAnsi"/>
                <w:sz w:val="22"/>
                <w:szCs w:val="22"/>
                <w:lang w:val="es-ES_tradnl"/>
              </w:rPr>
              <w:t>es</w:t>
            </w:r>
            <w:r w:rsidRPr="00500E69">
              <w:rPr>
                <w:rFonts w:asciiTheme="minorHAnsi" w:hAnsiTheme="minorHAnsi" w:cstheme="minorHAnsi"/>
                <w:sz w:val="22"/>
                <w:szCs w:val="22"/>
                <w:lang w:val="es-ES_tradnl"/>
              </w:rPr>
              <w:t>t</w:t>
            </w:r>
            <w:r w:rsidR="00E317D1" w:rsidRPr="00500E69">
              <w:rPr>
                <w:rFonts w:asciiTheme="minorHAnsi" w:hAnsiTheme="minorHAnsi" w:cstheme="minorHAnsi"/>
                <w:sz w:val="22"/>
                <w:szCs w:val="22"/>
                <w:lang w:val="es-ES_tradnl"/>
              </w:rPr>
              <w:t>a</w:t>
            </w:r>
            <w:r w:rsidRPr="00500E69">
              <w:rPr>
                <w:rFonts w:asciiTheme="minorHAnsi" w:hAnsiTheme="minorHAnsi" w:cstheme="minorHAnsi"/>
                <w:sz w:val="22"/>
                <w:szCs w:val="22"/>
                <w:lang w:val="es-ES_tradnl"/>
              </w:rPr>
              <w:t>blecidas  en</w:t>
            </w:r>
            <w:proofErr w:type="gramEnd"/>
            <w:r w:rsidRPr="00500E69">
              <w:rPr>
                <w:rFonts w:asciiTheme="minorHAnsi" w:hAnsiTheme="minorHAnsi" w:cstheme="minorHAnsi"/>
                <w:sz w:val="22"/>
                <w:szCs w:val="22"/>
                <w:lang w:val="es-ES_tradnl"/>
              </w:rPr>
              <w:t xml:space="preserve"> el marco de la consultoría.</w:t>
            </w:r>
          </w:p>
          <w:p w14:paraId="0FA167FF" w14:textId="77777777" w:rsidR="00FF1B2D" w:rsidRPr="0083226F" w:rsidRDefault="00E317D1" w:rsidP="00FA25DA">
            <w:pPr>
              <w:pStyle w:val="ListParagraph"/>
              <w:numPr>
                <w:ilvl w:val="0"/>
                <w:numId w:val="16"/>
              </w:numPr>
              <w:tabs>
                <w:tab w:val="left" w:pos="851"/>
              </w:tabs>
              <w:ind w:left="360"/>
              <w:jc w:val="both"/>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La persona seleccionada deberá cumplir con los p</w:t>
            </w:r>
            <w:r w:rsidR="00F155B3" w:rsidRPr="0083226F">
              <w:rPr>
                <w:rFonts w:asciiTheme="minorHAnsi" w:hAnsiTheme="minorHAnsi" w:cstheme="minorHAnsi"/>
                <w:sz w:val="22"/>
                <w:szCs w:val="22"/>
                <w:lang w:val="es-ES_tradnl"/>
              </w:rPr>
              <w:t xml:space="preserve">rotocolos </w:t>
            </w:r>
            <w:r w:rsidRPr="0083226F">
              <w:rPr>
                <w:rFonts w:asciiTheme="minorHAnsi" w:hAnsiTheme="minorHAnsi" w:cstheme="minorHAnsi"/>
                <w:sz w:val="22"/>
                <w:szCs w:val="22"/>
                <w:lang w:val="es-ES_tradnl"/>
              </w:rPr>
              <w:t xml:space="preserve">de seguridad de </w:t>
            </w:r>
            <w:proofErr w:type="gramStart"/>
            <w:r w:rsidRPr="0083226F">
              <w:rPr>
                <w:rFonts w:asciiTheme="minorHAnsi" w:hAnsiTheme="minorHAnsi" w:cstheme="minorHAnsi"/>
                <w:sz w:val="22"/>
                <w:szCs w:val="22"/>
                <w:lang w:val="es-ES_tradnl"/>
              </w:rPr>
              <w:t>ONU</w:t>
            </w:r>
            <w:proofErr w:type="gramEnd"/>
            <w:r w:rsidRPr="0083226F">
              <w:rPr>
                <w:rFonts w:asciiTheme="minorHAnsi" w:hAnsiTheme="minorHAnsi" w:cstheme="minorHAnsi"/>
                <w:sz w:val="22"/>
                <w:szCs w:val="22"/>
                <w:lang w:val="es-ES_tradnl"/>
              </w:rPr>
              <w:t xml:space="preserve"> MUJERES.</w:t>
            </w:r>
          </w:p>
          <w:p w14:paraId="038E8D7C" w14:textId="45277BF2" w:rsidR="00FF1B2D" w:rsidRDefault="00FF1B2D" w:rsidP="00FA25DA">
            <w:pPr>
              <w:pStyle w:val="ListParagraph"/>
              <w:numPr>
                <w:ilvl w:val="0"/>
                <w:numId w:val="16"/>
              </w:numPr>
              <w:tabs>
                <w:tab w:val="left" w:pos="851"/>
              </w:tabs>
              <w:ind w:left="360"/>
              <w:jc w:val="both"/>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 xml:space="preserve"> El tratamiento de la información o documentos que se produzcan con ocasión del presente contrato, en términos de socialización, divulgación con otras entidades u organismos, deberá estar sujeta a la aprobación de </w:t>
            </w:r>
            <w:r w:rsidR="00C35888">
              <w:rPr>
                <w:rFonts w:asciiTheme="minorHAnsi" w:hAnsiTheme="minorHAnsi" w:cstheme="minorHAnsi"/>
                <w:sz w:val="22"/>
                <w:szCs w:val="22"/>
                <w:lang w:val="es-ES_tradnl"/>
              </w:rPr>
              <w:t>ONU Mujeres.</w:t>
            </w:r>
          </w:p>
          <w:p w14:paraId="4EA91528" w14:textId="374ED2A3" w:rsidR="00162410" w:rsidRDefault="00162410" w:rsidP="00FA25DA">
            <w:pPr>
              <w:pStyle w:val="ListParagraph"/>
              <w:numPr>
                <w:ilvl w:val="0"/>
                <w:numId w:val="16"/>
              </w:numPr>
              <w:tabs>
                <w:tab w:val="left" w:pos="851"/>
              </w:tabs>
              <w:ind w:left="360"/>
              <w:jc w:val="both"/>
              <w:rPr>
                <w:rFonts w:asciiTheme="minorHAnsi" w:hAnsiTheme="minorHAnsi" w:cstheme="minorHAnsi"/>
                <w:sz w:val="22"/>
                <w:szCs w:val="22"/>
                <w:lang w:val="es-ES_tradnl"/>
              </w:rPr>
            </w:pPr>
            <w:proofErr w:type="spellStart"/>
            <w:r>
              <w:rPr>
                <w:rFonts w:asciiTheme="minorHAnsi" w:hAnsiTheme="minorHAnsi" w:cstheme="minorHAnsi"/>
                <w:sz w:val="22"/>
                <w:szCs w:val="22"/>
                <w:lang w:val="es-ES_tradnl"/>
              </w:rPr>
              <w:t>ONu</w:t>
            </w:r>
            <w:proofErr w:type="spellEnd"/>
            <w:r>
              <w:rPr>
                <w:rFonts w:asciiTheme="minorHAnsi" w:hAnsiTheme="minorHAnsi" w:cstheme="minorHAnsi"/>
                <w:sz w:val="22"/>
                <w:szCs w:val="22"/>
                <w:lang w:val="es-ES_tradnl"/>
              </w:rPr>
              <w:t xml:space="preserve"> Mujeres cubrirá los costos de viaje que implique el desarrollo de la consultoría conforme a los valores establecidos por Naciones Unidas en Colombia.</w:t>
            </w:r>
          </w:p>
          <w:p w14:paraId="4A7A268F" w14:textId="7E6BAB10" w:rsidR="00CE7136" w:rsidRPr="0083226F" w:rsidRDefault="00CE7136" w:rsidP="00CE7136">
            <w:pPr>
              <w:pStyle w:val="ListParagraph"/>
              <w:tabs>
                <w:tab w:val="left" w:pos="851"/>
              </w:tabs>
              <w:ind w:left="360"/>
              <w:jc w:val="both"/>
              <w:rPr>
                <w:rFonts w:asciiTheme="minorHAnsi" w:hAnsiTheme="minorHAnsi" w:cstheme="minorHAnsi"/>
                <w:sz w:val="22"/>
                <w:szCs w:val="22"/>
                <w:lang w:val="es-ES_tradnl"/>
              </w:rPr>
            </w:pPr>
          </w:p>
        </w:tc>
      </w:tr>
      <w:tr w:rsidR="00AF31A0" w:rsidRPr="0083226F" w14:paraId="150F44E4" w14:textId="77777777" w:rsidTr="03DE99AE">
        <w:trPr>
          <w:gridAfter w:val="1"/>
          <w:wAfter w:w="120" w:type="dxa"/>
        </w:trPr>
        <w:tc>
          <w:tcPr>
            <w:tcW w:w="9351" w:type="dxa"/>
            <w:gridSpan w:val="2"/>
            <w:shd w:val="clear" w:color="auto" w:fill="E0E0E0"/>
          </w:tcPr>
          <w:p w14:paraId="0F06DB14" w14:textId="60E1B6EC" w:rsidR="00AF31A0" w:rsidRPr="0083226F" w:rsidRDefault="00AE75EB" w:rsidP="00B010AA">
            <w:pPr>
              <w:pStyle w:val="Heading1"/>
              <w:rPr>
                <w:rFonts w:asciiTheme="minorHAnsi" w:hAnsiTheme="minorHAnsi" w:cstheme="minorHAnsi"/>
                <w:b w:val="0"/>
                <w:bCs w:val="0"/>
                <w:iCs/>
                <w:sz w:val="22"/>
                <w:szCs w:val="22"/>
              </w:rPr>
            </w:pPr>
            <w:r w:rsidRPr="0083226F">
              <w:rPr>
                <w:rFonts w:asciiTheme="minorHAnsi" w:hAnsiTheme="minorHAnsi" w:cstheme="minorHAnsi"/>
                <w:sz w:val="22"/>
                <w:szCs w:val="22"/>
              </w:rPr>
              <w:lastRenderedPageBreak/>
              <w:t>V</w:t>
            </w:r>
            <w:r w:rsidR="00B07A32" w:rsidRPr="0083226F">
              <w:rPr>
                <w:rFonts w:asciiTheme="minorHAnsi" w:hAnsiTheme="minorHAnsi" w:cstheme="minorHAnsi"/>
                <w:sz w:val="22"/>
                <w:szCs w:val="22"/>
              </w:rPr>
              <w:t>II</w:t>
            </w:r>
            <w:r w:rsidRPr="0083226F">
              <w:rPr>
                <w:rFonts w:asciiTheme="minorHAnsi" w:hAnsiTheme="minorHAnsi" w:cstheme="minorHAnsi"/>
                <w:sz w:val="22"/>
                <w:szCs w:val="22"/>
              </w:rPr>
              <w:t>I</w:t>
            </w:r>
            <w:r w:rsidR="00DE0C1D" w:rsidRPr="0083226F">
              <w:rPr>
                <w:rFonts w:asciiTheme="minorHAnsi" w:hAnsiTheme="minorHAnsi" w:cstheme="minorHAnsi"/>
                <w:sz w:val="22"/>
                <w:szCs w:val="22"/>
              </w:rPr>
              <w:t xml:space="preserve">. </w:t>
            </w:r>
            <w:proofErr w:type="spellStart"/>
            <w:r w:rsidR="00DE0C1D" w:rsidRPr="0083226F">
              <w:rPr>
                <w:rFonts w:asciiTheme="minorHAnsi" w:hAnsiTheme="minorHAnsi" w:cstheme="minorHAnsi"/>
                <w:sz w:val="22"/>
                <w:szCs w:val="22"/>
              </w:rPr>
              <w:t>Competencia</w:t>
            </w:r>
            <w:r w:rsidR="00AF31A0" w:rsidRPr="0083226F">
              <w:rPr>
                <w:rFonts w:asciiTheme="minorHAnsi" w:hAnsiTheme="minorHAnsi" w:cstheme="minorHAnsi"/>
                <w:sz w:val="22"/>
                <w:szCs w:val="22"/>
              </w:rPr>
              <w:t>s</w:t>
            </w:r>
            <w:proofErr w:type="spellEnd"/>
            <w:r w:rsidR="00AF31A0" w:rsidRPr="0083226F">
              <w:rPr>
                <w:rFonts w:asciiTheme="minorHAnsi" w:hAnsiTheme="minorHAnsi" w:cstheme="minorHAnsi"/>
                <w:b w:val="0"/>
                <w:bCs w:val="0"/>
                <w:i/>
                <w:iCs/>
                <w:sz w:val="22"/>
                <w:szCs w:val="22"/>
              </w:rPr>
              <w:t xml:space="preserve"> </w:t>
            </w:r>
          </w:p>
        </w:tc>
      </w:tr>
      <w:tr w:rsidR="00AF31A0" w:rsidRPr="00DC4A47" w14:paraId="4820B644" w14:textId="77777777" w:rsidTr="03DE99AE">
        <w:trPr>
          <w:gridAfter w:val="1"/>
          <w:wAfter w:w="120" w:type="dxa"/>
        </w:trPr>
        <w:tc>
          <w:tcPr>
            <w:tcW w:w="9351" w:type="dxa"/>
            <w:gridSpan w:val="2"/>
          </w:tcPr>
          <w:p w14:paraId="6066CE62" w14:textId="26A76718" w:rsidR="008C4243" w:rsidRPr="0083226F" w:rsidRDefault="008C4243" w:rsidP="008C4243">
            <w:pPr>
              <w:rPr>
                <w:rFonts w:asciiTheme="minorHAnsi" w:hAnsiTheme="minorHAnsi" w:cstheme="minorHAnsi"/>
                <w:sz w:val="22"/>
                <w:szCs w:val="22"/>
                <w:lang w:val="es-CO"/>
              </w:rPr>
            </w:pPr>
            <w:proofErr w:type="gramStart"/>
            <w:r w:rsidRPr="0083226F">
              <w:rPr>
                <w:rFonts w:asciiTheme="minorHAnsi" w:hAnsiTheme="minorHAnsi" w:cstheme="minorHAnsi"/>
                <w:b/>
                <w:sz w:val="22"/>
                <w:szCs w:val="22"/>
                <w:lang w:val="es-CO"/>
              </w:rPr>
              <w:t>Valores  y</w:t>
            </w:r>
            <w:proofErr w:type="gramEnd"/>
            <w:r w:rsidRPr="0083226F">
              <w:rPr>
                <w:rFonts w:asciiTheme="minorHAnsi" w:hAnsiTheme="minorHAnsi" w:cstheme="minorHAnsi"/>
                <w:b/>
                <w:sz w:val="22"/>
                <w:szCs w:val="22"/>
                <w:lang w:val="es-CO"/>
              </w:rPr>
              <w:t xml:space="preserve"> Principios Corporativos:</w:t>
            </w:r>
          </w:p>
          <w:p w14:paraId="6308734B" w14:textId="77777777" w:rsidR="008C4243" w:rsidRPr="0083226F" w:rsidRDefault="008C4243" w:rsidP="006E613B">
            <w:pPr>
              <w:pStyle w:val="NoSpacing"/>
              <w:rPr>
                <w:rFonts w:asciiTheme="minorHAnsi" w:hAnsiTheme="minorHAnsi" w:cstheme="minorHAnsi"/>
              </w:rPr>
            </w:pPr>
          </w:p>
          <w:p w14:paraId="563C0173" w14:textId="77777777" w:rsidR="008C4243" w:rsidRPr="0083226F" w:rsidRDefault="008C4243" w:rsidP="00260D81">
            <w:pPr>
              <w:pStyle w:val="NoSpacing"/>
              <w:numPr>
                <w:ilvl w:val="0"/>
                <w:numId w:val="2"/>
              </w:numPr>
              <w:rPr>
                <w:rFonts w:asciiTheme="minorHAnsi" w:hAnsiTheme="minorHAnsi" w:cstheme="minorHAnsi"/>
              </w:rPr>
            </w:pPr>
            <w:r w:rsidRPr="0083226F">
              <w:rPr>
                <w:rFonts w:asciiTheme="minorHAnsi" w:hAnsiTheme="minorHAnsi" w:cstheme="minorHAnsi"/>
              </w:rPr>
              <w:t>Integridad: Demostrar coherencia en la defensa y promoción de los valores de ONU Mujeres en acciones y decisiones, en línea con el Código de Conducta de las Naciones Unidas.</w:t>
            </w:r>
          </w:p>
          <w:p w14:paraId="3009668B" w14:textId="77777777" w:rsidR="008C4243" w:rsidRPr="0083226F" w:rsidRDefault="008C4243" w:rsidP="00260D81">
            <w:pPr>
              <w:pStyle w:val="NoSpacing"/>
              <w:numPr>
                <w:ilvl w:val="0"/>
                <w:numId w:val="2"/>
              </w:numPr>
              <w:rPr>
                <w:rFonts w:asciiTheme="minorHAnsi" w:hAnsiTheme="minorHAnsi" w:cstheme="minorHAnsi"/>
              </w:rPr>
            </w:pPr>
            <w:r w:rsidRPr="0083226F">
              <w:rPr>
                <w:rFonts w:asciiTheme="minorHAnsi" w:hAnsiTheme="minorHAnsi" w:cstheme="minorHAnsi"/>
              </w:rPr>
              <w:t>Profesionalismo: Demostrar capacidad profesional y conocimiento experto de las áreas sustantivas de trabajo.</w:t>
            </w:r>
          </w:p>
          <w:p w14:paraId="33DC8ED3" w14:textId="74ED8A64" w:rsidR="008C4243" w:rsidRPr="0083226F" w:rsidRDefault="00DF0FE3" w:rsidP="00260D81">
            <w:pPr>
              <w:pStyle w:val="NoSpacing"/>
              <w:numPr>
                <w:ilvl w:val="0"/>
                <w:numId w:val="2"/>
              </w:numPr>
              <w:rPr>
                <w:rFonts w:asciiTheme="minorHAnsi" w:hAnsiTheme="minorHAnsi" w:cstheme="minorHAnsi"/>
              </w:rPr>
            </w:pPr>
            <w:r w:rsidRPr="0083226F">
              <w:rPr>
                <w:rFonts w:asciiTheme="minorHAnsi" w:hAnsiTheme="minorHAnsi" w:cstheme="minorHAnsi"/>
              </w:rPr>
              <w:t>Respeto por la diversidad: D</w:t>
            </w:r>
            <w:r w:rsidR="008C4243" w:rsidRPr="0083226F">
              <w:rPr>
                <w:rFonts w:asciiTheme="minorHAnsi" w:hAnsiTheme="minorHAnsi" w:cstheme="minorHAnsi"/>
              </w:rPr>
              <w:t>emuestra una apreciación de la naturaleza multicultural de la organización y la diversidad de su personal.</w:t>
            </w:r>
          </w:p>
          <w:p w14:paraId="2F60134A" w14:textId="77777777" w:rsidR="008C4243" w:rsidRPr="0083226F" w:rsidRDefault="008C4243" w:rsidP="006E613B">
            <w:pPr>
              <w:pStyle w:val="NoSpacing"/>
              <w:rPr>
                <w:rFonts w:asciiTheme="minorHAnsi" w:hAnsiTheme="minorHAnsi" w:cstheme="minorHAnsi"/>
              </w:rPr>
            </w:pPr>
          </w:p>
          <w:p w14:paraId="7A8AAD2D" w14:textId="77777777" w:rsidR="008C4243" w:rsidRPr="0083226F" w:rsidRDefault="008C4243" w:rsidP="008C4243">
            <w:pPr>
              <w:rPr>
                <w:rFonts w:asciiTheme="minorHAnsi" w:hAnsiTheme="minorHAnsi" w:cstheme="minorHAnsi"/>
                <w:b/>
                <w:bCs/>
                <w:sz w:val="22"/>
                <w:szCs w:val="22"/>
                <w:lang w:val="es-CO"/>
              </w:rPr>
            </w:pPr>
            <w:r w:rsidRPr="0083226F">
              <w:rPr>
                <w:rFonts w:asciiTheme="minorHAnsi" w:hAnsiTheme="minorHAnsi" w:cstheme="minorHAnsi"/>
                <w:b/>
                <w:bCs/>
                <w:sz w:val="22"/>
                <w:szCs w:val="22"/>
                <w:u w:val="single"/>
                <w:lang w:val="es-CO"/>
              </w:rPr>
              <w:t>Competencias Corporativas</w:t>
            </w:r>
          </w:p>
          <w:p w14:paraId="635D46E8" w14:textId="77777777" w:rsidR="006E613B" w:rsidRPr="0083226F" w:rsidRDefault="006E613B" w:rsidP="00260D81">
            <w:pPr>
              <w:pStyle w:val="ListParagraph"/>
              <w:numPr>
                <w:ilvl w:val="0"/>
                <w:numId w:val="2"/>
              </w:numPr>
              <w:rPr>
                <w:rFonts w:asciiTheme="minorHAnsi" w:hAnsiTheme="minorHAnsi" w:cstheme="minorHAnsi"/>
                <w:sz w:val="22"/>
                <w:szCs w:val="22"/>
                <w:lang w:val="es-CO"/>
              </w:rPr>
            </w:pPr>
            <w:r w:rsidRPr="0083226F">
              <w:rPr>
                <w:rFonts w:asciiTheme="minorHAnsi" w:hAnsiTheme="minorHAnsi" w:cstheme="minorHAnsi"/>
                <w:sz w:val="22"/>
                <w:szCs w:val="22"/>
                <w:lang w:val="es-CO"/>
              </w:rPr>
              <w:t>Conciencia y sensibilidad con respecto a cuestiones de género</w:t>
            </w:r>
          </w:p>
          <w:p w14:paraId="0C762680" w14:textId="489212B7" w:rsidR="006E613B" w:rsidRPr="0083226F" w:rsidRDefault="006E613B" w:rsidP="00260D81">
            <w:pPr>
              <w:pStyle w:val="ListParagraph"/>
              <w:numPr>
                <w:ilvl w:val="0"/>
                <w:numId w:val="2"/>
              </w:numPr>
              <w:rPr>
                <w:rFonts w:asciiTheme="minorHAnsi" w:hAnsiTheme="minorHAnsi" w:cstheme="minorHAnsi"/>
                <w:sz w:val="22"/>
                <w:szCs w:val="22"/>
              </w:rPr>
            </w:pPr>
            <w:proofErr w:type="spellStart"/>
            <w:r w:rsidRPr="0083226F">
              <w:rPr>
                <w:rFonts w:asciiTheme="minorHAnsi" w:hAnsiTheme="minorHAnsi" w:cstheme="minorHAnsi"/>
                <w:sz w:val="22"/>
                <w:szCs w:val="22"/>
              </w:rPr>
              <w:t>Responsabilidad</w:t>
            </w:r>
            <w:proofErr w:type="spellEnd"/>
          </w:p>
          <w:p w14:paraId="37DC5823" w14:textId="77777777" w:rsidR="006E613B" w:rsidRPr="0083226F" w:rsidRDefault="006E613B" w:rsidP="00260D81">
            <w:pPr>
              <w:pStyle w:val="ListParagraph"/>
              <w:numPr>
                <w:ilvl w:val="0"/>
                <w:numId w:val="2"/>
              </w:numPr>
              <w:rPr>
                <w:rFonts w:asciiTheme="minorHAnsi" w:hAnsiTheme="minorHAnsi" w:cstheme="minorHAnsi"/>
                <w:sz w:val="22"/>
                <w:szCs w:val="22"/>
              </w:rPr>
            </w:pPr>
            <w:proofErr w:type="spellStart"/>
            <w:r w:rsidRPr="0083226F">
              <w:rPr>
                <w:rFonts w:asciiTheme="minorHAnsi" w:hAnsiTheme="minorHAnsi" w:cstheme="minorHAnsi"/>
                <w:sz w:val="22"/>
                <w:szCs w:val="22"/>
              </w:rPr>
              <w:t>Solución</w:t>
            </w:r>
            <w:proofErr w:type="spellEnd"/>
            <w:r w:rsidRPr="0083226F">
              <w:rPr>
                <w:rFonts w:asciiTheme="minorHAnsi" w:hAnsiTheme="minorHAnsi" w:cstheme="minorHAnsi"/>
                <w:sz w:val="22"/>
                <w:szCs w:val="22"/>
              </w:rPr>
              <w:t xml:space="preserve"> </w:t>
            </w:r>
            <w:proofErr w:type="spellStart"/>
            <w:r w:rsidRPr="0083226F">
              <w:rPr>
                <w:rFonts w:asciiTheme="minorHAnsi" w:hAnsiTheme="minorHAnsi" w:cstheme="minorHAnsi"/>
                <w:sz w:val="22"/>
                <w:szCs w:val="22"/>
              </w:rPr>
              <w:t>creativa</w:t>
            </w:r>
            <w:proofErr w:type="spellEnd"/>
            <w:r w:rsidRPr="0083226F">
              <w:rPr>
                <w:rFonts w:asciiTheme="minorHAnsi" w:hAnsiTheme="minorHAnsi" w:cstheme="minorHAnsi"/>
                <w:sz w:val="22"/>
                <w:szCs w:val="22"/>
              </w:rPr>
              <w:t xml:space="preserve"> de </w:t>
            </w:r>
            <w:proofErr w:type="spellStart"/>
            <w:r w:rsidRPr="0083226F">
              <w:rPr>
                <w:rFonts w:asciiTheme="minorHAnsi" w:hAnsiTheme="minorHAnsi" w:cstheme="minorHAnsi"/>
                <w:sz w:val="22"/>
                <w:szCs w:val="22"/>
              </w:rPr>
              <w:t>problemas</w:t>
            </w:r>
            <w:proofErr w:type="spellEnd"/>
          </w:p>
          <w:p w14:paraId="1B2E0A90" w14:textId="29EBD86B" w:rsidR="006E613B" w:rsidRPr="0083226F" w:rsidRDefault="006E613B" w:rsidP="00260D81">
            <w:pPr>
              <w:pStyle w:val="ListParagraph"/>
              <w:numPr>
                <w:ilvl w:val="0"/>
                <w:numId w:val="2"/>
              </w:numPr>
              <w:rPr>
                <w:rFonts w:asciiTheme="minorHAnsi" w:hAnsiTheme="minorHAnsi" w:cstheme="minorHAnsi"/>
                <w:sz w:val="22"/>
                <w:szCs w:val="22"/>
              </w:rPr>
            </w:pPr>
            <w:proofErr w:type="spellStart"/>
            <w:r w:rsidRPr="0083226F">
              <w:rPr>
                <w:rFonts w:asciiTheme="minorHAnsi" w:hAnsiTheme="minorHAnsi" w:cstheme="minorHAnsi"/>
                <w:sz w:val="22"/>
                <w:szCs w:val="22"/>
              </w:rPr>
              <w:t>Comunicación</w:t>
            </w:r>
            <w:proofErr w:type="spellEnd"/>
            <w:r w:rsidRPr="0083226F">
              <w:rPr>
                <w:rFonts w:asciiTheme="minorHAnsi" w:hAnsiTheme="minorHAnsi" w:cstheme="minorHAnsi"/>
                <w:sz w:val="22"/>
                <w:szCs w:val="22"/>
              </w:rPr>
              <w:t xml:space="preserve"> </w:t>
            </w:r>
            <w:proofErr w:type="spellStart"/>
            <w:r w:rsidRPr="0083226F">
              <w:rPr>
                <w:rFonts w:asciiTheme="minorHAnsi" w:hAnsiTheme="minorHAnsi" w:cstheme="minorHAnsi"/>
                <w:sz w:val="22"/>
                <w:szCs w:val="22"/>
              </w:rPr>
              <w:t>efectiva</w:t>
            </w:r>
            <w:proofErr w:type="spellEnd"/>
          </w:p>
          <w:p w14:paraId="5057F39A" w14:textId="414202DC" w:rsidR="006E613B" w:rsidRPr="0083226F" w:rsidRDefault="00C620F3" w:rsidP="00260D81">
            <w:pPr>
              <w:pStyle w:val="ListParagraph"/>
              <w:numPr>
                <w:ilvl w:val="0"/>
                <w:numId w:val="2"/>
              </w:numPr>
              <w:rPr>
                <w:rFonts w:asciiTheme="minorHAnsi" w:hAnsiTheme="minorHAnsi" w:cstheme="minorHAnsi"/>
                <w:sz w:val="22"/>
                <w:szCs w:val="22"/>
              </w:rPr>
            </w:pPr>
            <w:proofErr w:type="spellStart"/>
            <w:r w:rsidRPr="0083226F">
              <w:rPr>
                <w:rFonts w:asciiTheme="minorHAnsi" w:hAnsiTheme="minorHAnsi" w:cstheme="minorHAnsi"/>
                <w:sz w:val="22"/>
                <w:szCs w:val="22"/>
              </w:rPr>
              <w:t>Colaboración</w:t>
            </w:r>
            <w:proofErr w:type="spellEnd"/>
            <w:r w:rsidRPr="0083226F">
              <w:rPr>
                <w:rFonts w:asciiTheme="minorHAnsi" w:hAnsiTheme="minorHAnsi" w:cstheme="minorHAnsi"/>
                <w:sz w:val="22"/>
                <w:szCs w:val="22"/>
              </w:rPr>
              <w:t xml:space="preserve"> </w:t>
            </w:r>
            <w:proofErr w:type="spellStart"/>
            <w:r w:rsidRPr="0083226F">
              <w:rPr>
                <w:rFonts w:asciiTheme="minorHAnsi" w:hAnsiTheme="minorHAnsi" w:cstheme="minorHAnsi"/>
                <w:sz w:val="22"/>
                <w:szCs w:val="22"/>
              </w:rPr>
              <w:t>incluyente</w:t>
            </w:r>
            <w:proofErr w:type="spellEnd"/>
          </w:p>
          <w:p w14:paraId="59294B1D" w14:textId="75DF8DA6" w:rsidR="006E613B" w:rsidRPr="0083226F" w:rsidRDefault="00C620F3" w:rsidP="00260D81">
            <w:pPr>
              <w:pStyle w:val="ListParagraph"/>
              <w:numPr>
                <w:ilvl w:val="0"/>
                <w:numId w:val="2"/>
              </w:numPr>
              <w:rPr>
                <w:rFonts w:asciiTheme="minorHAnsi" w:hAnsiTheme="minorHAnsi" w:cstheme="minorHAnsi"/>
                <w:sz w:val="22"/>
                <w:szCs w:val="22"/>
              </w:rPr>
            </w:pPr>
            <w:proofErr w:type="spellStart"/>
            <w:r w:rsidRPr="0083226F">
              <w:rPr>
                <w:rFonts w:asciiTheme="minorHAnsi" w:hAnsiTheme="minorHAnsi" w:cstheme="minorHAnsi"/>
                <w:sz w:val="22"/>
                <w:szCs w:val="22"/>
              </w:rPr>
              <w:t>Compromiso</w:t>
            </w:r>
            <w:proofErr w:type="spellEnd"/>
            <w:r w:rsidRPr="0083226F">
              <w:rPr>
                <w:rFonts w:asciiTheme="minorHAnsi" w:hAnsiTheme="minorHAnsi" w:cstheme="minorHAnsi"/>
                <w:sz w:val="22"/>
                <w:szCs w:val="22"/>
              </w:rPr>
              <w:t xml:space="preserve"> con </w:t>
            </w:r>
            <w:proofErr w:type="spellStart"/>
            <w:r w:rsidRPr="0083226F">
              <w:rPr>
                <w:rFonts w:asciiTheme="minorHAnsi" w:hAnsiTheme="minorHAnsi" w:cstheme="minorHAnsi"/>
                <w:sz w:val="22"/>
                <w:szCs w:val="22"/>
              </w:rPr>
              <w:t>Contrapartes</w:t>
            </w:r>
            <w:proofErr w:type="spellEnd"/>
          </w:p>
          <w:p w14:paraId="0313BAE2" w14:textId="2BF7B0A9" w:rsidR="00AF31A0" w:rsidRPr="0083226F" w:rsidRDefault="006E613B" w:rsidP="00260D81">
            <w:pPr>
              <w:pStyle w:val="ListParagraph"/>
              <w:numPr>
                <w:ilvl w:val="0"/>
                <w:numId w:val="2"/>
              </w:numPr>
              <w:rPr>
                <w:rFonts w:asciiTheme="minorHAnsi" w:hAnsiTheme="minorHAnsi" w:cstheme="minorHAnsi"/>
                <w:sz w:val="22"/>
                <w:szCs w:val="22"/>
                <w:lang w:val="es-CO"/>
              </w:rPr>
            </w:pPr>
            <w:proofErr w:type="spellStart"/>
            <w:r w:rsidRPr="0083226F">
              <w:rPr>
                <w:rFonts w:asciiTheme="minorHAnsi" w:hAnsiTheme="minorHAnsi" w:cstheme="minorHAnsi"/>
                <w:sz w:val="22"/>
                <w:szCs w:val="22"/>
              </w:rPr>
              <w:t>Liderazgo</w:t>
            </w:r>
            <w:proofErr w:type="spellEnd"/>
            <w:r w:rsidRPr="0083226F">
              <w:rPr>
                <w:rFonts w:asciiTheme="minorHAnsi" w:hAnsiTheme="minorHAnsi" w:cstheme="minorHAnsi"/>
                <w:sz w:val="22"/>
                <w:szCs w:val="22"/>
              </w:rPr>
              <w:t xml:space="preserve"> y </w:t>
            </w:r>
            <w:proofErr w:type="spellStart"/>
            <w:r w:rsidRPr="0083226F">
              <w:rPr>
                <w:rFonts w:asciiTheme="minorHAnsi" w:hAnsiTheme="minorHAnsi" w:cstheme="minorHAnsi"/>
                <w:sz w:val="22"/>
                <w:szCs w:val="22"/>
              </w:rPr>
              <w:t>ejemplo</w:t>
            </w:r>
            <w:proofErr w:type="spellEnd"/>
            <w:r w:rsidRPr="0083226F">
              <w:rPr>
                <w:rFonts w:asciiTheme="minorHAnsi" w:hAnsiTheme="minorHAnsi" w:cstheme="minorHAnsi"/>
                <w:sz w:val="22"/>
                <w:szCs w:val="22"/>
              </w:rPr>
              <w:t>.</w:t>
            </w:r>
          </w:p>
          <w:p w14:paraId="58411930" w14:textId="1847EE8C" w:rsidR="00C620F3" w:rsidRPr="0083226F" w:rsidRDefault="00C620F3" w:rsidP="00C620F3">
            <w:pPr>
              <w:rPr>
                <w:rFonts w:asciiTheme="minorHAnsi" w:hAnsiTheme="minorHAnsi" w:cstheme="minorHAnsi"/>
                <w:sz w:val="22"/>
                <w:szCs w:val="22"/>
                <w:lang w:val="es-CO"/>
              </w:rPr>
            </w:pPr>
          </w:p>
          <w:p w14:paraId="372DFCD1" w14:textId="591EE7C3" w:rsidR="00C620F3" w:rsidRPr="0083226F" w:rsidRDefault="00C620F3" w:rsidP="00C620F3">
            <w:pPr>
              <w:spacing w:line="276" w:lineRule="auto"/>
              <w:rPr>
                <w:rFonts w:asciiTheme="minorHAnsi" w:eastAsia="Calibri" w:hAnsiTheme="minorHAnsi" w:cstheme="minorHAnsi"/>
                <w:sz w:val="22"/>
                <w:szCs w:val="22"/>
                <w:lang w:val="es-CO"/>
              </w:rPr>
            </w:pPr>
            <w:r w:rsidRPr="0083226F">
              <w:rPr>
                <w:rFonts w:asciiTheme="minorHAnsi" w:eastAsia="Calibri" w:hAnsiTheme="minorHAnsi" w:cstheme="minorHAnsi"/>
                <w:sz w:val="22"/>
                <w:szCs w:val="22"/>
                <w:lang w:val="es-CO"/>
              </w:rPr>
              <w:t xml:space="preserve">Visitar el siguiente </w:t>
            </w:r>
            <w:proofErr w:type="gramStart"/>
            <w:r w:rsidRPr="0083226F">
              <w:rPr>
                <w:rFonts w:asciiTheme="minorHAnsi" w:eastAsia="Calibri" w:hAnsiTheme="minorHAnsi" w:cstheme="minorHAnsi"/>
                <w:sz w:val="22"/>
                <w:szCs w:val="22"/>
                <w:lang w:val="es-CO"/>
              </w:rPr>
              <w:t>link</w:t>
            </w:r>
            <w:proofErr w:type="gramEnd"/>
            <w:r w:rsidRPr="0083226F">
              <w:rPr>
                <w:rFonts w:asciiTheme="minorHAnsi" w:eastAsia="Calibri" w:hAnsiTheme="minorHAnsi" w:cstheme="minorHAnsi"/>
                <w:sz w:val="22"/>
                <w:szCs w:val="22"/>
                <w:lang w:val="es-CO"/>
              </w:rPr>
              <w:t xml:space="preserve"> para más información sobre las Competencias de la ONU Mujeres:</w:t>
            </w:r>
          </w:p>
          <w:p w14:paraId="3D2CA248" w14:textId="77777777" w:rsidR="003571FB" w:rsidRDefault="00C620F3" w:rsidP="004A6B71">
            <w:pPr>
              <w:rPr>
                <w:rStyle w:val="Hyperlink"/>
                <w:rFonts w:asciiTheme="minorHAnsi" w:hAnsiTheme="minorHAnsi" w:cstheme="minorHAnsi"/>
                <w:i/>
                <w:sz w:val="22"/>
                <w:szCs w:val="22"/>
                <w:lang w:val="es-CO"/>
              </w:rPr>
            </w:pPr>
            <w:hyperlink r:id="rId11" w:history="1">
              <w:r w:rsidRPr="0083226F">
                <w:rPr>
                  <w:rStyle w:val="Hyperlink"/>
                  <w:rFonts w:asciiTheme="minorHAnsi" w:hAnsiTheme="minorHAnsi" w:cstheme="minorHAnsi"/>
                  <w:i/>
                  <w:sz w:val="22"/>
                  <w:szCs w:val="22"/>
                  <w:lang w:val="es-CO"/>
                </w:rPr>
                <w:t>http://www.unwomen.org/-media/headquarters/attachments/sections/about%20us/employment/un-women-employment-values-and-competencies-definitions-en.pdf</w:t>
              </w:r>
            </w:hyperlink>
          </w:p>
          <w:p w14:paraId="336BC2E6" w14:textId="2B8F8D4E" w:rsidR="004A6B71" w:rsidRPr="0083226F" w:rsidRDefault="004A6B71" w:rsidP="004A6B71">
            <w:pPr>
              <w:rPr>
                <w:rFonts w:asciiTheme="minorHAnsi" w:hAnsiTheme="minorHAnsi" w:cstheme="minorHAnsi"/>
                <w:sz w:val="22"/>
                <w:szCs w:val="22"/>
                <w:lang w:val="es-CO"/>
              </w:rPr>
            </w:pPr>
          </w:p>
        </w:tc>
      </w:tr>
      <w:tr w:rsidR="00AF31A0" w:rsidRPr="0083226F" w14:paraId="1A3EEB86" w14:textId="77777777" w:rsidTr="03DE99AE">
        <w:trPr>
          <w:gridAfter w:val="1"/>
          <w:wAfter w:w="120" w:type="dxa"/>
        </w:trPr>
        <w:tc>
          <w:tcPr>
            <w:tcW w:w="9351" w:type="dxa"/>
            <w:gridSpan w:val="2"/>
            <w:shd w:val="clear" w:color="auto" w:fill="E0E0E0"/>
          </w:tcPr>
          <w:p w14:paraId="2635913C" w14:textId="77777777" w:rsidR="00AF31A0" w:rsidRDefault="00B07A32" w:rsidP="003571FB">
            <w:pPr>
              <w:rPr>
                <w:rFonts w:asciiTheme="minorHAnsi" w:hAnsiTheme="minorHAnsi" w:cstheme="minorHAnsi"/>
                <w:b/>
                <w:bCs/>
                <w:sz w:val="22"/>
                <w:szCs w:val="22"/>
              </w:rPr>
            </w:pPr>
            <w:r w:rsidRPr="0083226F">
              <w:rPr>
                <w:rFonts w:asciiTheme="minorHAnsi" w:hAnsiTheme="minorHAnsi" w:cstheme="minorHAnsi"/>
                <w:b/>
                <w:bCs/>
                <w:sz w:val="22"/>
                <w:szCs w:val="22"/>
              </w:rPr>
              <w:t>IX</w:t>
            </w:r>
            <w:r w:rsidR="00AE75EB" w:rsidRPr="0083226F">
              <w:rPr>
                <w:rFonts w:asciiTheme="minorHAnsi" w:hAnsiTheme="minorHAnsi" w:cstheme="minorHAnsi"/>
                <w:b/>
                <w:bCs/>
                <w:sz w:val="22"/>
                <w:szCs w:val="22"/>
              </w:rPr>
              <w:t>.</w:t>
            </w:r>
            <w:r w:rsidR="00AF31A0" w:rsidRPr="0083226F">
              <w:rPr>
                <w:rFonts w:asciiTheme="minorHAnsi" w:hAnsiTheme="minorHAnsi" w:cstheme="minorHAnsi"/>
                <w:b/>
                <w:bCs/>
                <w:sz w:val="22"/>
                <w:szCs w:val="22"/>
              </w:rPr>
              <w:t xml:space="preserve"> </w:t>
            </w:r>
            <w:proofErr w:type="spellStart"/>
            <w:r w:rsidR="00DE0C1D" w:rsidRPr="0083226F">
              <w:rPr>
                <w:rFonts w:asciiTheme="minorHAnsi" w:hAnsiTheme="minorHAnsi" w:cstheme="minorHAnsi"/>
                <w:b/>
                <w:bCs/>
                <w:sz w:val="22"/>
                <w:szCs w:val="22"/>
              </w:rPr>
              <w:t>Requerimientos</w:t>
            </w:r>
            <w:proofErr w:type="spellEnd"/>
          </w:p>
          <w:p w14:paraId="4B731D7C" w14:textId="216E7970" w:rsidR="004A6B71" w:rsidRPr="0083226F" w:rsidRDefault="004A6B71" w:rsidP="003571FB">
            <w:pPr>
              <w:rPr>
                <w:rFonts w:asciiTheme="minorHAnsi" w:hAnsiTheme="minorHAnsi" w:cstheme="minorHAnsi"/>
                <w:b/>
                <w:bCs/>
                <w:sz w:val="22"/>
                <w:szCs w:val="22"/>
                <w:lang w:val="es-CO"/>
              </w:rPr>
            </w:pPr>
          </w:p>
        </w:tc>
      </w:tr>
      <w:tr w:rsidR="00AF31A0" w:rsidRPr="00DC4A47" w14:paraId="53AE3423" w14:textId="77777777" w:rsidTr="03DE99AE">
        <w:trPr>
          <w:gridAfter w:val="1"/>
          <w:wAfter w:w="120" w:type="dxa"/>
          <w:trHeight w:val="713"/>
        </w:trPr>
        <w:tc>
          <w:tcPr>
            <w:tcW w:w="2425" w:type="dxa"/>
          </w:tcPr>
          <w:p w14:paraId="0DBAA1B8" w14:textId="77777777" w:rsidR="004A6B71" w:rsidRDefault="004A6B71" w:rsidP="00B010AA">
            <w:pPr>
              <w:rPr>
                <w:rFonts w:asciiTheme="minorHAnsi" w:hAnsiTheme="minorHAnsi" w:cstheme="minorHAnsi"/>
                <w:b/>
                <w:sz w:val="22"/>
                <w:szCs w:val="22"/>
                <w:lang w:val="es-CO"/>
              </w:rPr>
            </w:pPr>
          </w:p>
          <w:p w14:paraId="20F7444F" w14:textId="77777777" w:rsidR="004A6B71" w:rsidRDefault="004A6B71" w:rsidP="00B010AA">
            <w:pPr>
              <w:rPr>
                <w:rFonts w:asciiTheme="minorHAnsi" w:hAnsiTheme="minorHAnsi" w:cstheme="minorHAnsi"/>
                <w:b/>
                <w:sz w:val="22"/>
                <w:szCs w:val="22"/>
                <w:lang w:val="es-CO"/>
              </w:rPr>
            </w:pPr>
          </w:p>
          <w:p w14:paraId="477DE038" w14:textId="77777777" w:rsidR="004A6B71" w:rsidRDefault="004A6B71" w:rsidP="00B010AA">
            <w:pPr>
              <w:rPr>
                <w:rFonts w:asciiTheme="minorHAnsi" w:hAnsiTheme="minorHAnsi" w:cstheme="minorHAnsi"/>
                <w:b/>
                <w:sz w:val="22"/>
                <w:szCs w:val="22"/>
                <w:lang w:val="es-CO"/>
              </w:rPr>
            </w:pPr>
          </w:p>
          <w:p w14:paraId="3C428525" w14:textId="49045D58" w:rsidR="00AF31A0" w:rsidRPr="0083226F" w:rsidRDefault="0002574C" w:rsidP="00B010AA">
            <w:pPr>
              <w:rPr>
                <w:rFonts w:asciiTheme="minorHAnsi" w:hAnsiTheme="minorHAnsi" w:cstheme="minorHAnsi"/>
                <w:b/>
                <w:sz w:val="22"/>
                <w:szCs w:val="22"/>
                <w:lang w:val="es-CO"/>
              </w:rPr>
            </w:pPr>
            <w:r w:rsidRPr="0083226F">
              <w:rPr>
                <w:rFonts w:asciiTheme="minorHAnsi" w:hAnsiTheme="minorHAnsi" w:cstheme="minorHAnsi"/>
                <w:b/>
                <w:sz w:val="22"/>
                <w:szCs w:val="22"/>
                <w:lang w:val="es-CO"/>
              </w:rPr>
              <w:t>Educación</w:t>
            </w:r>
            <w:r w:rsidR="00AF31A0" w:rsidRPr="0083226F">
              <w:rPr>
                <w:rFonts w:asciiTheme="minorHAnsi" w:hAnsiTheme="minorHAnsi" w:cstheme="minorHAnsi"/>
                <w:b/>
                <w:sz w:val="22"/>
                <w:szCs w:val="22"/>
                <w:lang w:val="es-CO"/>
              </w:rPr>
              <w:t>:</w:t>
            </w:r>
          </w:p>
        </w:tc>
        <w:tc>
          <w:tcPr>
            <w:tcW w:w="6926" w:type="dxa"/>
          </w:tcPr>
          <w:p w14:paraId="055FFA50" w14:textId="0040E2E9" w:rsidR="00132A1E" w:rsidRPr="0083226F" w:rsidRDefault="00132A1E" w:rsidP="00132A1E">
            <w:pPr>
              <w:spacing w:line="276" w:lineRule="auto"/>
              <w:jc w:val="both"/>
              <w:rPr>
                <w:rFonts w:asciiTheme="minorHAnsi" w:hAnsiTheme="minorHAnsi" w:cstheme="minorHAnsi"/>
                <w:sz w:val="22"/>
                <w:szCs w:val="22"/>
                <w:lang w:val="es-CO"/>
              </w:rPr>
            </w:pPr>
            <w:r w:rsidRPr="0083226F">
              <w:rPr>
                <w:rFonts w:asciiTheme="minorHAnsi" w:hAnsiTheme="minorHAnsi" w:cstheme="minorHAnsi"/>
                <w:sz w:val="22"/>
                <w:szCs w:val="22"/>
                <w:lang w:val="es-CO"/>
              </w:rPr>
              <w:t xml:space="preserve">Profesional en </w:t>
            </w:r>
            <w:r w:rsidR="00FA25DA" w:rsidRPr="0083226F">
              <w:rPr>
                <w:rFonts w:asciiTheme="minorHAnsi" w:hAnsiTheme="minorHAnsi" w:cstheme="minorHAnsi"/>
                <w:sz w:val="22"/>
                <w:szCs w:val="22"/>
                <w:lang w:val="es-CO"/>
              </w:rPr>
              <w:t>derecho,</w:t>
            </w:r>
            <w:r w:rsidR="00D114E3">
              <w:rPr>
                <w:rFonts w:asciiTheme="minorHAnsi" w:hAnsiTheme="minorHAnsi" w:cstheme="minorHAnsi"/>
                <w:sz w:val="22"/>
                <w:szCs w:val="22"/>
                <w:lang w:val="es-CO"/>
              </w:rPr>
              <w:t xml:space="preserve"> </w:t>
            </w:r>
            <w:r w:rsidRPr="0083226F">
              <w:rPr>
                <w:rFonts w:asciiTheme="minorHAnsi" w:hAnsiTheme="minorHAnsi" w:cstheme="minorHAnsi"/>
                <w:sz w:val="22"/>
                <w:szCs w:val="22"/>
                <w:lang w:val="es-CO"/>
              </w:rPr>
              <w:t>ciencias sociales o humanas</w:t>
            </w:r>
            <w:r w:rsidR="00053ED7">
              <w:rPr>
                <w:rFonts w:asciiTheme="minorHAnsi" w:hAnsiTheme="minorHAnsi" w:cstheme="minorHAnsi"/>
                <w:sz w:val="22"/>
                <w:szCs w:val="22"/>
                <w:lang w:val="es-CO"/>
              </w:rPr>
              <w:t xml:space="preserve">, ciencias </w:t>
            </w:r>
            <w:proofErr w:type="gramStart"/>
            <w:r w:rsidR="00053ED7">
              <w:rPr>
                <w:rFonts w:asciiTheme="minorHAnsi" w:hAnsiTheme="minorHAnsi" w:cstheme="minorHAnsi"/>
                <w:sz w:val="22"/>
                <w:szCs w:val="22"/>
                <w:lang w:val="es-CO"/>
              </w:rPr>
              <w:t>dela</w:t>
            </w:r>
            <w:proofErr w:type="gramEnd"/>
            <w:r w:rsidR="00053ED7">
              <w:rPr>
                <w:rFonts w:asciiTheme="minorHAnsi" w:hAnsiTheme="minorHAnsi" w:cstheme="minorHAnsi"/>
                <w:sz w:val="22"/>
                <w:szCs w:val="22"/>
                <w:lang w:val="es-CO"/>
              </w:rPr>
              <w:t xml:space="preserve"> salud</w:t>
            </w:r>
            <w:r w:rsidRPr="0083226F">
              <w:rPr>
                <w:rFonts w:asciiTheme="minorHAnsi" w:hAnsiTheme="minorHAnsi" w:cstheme="minorHAnsi"/>
                <w:sz w:val="22"/>
                <w:szCs w:val="22"/>
                <w:lang w:val="es-CO"/>
              </w:rPr>
              <w:t xml:space="preserve"> o áreas afines.</w:t>
            </w:r>
          </w:p>
          <w:p w14:paraId="5EFAB993" w14:textId="0A6833BD" w:rsidR="004A6B71" w:rsidRPr="0083226F" w:rsidRDefault="03DE99AE" w:rsidP="03DE99AE">
            <w:pPr>
              <w:spacing w:line="276" w:lineRule="auto"/>
              <w:jc w:val="both"/>
              <w:rPr>
                <w:rFonts w:asciiTheme="minorHAnsi" w:hAnsiTheme="minorHAnsi" w:cstheme="minorBidi"/>
                <w:sz w:val="22"/>
                <w:szCs w:val="22"/>
                <w:lang w:val="es-CO"/>
              </w:rPr>
            </w:pPr>
            <w:proofErr w:type="spellStart"/>
            <w:r w:rsidRPr="03DE99AE">
              <w:rPr>
                <w:rFonts w:asciiTheme="minorHAnsi" w:hAnsiTheme="minorHAnsi" w:cstheme="minorBidi"/>
                <w:sz w:val="22"/>
                <w:szCs w:val="22"/>
                <w:lang w:val="es-CO"/>
              </w:rPr>
              <w:t>Maestria</w:t>
            </w:r>
            <w:proofErr w:type="spellEnd"/>
            <w:r w:rsidRPr="03DE99AE">
              <w:rPr>
                <w:rFonts w:asciiTheme="minorHAnsi" w:hAnsiTheme="minorHAnsi" w:cstheme="minorBidi"/>
                <w:sz w:val="22"/>
                <w:szCs w:val="22"/>
                <w:lang w:val="es-CO"/>
              </w:rPr>
              <w:t xml:space="preserve"> en ciencias sociales o humanas, ciencias de la salud </w:t>
            </w:r>
            <w:proofErr w:type="gramStart"/>
            <w:r w:rsidRPr="03DE99AE">
              <w:rPr>
                <w:rFonts w:asciiTheme="minorHAnsi" w:hAnsiTheme="minorHAnsi" w:cstheme="minorBidi"/>
                <w:sz w:val="22"/>
                <w:szCs w:val="22"/>
                <w:lang w:val="es-CO"/>
              </w:rPr>
              <w:t>o  áreas</w:t>
            </w:r>
            <w:proofErr w:type="gramEnd"/>
            <w:r w:rsidRPr="03DE99AE">
              <w:rPr>
                <w:rFonts w:asciiTheme="minorHAnsi" w:hAnsiTheme="minorHAnsi" w:cstheme="minorBidi"/>
                <w:sz w:val="22"/>
                <w:szCs w:val="22"/>
                <w:lang w:val="es-CO"/>
              </w:rPr>
              <w:t xml:space="preserve"> afines estudios de género, políticas públicas.</w:t>
            </w:r>
          </w:p>
        </w:tc>
      </w:tr>
      <w:tr w:rsidR="00AF31A0" w:rsidRPr="00DC4A47" w14:paraId="27A33AC0" w14:textId="77777777" w:rsidTr="03DE99AE">
        <w:trPr>
          <w:gridAfter w:val="1"/>
          <w:wAfter w:w="120" w:type="dxa"/>
          <w:trHeight w:val="1178"/>
        </w:trPr>
        <w:tc>
          <w:tcPr>
            <w:tcW w:w="2425" w:type="dxa"/>
          </w:tcPr>
          <w:p w14:paraId="5D130698" w14:textId="77777777" w:rsidR="00AF31A0" w:rsidRPr="0083226F" w:rsidRDefault="00AF31A0" w:rsidP="00B010AA">
            <w:pPr>
              <w:rPr>
                <w:rFonts w:asciiTheme="minorHAnsi" w:hAnsiTheme="minorHAnsi" w:cstheme="minorHAnsi"/>
                <w:b/>
                <w:sz w:val="22"/>
                <w:szCs w:val="22"/>
                <w:lang w:val="es-CO"/>
              </w:rPr>
            </w:pPr>
          </w:p>
          <w:p w14:paraId="4AEEEED4" w14:textId="77777777" w:rsidR="004A6B71" w:rsidRDefault="004A6B71" w:rsidP="00B010AA">
            <w:pPr>
              <w:rPr>
                <w:rFonts w:asciiTheme="minorHAnsi" w:hAnsiTheme="minorHAnsi" w:cstheme="minorHAnsi"/>
                <w:b/>
                <w:sz w:val="22"/>
                <w:szCs w:val="22"/>
                <w:lang w:val="es-CO"/>
              </w:rPr>
            </w:pPr>
          </w:p>
          <w:p w14:paraId="3DF0D3EE" w14:textId="430FA9B9" w:rsidR="00AF31A0" w:rsidRPr="0083226F" w:rsidRDefault="00DE0C1D" w:rsidP="00B010AA">
            <w:pPr>
              <w:rPr>
                <w:rFonts w:asciiTheme="minorHAnsi" w:hAnsiTheme="minorHAnsi" w:cstheme="minorHAnsi"/>
                <w:b/>
                <w:sz w:val="22"/>
                <w:szCs w:val="22"/>
                <w:lang w:val="es-CO"/>
              </w:rPr>
            </w:pPr>
            <w:r w:rsidRPr="0083226F">
              <w:rPr>
                <w:rFonts w:asciiTheme="minorHAnsi" w:hAnsiTheme="minorHAnsi" w:cstheme="minorHAnsi"/>
                <w:b/>
                <w:sz w:val="22"/>
                <w:szCs w:val="22"/>
                <w:lang w:val="es-CO"/>
              </w:rPr>
              <w:t>Experiencia</w:t>
            </w:r>
            <w:r w:rsidR="00AF31A0" w:rsidRPr="0083226F">
              <w:rPr>
                <w:rFonts w:asciiTheme="minorHAnsi" w:hAnsiTheme="minorHAnsi" w:cstheme="minorHAnsi"/>
                <w:b/>
                <w:sz w:val="22"/>
                <w:szCs w:val="22"/>
                <w:lang w:val="es-CO"/>
              </w:rPr>
              <w:t>:</w:t>
            </w:r>
          </w:p>
        </w:tc>
        <w:tc>
          <w:tcPr>
            <w:tcW w:w="6926" w:type="dxa"/>
          </w:tcPr>
          <w:p w14:paraId="48A53975" w14:textId="0C69BC6E" w:rsidR="005A1F22" w:rsidRDefault="00BE6EDB" w:rsidP="001855FE">
            <w:pPr>
              <w:spacing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Mínimo </w:t>
            </w:r>
            <w:r w:rsidR="00E6459E">
              <w:rPr>
                <w:rFonts w:asciiTheme="minorHAnsi" w:hAnsiTheme="minorHAnsi" w:cstheme="minorHAnsi"/>
                <w:sz w:val="22"/>
                <w:szCs w:val="22"/>
                <w:lang w:val="es-CO"/>
              </w:rPr>
              <w:t>12</w:t>
            </w:r>
            <w:r w:rsidR="00035CCA">
              <w:rPr>
                <w:rFonts w:asciiTheme="minorHAnsi" w:hAnsiTheme="minorHAnsi" w:cstheme="minorHAnsi"/>
                <w:sz w:val="22"/>
                <w:szCs w:val="22"/>
                <w:lang w:val="es-CO"/>
              </w:rPr>
              <w:t xml:space="preserve"> </w:t>
            </w:r>
            <w:r w:rsidR="00FA25DA" w:rsidRPr="0083226F">
              <w:rPr>
                <w:rFonts w:asciiTheme="minorHAnsi" w:hAnsiTheme="minorHAnsi" w:cstheme="minorHAnsi"/>
                <w:sz w:val="22"/>
                <w:szCs w:val="22"/>
                <w:lang w:val="es-CO"/>
              </w:rPr>
              <w:t>años de e</w:t>
            </w:r>
            <w:r w:rsidR="00FC5CFB" w:rsidRPr="0083226F">
              <w:rPr>
                <w:rFonts w:asciiTheme="minorHAnsi" w:hAnsiTheme="minorHAnsi" w:cstheme="minorHAnsi"/>
                <w:sz w:val="22"/>
                <w:szCs w:val="22"/>
                <w:lang w:val="es-CO"/>
              </w:rPr>
              <w:t xml:space="preserve">xperiencia demostrable </w:t>
            </w:r>
            <w:proofErr w:type="gramStart"/>
            <w:r w:rsidR="00FC5CFB" w:rsidRPr="0083226F">
              <w:rPr>
                <w:rFonts w:asciiTheme="minorHAnsi" w:hAnsiTheme="minorHAnsi" w:cstheme="minorHAnsi"/>
                <w:sz w:val="22"/>
                <w:szCs w:val="22"/>
                <w:lang w:val="es-CO"/>
              </w:rPr>
              <w:t xml:space="preserve">en </w:t>
            </w:r>
            <w:r w:rsidR="005A1F22" w:rsidRPr="0083226F">
              <w:rPr>
                <w:rFonts w:asciiTheme="minorHAnsi" w:hAnsiTheme="minorHAnsi" w:cstheme="minorHAnsi"/>
                <w:sz w:val="22"/>
                <w:szCs w:val="22"/>
                <w:lang w:val="es-CO"/>
              </w:rPr>
              <w:t xml:space="preserve"> trabajo</w:t>
            </w:r>
            <w:proofErr w:type="gramEnd"/>
            <w:r w:rsidR="005A1F22" w:rsidRPr="0083226F">
              <w:rPr>
                <w:rFonts w:asciiTheme="minorHAnsi" w:hAnsiTheme="minorHAnsi" w:cstheme="minorHAnsi"/>
                <w:sz w:val="22"/>
                <w:szCs w:val="22"/>
                <w:lang w:val="es-CO"/>
              </w:rPr>
              <w:t xml:space="preserve"> con </w:t>
            </w:r>
            <w:r w:rsidR="00A8153E">
              <w:rPr>
                <w:rFonts w:asciiTheme="minorHAnsi" w:hAnsiTheme="minorHAnsi" w:cstheme="minorHAnsi"/>
                <w:sz w:val="22"/>
                <w:szCs w:val="22"/>
                <w:lang w:val="es-CO"/>
              </w:rPr>
              <w:t>organizaciones de mujeres de la sociedad civil.</w:t>
            </w:r>
          </w:p>
          <w:p w14:paraId="40DAA4F7" w14:textId="4F6E8554" w:rsidR="00C0474E" w:rsidRDefault="004A7785" w:rsidP="001855FE">
            <w:pPr>
              <w:spacing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Experiencia en diseño</w:t>
            </w:r>
            <w:r w:rsidR="00A8153E">
              <w:rPr>
                <w:rFonts w:asciiTheme="minorHAnsi" w:hAnsiTheme="minorHAnsi" w:cstheme="minorHAnsi"/>
                <w:sz w:val="22"/>
                <w:szCs w:val="22"/>
                <w:lang w:val="es-CO"/>
              </w:rPr>
              <w:t xml:space="preserve"> metodológico y puesta en marcha de estrategias de </w:t>
            </w:r>
            <w:proofErr w:type="spellStart"/>
            <w:r w:rsidR="00A8153E">
              <w:rPr>
                <w:rFonts w:asciiTheme="minorHAnsi" w:hAnsiTheme="minorHAnsi" w:cstheme="minorHAnsi"/>
                <w:sz w:val="22"/>
                <w:szCs w:val="22"/>
                <w:lang w:val="es-CO"/>
              </w:rPr>
              <w:t>advoca</w:t>
            </w:r>
            <w:r w:rsidR="00C25A7C">
              <w:rPr>
                <w:rFonts w:asciiTheme="minorHAnsi" w:hAnsiTheme="minorHAnsi" w:cstheme="minorHAnsi"/>
                <w:sz w:val="22"/>
                <w:szCs w:val="22"/>
                <w:lang w:val="es-CO"/>
              </w:rPr>
              <w:t>cy</w:t>
            </w:r>
            <w:proofErr w:type="spellEnd"/>
            <w:r w:rsidR="00C25A7C">
              <w:rPr>
                <w:rFonts w:asciiTheme="minorHAnsi" w:hAnsiTheme="minorHAnsi" w:cstheme="minorHAnsi"/>
                <w:sz w:val="22"/>
                <w:szCs w:val="22"/>
                <w:lang w:val="es-CO"/>
              </w:rPr>
              <w:t xml:space="preserve"> y trabajo con diferentes actores.</w:t>
            </w:r>
            <w:r w:rsidR="00E6459E">
              <w:rPr>
                <w:rFonts w:asciiTheme="minorHAnsi" w:hAnsiTheme="minorHAnsi" w:cstheme="minorHAnsi"/>
                <w:sz w:val="22"/>
                <w:szCs w:val="22"/>
                <w:lang w:val="es-CO"/>
              </w:rPr>
              <w:t xml:space="preserve"> </w:t>
            </w:r>
          </w:p>
          <w:p w14:paraId="7A83A6CF" w14:textId="42D506D7" w:rsidR="00C6326D" w:rsidRPr="0083226F" w:rsidRDefault="00BA2A15" w:rsidP="0023454E">
            <w:pPr>
              <w:spacing w:line="276" w:lineRule="auto"/>
              <w:jc w:val="both"/>
              <w:rPr>
                <w:rFonts w:asciiTheme="minorHAnsi" w:hAnsiTheme="minorHAnsi" w:cstheme="minorHAnsi"/>
                <w:sz w:val="22"/>
                <w:szCs w:val="22"/>
                <w:lang w:val="es-CO"/>
              </w:rPr>
            </w:pPr>
            <w:r w:rsidRPr="00BA2A15">
              <w:rPr>
                <w:rFonts w:asciiTheme="minorHAnsi" w:hAnsiTheme="minorHAnsi" w:cstheme="minorHAnsi"/>
                <w:sz w:val="22"/>
                <w:szCs w:val="22"/>
                <w:lang w:val="es-CO"/>
              </w:rPr>
              <w:t xml:space="preserve">Experiencia en el seguimiento a </w:t>
            </w:r>
            <w:r w:rsidR="0023454E">
              <w:rPr>
                <w:rFonts w:asciiTheme="minorHAnsi" w:hAnsiTheme="minorHAnsi" w:cstheme="minorHAnsi"/>
                <w:sz w:val="22"/>
                <w:szCs w:val="22"/>
                <w:lang w:val="es-CO"/>
              </w:rPr>
              <w:t xml:space="preserve">elementos de agenda intergubernamental e instrumentos internacionales </w:t>
            </w:r>
            <w:r w:rsidRPr="00BA2A15">
              <w:rPr>
                <w:rFonts w:asciiTheme="minorHAnsi" w:hAnsiTheme="minorHAnsi" w:cstheme="minorHAnsi"/>
                <w:sz w:val="22"/>
                <w:szCs w:val="22"/>
                <w:lang w:val="es-CO"/>
              </w:rPr>
              <w:t>sobre derechos de las mujeres</w:t>
            </w:r>
            <w:r w:rsidR="0023454E">
              <w:rPr>
                <w:rFonts w:asciiTheme="minorHAnsi" w:hAnsiTheme="minorHAnsi" w:cstheme="minorHAnsi"/>
                <w:sz w:val="22"/>
                <w:szCs w:val="22"/>
                <w:lang w:val="es-CO"/>
              </w:rPr>
              <w:t>.</w:t>
            </w:r>
          </w:p>
        </w:tc>
      </w:tr>
      <w:tr w:rsidR="00AF31A0" w:rsidRPr="0083226F" w14:paraId="59A781E1" w14:textId="77777777" w:rsidTr="03DE99AE">
        <w:trPr>
          <w:gridAfter w:val="1"/>
          <w:wAfter w:w="120" w:type="dxa"/>
          <w:trHeight w:val="548"/>
        </w:trPr>
        <w:tc>
          <w:tcPr>
            <w:tcW w:w="2425" w:type="dxa"/>
          </w:tcPr>
          <w:p w14:paraId="3C11B2CA" w14:textId="77777777" w:rsidR="00AF31A0" w:rsidRPr="0083226F" w:rsidRDefault="00AF31A0" w:rsidP="00B010AA">
            <w:pPr>
              <w:rPr>
                <w:rFonts w:asciiTheme="minorHAnsi" w:hAnsiTheme="minorHAnsi" w:cstheme="minorHAnsi"/>
                <w:b/>
                <w:sz w:val="22"/>
                <w:szCs w:val="22"/>
                <w:lang w:val="es-CO"/>
              </w:rPr>
            </w:pPr>
          </w:p>
          <w:p w14:paraId="0E04BD76" w14:textId="52531DC7" w:rsidR="004A6B71" w:rsidRPr="0083226F" w:rsidRDefault="00DE0C1D" w:rsidP="004A6B71">
            <w:pPr>
              <w:rPr>
                <w:rFonts w:asciiTheme="minorHAnsi" w:hAnsiTheme="minorHAnsi" w:cstheme="minorHAnsi"/>
                <w:b/>
                <w:sz w:val="22"/>
                <w:szCs w:val="22"/>
                <w:lang w:val="es-CO"/>
              </w:rPr>
            </w:pPr>
            <w:r w:rsidRPr="0083226F">
              <w:rPr>
                <w:rFonts w:asciiTheme="minorHAnsi" w:hAnsiTheme="minorHAnsi" w:cstheme="minorHAnsi"/>
                <w:b/>
                <w:sz w:val="22"/>
                <w:szCs w:val="22"/>
                <w:lang w:val="es-CO"/>
              </w:rPr>
              <w:t>Lenguaje Requerido</w:t>
            </w:r>
            <w:r w:rsidR="00AF31A0" w:rsidRPr="0083226F">
              <w:rPr>
                <w:rFonts w:asciiTheme="minorHAnsi" w:hAnsiTheme="minorHAnsi" w:cstheme="minorHAnsi"/>
                <w:b/>
                <w:sz w:val="22"/>
                <w:szCs w:val="22"/>
                <w:lang w:val="es-CO"/>
              </w:rPr>
              <w:t>:</w:t>
            </w:r>
          </w:p>
        </w:tc>
        <w:tc>
          <w:tcPr>
            <w:tcW w:w="6926" w:type="dxa"/>
          </w:tcPr>
          <w:p w14:paraId="67291C56" w14:textId="77777777" w:rsidR="004A6B71" w:rsidRDefault="001855FE" w:rsidP="00500E69">
            <w:pPr>
              <w:spacing w:before="120" w:after="120"/>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 xml:space="preserve">Español e </w:t>
            </w:r>
            <w:proofErr w:type="gramStart"/>
            <w:r w:rsidRPr="0083226F">
              <w:rPr>
                <w:rFonts w:asciiTheme="minorHAnsi" w:hAnsiTheme="minorHAnsi" w:cstheme="minorHAnsi"/>
                <w:sz w:val="22"/>
                <w:szCs w:val="22"/>
                <w:lang w:val="es-ES_tradnl"/>
              </w:rPr>
              <w:t>Inglés</w:t>
            </w:r>
            <w:proofErr w:type="gramEnd"/>
            <w:r w:rsidRPr="0083226F">
              <w:rPr>
                <w:rFonts w:asciiTheme="minorHAnsi" w:hAnsiTheme="minorHAnsi" w:cstheme="minorHAnsi"/>
                <w:sz w:val="22"/>
                <w:szCs w:val="22"/>
                <w:lang w:val="es-ES_tradnl"/>
              </w:rPr>
              <w:t xml:space="preserve">. </w:t>
            </w:r>
          </w:p>
          <w:p w14:paraId="7D7DAECA" w14:textId="5EC5D92A" w:rsidR="00500E69" w:rsidRPr="0083226F" w:rsidRDefault="00500E69" w:rsidP="00500E69">
            <w:pPr>
              <w:spacing w:before="120" w:after="120"/>
              <w:rPr>
                <w:rFonts w:asciiTheme="minorHAnsi" w:hAnsiTheme="minorHAnsi" w:cstheme="minorHAnsi"/>
                <w:sz w:val="22"/>
                <w:szCs w:val="22"/>
                <w:lang w:val="es-ES_tradnl"/>
              </w:rPr>
            </w:pPr>
          </w:p>
        </w:tc>
      </w:tr>
      <w:tr w:rsidR="00B07A32" w:rsidRPr="0083226F" w14:paraId="05318EB4" w14:textId="77777777" w:rsidTr="03DE99AE">
        <w:trPr>
          <w:trHeight w:val="425"/>
        </w:trPr>
        <w:tc>
          <w:tcPr>
            <w:tcW w:w="9471" w:type="dxa"/>
            <w:gridSpan w:val="3"/>
            <w:shd w:val="clear" w:color="auto" w:fill="E0E0E0"/>
          </w:tcPr>
          <w:p w14:paraId="6421F143" w14:textId="43401A57" w:rsidR="00B07A32" w:rsidRPr="0083226F" w:rsidRDefault="00B07A32" w:rsidP="00B07A32">
            <w:pPr>
              <w:ind w:right="926"/>
              <w:rPr>
                <w:rFonts w:asciiTheme="minorHAnsi" w:hAnsiTheme="minorHAnsi" w:cstheme="minorHAnsi"/>
                <w:b/>
                <w:bCs/>
                <w:iCs/>
                <w:sz w:val="22"/>
                <w:szCs w:val="22"/>
              </w:rPr>
            </w:pPr>
            <w:r w:rsidRPr="0083226F">
              <w:rPr>
                <w:rFonts w:asciiTheme="minorHAnsi" w:hAnsiTheme="minorHAnsi" w:cstheme="minorHAnsi"/>
                <w:b/>
                <w:bCs/>
                <w:sz w:val="22"/>
                <w:szCs w:val="22"/>
              </w:rPr>
              <w:t xml:space="preserve">X. </w:t>
            </w:r>
            <w:proofErr w:type="spellStart"/>
            <w:r w:rsidR="00871568" w:rsidRPr="0083226F">
              <w:rPr>
                <w:rFonts w:asciiTheme="minorHAnsi" w:hAnsiTheme="minorHAnsi" w:cstheme="minorHAnsi"/>
                <w:b/>
                <w:bCs/>
                <w:sz w:val="22"/>
                <w:szCs w:val="22"/>
              </w:rPr>
              <w:t>Metodología</w:t>
            </w:r>
            <w:proofErr w:type="spellEnd"/>
            <w:r w:rsidR="00871568" w:rsidRPr="0083226F">
              <w:rPr>
                <w:rFonts w:asciiTheme="minorHAnsi" w:hAnsiTheme="minorHAnsi" w:cstheme="minorHAnsi"/>
                <w:b/>
                <w:bCs/>
                <w:sz w:val="22"/>
                <w:szCs w:val="22"/>
              </w:rPr>
              <w:t xml:space="preserve"> de </w:t>
            </w:r>
            <w:proofErr w:type="spellStart"/>
            <w:r w:rsidR="00871568" w:rsidRPr="0083226F">
              <w:rPr>
                <w:rFonts w:asciiTheme="minorHAnsi" w:hAnsiTheme="minorHAnsi" w:cstheme="minorHAnsi"/>
                <w:b/>
                <w:bCs/>
                <w:sz w:val="22"/>
                <w:szCs w:val="22"/>
              </w:rPr>
              <w:t>evaluación</w:t>
            </w:r>
            <w:proofErr w:type="spellEnd"/>
          </w:p>
        </w:tc>
      </w:tr>
      <w:tr w:rsidR="00B07A32" w:rsidRPr="0083226F" w14:paraId="2F76018F" w14:textId="77777777" w:rsidTr="03DE99AE">
        <w:trPr>
          <w:trHeight w:val="692"/>
        </w:trPr>
        <w:tc>
          <w:tcPr>
            <w:tcW w:w="9471" w:type="dxa"/>
            <w:gridSpan w:val="3"/>
          </w:tcPr>
          <w:p w14:paraId="13E2AD40" w14:textId="0DAD6B4C" w:rsidR="00DD777F" w:rsidRPr="0083226F" w:rsidRDefault="00285234" w:rsidP="00A51071">
            <w:pPr>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lastRenderedPageBreak/>
              <w:t>Los/as interesados/as</w:t>
            </w:r>
            <w:r w:rsidR="00A51071" w:rsidRPr="0083226F">
              <w:rPr>
                <w:rFonts w:asciiTheme="minorHAnsi" w:hAnsiTheme="minorHAnsi" w:cstheme="minorHAnsi"/>
                <w:sz w:val="22"/>
                <w:szCs w:val="22"/>
                <w:lang w:val="es-ES_tradnl"/>
              </w:rPr>
              <w:t xml:space="preserve"> deben llenar su </w:t>
            </w:r>
            <w:proofErr w:type="gramStart"/>
            <w:r w:rsidR="00A51071" w:rsidRPr="0083226F">
              <w:rPr>
                <w:rFonts w:asciiTheme="minorHAnsi" w:hAnsiTheme="minorHAnsi" w:cstheme="minorHAnsi"/>
                <w:sz w:val="22"/>
                <w:szCs w:val="22"/>
                <w:lang w:val="es-ES_tradnl"/>
              </w:rPr>
              <w:t xml:space="preserve">aplicación </w:t>
            </w:r>
            <w:r w:rsidRPr="0083226F">
              <w:rPr>
                <w:rFonts w:asciiTheme="minorHAnsi" w:hAnsiTheme="minorHAnsi" w:cstheme="minorHAnsi"/>
                <w:sz w:val="22"/>
                <w:szCs w:val="22"/>
                <w:lang w:val="es-ES_tradnl"/>
              </w:rPr>
              <w:t xml:space="preserve"> y</w:t>
            </w:r>
            <w:proofErr w:type="gramEnd"/>
            <w:r w:rsidRPr="0083226F">
              <w:rPr>
                <w:rFonts w:asciiTheme="minorHAnsi" w:hAnsiTheme="minorHAnsi" w:cstheme="minorHAnsi"/>
                <w:sz w:val="22"/>
                <w:szCs w:val="22"/>
                <w:lang w:val="es-ES_tradnl"/>
              </w:rPr>
              <w:t xml:space="preserve"> enviarl</w:t>
            </w:r>
            <w:r w:rsidR="00A51071" w:rsidRPr="0083226F">
              <w:rPr>
                <w:rFonts w:asciiTheme="minorHAnsi" w:hAnsiTheme="minorHAnsi" w:cstheme="minorHAnsi"/>
                <w:sz w:val="22"/>
                <w:szCs w:val="22"/>
                <w:lang w:val="es-ES_tradnl"/>
              </w:rPr>
              <w:t xml:space="preserve">a </w:t>
            </w:r>
            <w:r w:rsidRPr="0083226F">
              <w:rPr>
                <w:rFonts w:asciiTheme="minorHAnsi" w:hAnsiTheme="minorHAnsi" w:cstheme="minorHAnsi"/>
                <w:sz w:val="22"/>
                <w:szCs w:val="22"/>
                <w:lang w:val="es-ES_tradnl"/>
              </w:rPr>
              <w:t xml:space="preserve"> al correo: </w:t>
            </w:r>
            <w:hyperlink r:id="rId12" w:history="1">
              <w:r w:rsidR="004A6B71" w:rsidRPr="00C11172">
                <w:rPr>
                  <w:rStyle w:val="Hyperlink"/>
                  <w:rFonts w:asciiTheme="minorHAnsi" w:hAnsiTheme="minorHAnsi" w:cstheme="minorHAnsi"/>
                  <w:sz w:val="22"/>
                  <w:szCs w:val="22"/>
                  <w:lang w:val="es-ES_tradnl"/>
                </w:rPr>
                <w:t>recursoshumanos@unwomen.org</w:t>
              </w:r>
            </w:hyperlink>
            <w:r w:rsidRPr="0083226F">
              <w:rPr>
                <w:rFonts w:asciiTheme="minorHAnsi" w:hAnsiTheme="minorHAnsi" w:cstheme="minorHAnsi"/>
                <w:sz w:val="22"/>
                <w:szCs w:val="22"/>
                <w:lang w:val="es-ES_tradnl"/>
              </w:rPr>
              <w:t xml:space="preserve"> a </w:t>
            </w:r>
            <w:r w:rsidR="00A51071" w:rsidRPr="0083226F">
              <w:rPr>
                <w:rFonts w:asciiTheme="minorHAnsi" w:hAnsiTheme="minorHAnsi" w:cstheme="minorHAnsi"/>
                <w:sz w:val="22"/>
                <w:szCs w:val="22"/>
                <w:lang w:val="es-ES_tradnl"/>
              </w:rPr>
              <w:t xml:space="preserve">más tardar el </w:t>
            </w:r>
            <w:r w:rsidRPr="0083226F">
              <w:rPr>
                <w:rFonts w:asciiTheme="minorHAnsi" w:hAnsiTheme="minorHAnsi" w:cstheme="minorHAnsi"/>
                <w:sz w:val="22"/>
                <w:szCs w:val="22"/>
                <w:lang w:val="es-ES_tradnl"/>
              </w:rPr>
              <w:t xml:space="preserve">día </w:t>
            </w:r>
            <w:r w:rsidR="00AD4C76">
              <w:rPr>
                <w:rFonts w:asciiTheme="minorHAnsi" w:hAnsiTheme="minorHAnsi" w:cstheme="minorHAnsi"/>
                <w:sz w:val="22"/>
                <w:szCs w:val="22"/>
                <w:lang w:val="es-ES_tradnl"/>
              </w:rPr>
              <w:t>11 de octubre de 2024</w:t>
            </w:r>
          </w:p>
          <w:p w14:paraId="4AA88B7A" w14:textId="77777777" w:rsidR="00DD777F" w:rsidRPr="0083226F" w:rsidRDefault="00DD777F" w:rsidP="00A51071">
            <w:pPr>
              <w:rPr>
                <w:rFonts w:asciiTheme="minorHAnsi" w:hAnsiTheme="minorHAnsi" w:cstheme="minorHAnsi"/>
                <w:sz w:val="22"/>
                <w:szCs w:val="22"/>
                <w:lang w:val="es-ES_tradnl"/>
              </w:rPr>
            </w:pPr>
          </w:p>
          <w:p w14:paraId="3C9398A5" w14:textId="46078625" w:rsidR="00A51071" w:rsidRPr="0083226F" w:rsidRDefault="00A51071" w:rsidP="00A51071">
            <w:pPr>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 xml:space="preserve"> La </w:t>
            </w:r>
            <w:r w:rsidR="00285234" w:rsidRPr="0083226F">
              <w:rPr>
                <w:rFonts w:asciiTheme="minorHAnsi" w:hAnsiTheme="minorHAnsi" w:cstheme="minorHAnsi"/>
                <w:sz w:val="22"/>
                <w:szCs w:val="22"/>
                <w:lang w:val="es-ES_tradnl"/>
              </w:rPr>
              <w:t>cual</w:t>
            </w:r>
            <w:r w:rsidRPr="0083226F">
              <w:rPr>
                <w:rFonts w:asciiTheme="minorHAnsi" w:hAnsiTheme="minorHAnsi" w:cstheme="minorHAnsi"/>
                <w:sz w:val="22"/>
                <w:szCs w:val="22"/>
                <w:lang w:val="es-ES_tradnl"/>
              </w:rPr>
              <w:t xml:space="preserve"> consiste en:</w:t>
            </w:r>
          </w:p>
          <w:p w14:paraId="64E50678" w14:textId="0AE22F5D" w:rsidR="009722A3" w:rsidRPr="0083226F" w:rsidRDefault="00285234" w:rsidP="00260D81">
            <w:pPr>
              <w:pStyle w:val="ListParagraph"/>
              <w:numPr>
                <w:ilvl w:val="0"/>
                <w:numId w:val="5"/>
              </w:numPr>
              <w:rPr>
                <w:rFonts w:asciiTheme="minorHAnsi" w:hAnsiTheme="minorHAnsi" w:cstheme="minorHAnsi"/>
                <w:sz w:val="22"/>
                <w:szCs w:val="22"/>
                <w:lang w:val="es-ES_tradnl"/>
              </w:rPr>
            </w:pPr>
            <w:r w:rsidRPr="0083226F">
              <w:rPr>
                <w:rFonts w:asciiTheme="minorHAnsi" w:hAnsiTheme="minorHAnsi" w:cstheme="minorHAnsi"/>
                <w:sz w:val="22"/>
                <w:szCs w:val="22"/>
                <w:lang w:val="es-ES_tradnl"/>
              </w:rPr>
              <w:t>F</w:t>
            </w:r>
            <w:r w:rsidR="00A51071" w:rsidRPr="0083226F">
              <w:rPr>
                <w:rFonts w:asciiTheme="minorHAnsi" w:hAnsiTheme="minorHAnsi" w:cstheme="minorHAnsi"/>
                <w:sz w:val="22"/>
                <w:szCs w:val="22"/>
                <w:lang w:val="es-ES_tradnl"/>
              </w:rPr>
              <w:t xml:space="preserve">ormulario P-11 </w:t>
            </w:r>
            <w:r w:rsidRPr="0083226F">
              <w:rPr>
                <w:rFonts w:asciiTheme="minorHAnsi" w:hAnsiTheme="minorHAnsi" w:cstheme="minorHAnsi"/>
                <w:sz w:val="22"/>
                <w:szCs w:val="22"/>
                <w:lang w:val="es-ES_tradnl"/>
              </w:rPr>
              <w:t xml:space="preserve">debidamente diligenciado </w:t>
            </w:r>
            <w:proofErr w:type="gramStart"/>
            <w:r w:rsidRPr="0083226F">
              <w:rPr>
                <w:rFonts w:asciiTheme="minorHAnsi" w:hAnsiTheme="minorHAnsi" w:cstheme="minorHAnsi"/>
                <w:sz w:val="22"/>
                <w:szCs w:val="22"/>
                <w:lang w:val="es-ES_tradnl"/>
              </w:rPr>
              <w:t xml:space="preserve">y </w:t>
            </w:r>
            <w:r w:rsidR="00A51071" w:rsidRPr="0083226F">
              <w:rPr>
                <w:rFonts w:asciiTheme="minorHAnsi" w:hAnsiTheme="minorHAnsi" w:cstheme="minorHAnsi"/>
                <w:sz w:val="22"/>
                <w:szCs w:val="22"/>
                <w:lang w:val="es-ES_tradnl"/>
              </w:rPr>
              <w:t xml:space="preserve"> firmado</w:t>
            </w:r>
            <w:proofErr w:type="gramEnd"/>
            <w:r w:rsidR="009722A3" w:rsidRPr="0083226F">
              <w:rPr>
                <w:rFonts w:asciiTheme="minorHAnsi" w:hAnsiTheme="minorHAnsi" w:cstheme="minorHAnsi"/>
                <w:sz w:val="22"/>
                <w:szCs w:val="22"/>
                <w:lang w:val="es-ES_tradnl"/>
              </w:rPr>
              <w:t xml:space="preserve"> (El formulario P-11 puede ser encontrado en el siguiente link: </w:t>
            </w:r>
            <w:hyperlink r:id="rId13" w:history="1">
              <w:r w:rsidR="009722A3" w:rsidRPr="0083226F">
                <w:rPr>
                  <w:rFonts w:asciiTheme="minorHAnsi" w:hAnsiTheme="minorHAnsi" w:cstheme="minorHAnsi"/>
                  <w:sz w:val="22"/>
                  <w:szCs w:val="22"/>
                  <w:lang w:val="es-ES_tradnl"/>
                </w:rPr>
                <w:t>http://www.unwomen.org/en/about-us/employment</w:t>
              </w:r>
            </w:hyperlink>
            <w:r w:rsidR="009722A3" w:rsidRPr="0083226F">
              <w:rPr>
                <w:rFonts w:asciiTheme="minorHAnsi" w:hAnsiTheme="minorHAnsi" w:cstheme="minorHAnsi"/>
                <w:sz w:val="22"/>
                <w:szCs w:val="22"/>
                <w:lang w:val="es-ES_tradnl"/>
              </w:rPr>
              <w:t>).</w:t>
            </w:r>
          </w:p>
          <w:p w14:paraId="090FBD59" w14:textId="5D7A4E82" w:rsidR="00A51071" w:rsidRPr="0083226F" w:rsidRDefault="00A51071" w:rsidP="008A54F4">
            <w:pPr>
              <w:pStyle w:val="ListParagraph"/>
              <w:rPr>
                <w:rFonts w:asciiTheme="minorHAnsi" w:hAnsiTheme="minorHAnsi" w:cstheme="minorHAnsi"/>
                <w:sz w:val="22"/>
                <w:szCs w:val="22"/>
                <w:lang w:val="es-ES_tradnl"/>
              </w:rPr>
            </w:pPr>
          </w:p>
          <w:p w14:paraId="1C795D97" w14:textId="77777777" w:rsidR="00D95658" w:rsidRDefault="00D95658" w:rsidP="00D95658">
            <w:pPr>
              <w:rPr>
                <w:rFonts w:cs="Arial"/>
                <w:szCs w:val="20"/>
                <w:lang w:val="es-ES_tradnl"/>
              </w:rPr>
            </w:pPr>
            <w:r>
              <w:rPr>
                <w:rFonts w:cs="Arial"/>
                <w:szCs w:val="20"/>
                <w:lang w:val="es-ES_tradnl"/>
              </w:rPr>
              <w:t>Si es requerido se realizará e</w:t>
            </w:r>
            <w:r w:rsidRPr="009722A3">
              <w:rPr>
                <w:rFonts w:cs="Arial"/>
                <w:szCs w:val="20"/>
                <w:lang w:val="es-ES_tradnl"/>
              </w:rPr>
              <w:t>ntrevista</w:t>
            </w:r>
            <w:r>
              <w:rPr>
                <w:rFonts w:cs="Arial"/>
                <w:szCs w:val="20"/>
                <w:lang w:val="es-ES_tradnl"/>
              </w:rPr>
              <w:t xml:space="preserve"> o se solicitará metodología/propuesta técnica y será notificado previamente a las/os participantes</w:t>
            </w:r>
          </w:p>
          <w:p w14:paraId="7708317C" w14:textId="77777777" w:rsidR="00D95658" w:rsidRPr="009722A3" w:rsidRDefault="00D95658" w:rsidP="00D95658">
            <w:pPr>
              <w:rPr>
                <w:rFonts w:cs="Arial"/>
                <w:szCs w:val="20"/>
                <w:lang w:val="es-ES_tradnl"/>
              </w:rPr>
            </w:pPr>
          </w:p>
          <w:p w14:paraId="105F54C4" w14:textId="77777777" w:rsidR="00D95658" w:rsidRDefault="00D95658" w:rsidP="00D95658">
            <w:pPr>
              <w:rPr>
                <w:rFonts w:cs="Arial"/>
                <w:szCs w:val="20"/>
                <w:lang w:val="es-ES_tradnl"/>
              </w:rPr>
            </w:pPr>
            <w:r w:rsidRPr="007C526F">
              <w:rPr>
                <w:rFonts w:cs="Arial"/>
                <w:szCs w:val="20"/>
                <w:lang w:val="es-ES_tradnl"/>
              </w:rPr>
              <w:t xml:space="preserve">Se elegirá el/la consultor/a que cumpla con cada uno de los requisitos solicitados en el punto IX. </w:t>
            </w:r>
            <w:r>
              <w:rPr>
                <w:rFonts w:cs="Arial"/>
                <w:szCs w:val="20"/>
                <w:lang w:val="es-ES_tradnl"/>
              </w:rPr>
              <w:t>“</w:t>
            </w:r>
            <w:r w:rsidRPr="007C526F">
              <w:rPr>
                <w:rFonts w:cs="Arial"/>
                <w:szCs w:val="20"/>
                <w:lang w:val="es-ES_tradnl"/>
              </w:rPr>
              <w:t>Requerimiento</w:t>
            </w:r>
            <w:r>
              <w:rPr>
                <w:rFonts w:cs="Arial"/>
                <w:szCs w:val="20"/>
                <w:lang w:val="es-ES_tradnl"/>
              </w:rPr>
              <w:t>”</w:t>
            </w:r>
            <w:r w:rsidRPr="007C526F">
              <w:rPr>
                <w:rFonts w:cs="Arial"/>
                <w:szCs w:val="20"/>
                <w:lang w:val="es-ES_tradnl"/>
              </w:rPr>
              <w:t xml:space="preserve"> y que haya superado cada una de las etapas de evaluación y obtenga el mayor puntaje total acumulado de acuerdo con los siguientes criterios de evaluación:</w:t>
            </w:r>
          </w:p>
          <w:p w14:paraId="34439A47" w14:textId="77777777" w:rsidR="00D95658" w:rsidRPr="007C526F" w:rsidRDefault="00D95658" w:rsidP="00D95658">
            <w:pPr>
              <w:rPr>
                <w:rFonts w:cs="Arial"/>
                <w:szCs w:val="20"/>
                <w:lang w:val="es-ES_tradnl"/>
              </w:rPr>
            </w:pPr>
          </w:p>
          <w:tbl>
            <w:tblPr>
              <w:tblW w:w="568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539"/>
              <w:gridCol w:w="2144"/>
            </w:tblGrid>
            <w:tr w:rsidR="00D95658" w:rsidRPr="00DC4A47" w14:paraId="20F026BC" w14:textId="77777777" w:rsidTr="005D0126">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25CAD" w14:textId="77777777" w:rsidR="00D95658" w:rsidRPr="00F56121" w:rsidRDefault="00D95658" w:rsidP="00D95658">
                  <w:pPr>
                    <w:pBdr>
                      <w:top w:val="nil"/>
                      <w:left w:val="nil"/>
                      <w:bottom w:val="nil"/>
                      <w:right w:val="nil"/>
                      <w:between w:val="nil"/>
                      <w:bar w:val="nil"/>
                    </w:pBdr>
                    <w:spacing w:line="276" w:lineRule="auto"/>
                    <w:jc w:val="center"/>
                    <w:rPr>
                      <w:rFonts w:eastAsia="Arial Unicode MS"/>
                      <w:b/>
                      <w:color w:val="000000"/>
                      <w:sz w:val="22"/>
                      <w:szCs w:val="22"/>
                      <w:u w:color="000000"/>
                      <w:bdr w:val="nil"/>
                      <w:lang w:val="es-CO" w:eastAsia="es-MX"/>
                    </w:rPr>
                  </w:pPr>
                  <w:r w:rsidRPr="00F56121">
                    <w:rPr>
                      <w:rFonts w:eastAsia="Arial Unicode MS"/>
                      <w:b/>
                      <w:color w:val="000000"/>
                      <w:sz w:val="22"/>
                      <w:szCs w:val="22"/>
                      <w:u w:color="000000"/>
                      <w:bdr w:val="nil"/>
                      <w:lang w:val="es-CO" w:eastAsia="es-MX"/>
                    </w:rPr>
                    <w:t>CRITERIOS DE EVALUACIÓN</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A2C3E" w14:textId="77777777" w:rsidR="00D95658" w:rsidRPr="00F56121" w:rsidRDefault="00D95658" w:rsidP="00D95658">
                  <w:pPr>
                    <w:pBdr>
                      <w:top w:val="nil"/>
                      <w:left w:val="nil"/>
                      <w:bottom w:val="nil"/>
                      <w:right w:val="nil"/>
                      <w:between w:val="nil"/>
                      <w:bar w:val="nil"/>
                    </w:pBdr>
                    <w:spacing w:line="276" w:lineRule="auto"/>
                    <w:jc w:val="center"/>
                    <w:rPr>
                      <w:rFonts w:eastAsia="Arial Unicode MS"/>
                      <w:color w:val="000000"/>
                      <w:sz w:val="22"/>
                      <w:szCs w:val="22"/>
                      <w:u w:color="000000"/>
                      <w:bdr w:val="nil"/>
                      <w:lang w:val="es-CO" w:eastAsia="es-MX"/>
                    </w:rPr>
                  </w:pPr>
                  <w:r w:rsidRPr="00F56121">
                    <w:rPr>
                      <w:rFonts w:eastAsia="Arial Unicode MS"/>
                      <w:b/>
                      <w:bCs/>
                      <w:color w:val="000000"/>
                      <w:sz w:val="22"/>
                      <w:szCs w:val="22"/>
                      <w:u w:color="000000"/>
                      <w:bdr w:val="nil"/>
                      <w:lang w:val="es-CO" w:eastAsia="es-MX"/>
                    </w:rPr>
                    <w:t>%</w:t>
                  </w:r>
                </w:p>
              </w:tc>
            </w:tr>
            <w:tr w:rsidR="00D95658" w:rsidRPr="00DC4A47" w14:paraId="352426A7" w14:textId="77777777" w:rsidTr="005D0126">
              <w:trPr>
                <w:trHeight w:val="241"/>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AB677" w14:textId="77777777" w:rsidR="00D95658" w:rsidRPr="007C526F" w:rsidRDefault="00D95658" w:rsidP="00D95658">
                  <w:pPr>
                    <w:pBdr>
                      <w:top w:val="nil"/>
                      <w:left w:val="nil"/>
                      <w:bottom w:val="nil"/>
                      <w:right w:val="nil"/>
                      <w:between w:val="nil"/>
                      <w:bar w:val="nil"/>
                    </w:pBdr>
                    <w:spacing w:line="276" w:lineRule="auto"/>
                    <w:rPr>
                      <w:rFonts w:cs="Arial"/>
                      <w:szCs w:val="20"/>
                      <w:lang w:val="es-ES_tradnl"/>
                    </w:rPr>
                  </w:pPr>
                  <w:r w:rsidRPr="007C526F">
                    <w:rPr>
                      <w:rFonts w:cs="Arial"/>
                      <w:szCs w:val="20"/>
                      <w:lang w:val="es-ES_tradnl"/>
                    </w:rPr>
                    <w:t>Formato P11/experiencia</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6C79A" w14:textId="77777777" w:rsidR="00D95658" w:rsidRPr="007C526F" w:rsidRDefault="00D95658" w:rsidP="00D95658">
                  <w:pPr>
                    <w:pBdr>
                      <w:top w:val="nil"/>
                      <w:left w:val="nil"/>
                      <w:bottom w:val="nil"/>
                      <w:right w:val="nil"/>
                      <w:between w:val="nil"/>
                      <w:bar w:val="nil"/>
                    </w:pBdr>
                    <w:spacing w:line="276" w:lineRule="auto"/>
                    <w:jc w:val="center"/>
                    <w:rPr>
                      <w:rFonts w:cs="Arial"/>
                      <w:szCs w:val="20"/>
                      <w:lang w:val="es-ES_tradnl"/>
                    </w:rPr>
                  </w:pPr>
                  <w:r>
                    <w:rPr>
                      <w:rFonts w:cs="Arial"/>
                      <w:szCs w:val="20"/>
                      <w:lang w:val="es-ES_tradnl"/>
                    </w:rPr>
                    <w:t>100</w:t>
                  </w:r>
                  <w:r w:rsidRPr="007C526F">
                    <w:rPr>
                      <w:rFonts w:cs="Arial"/>
                      <w:szCs w:val="20"/>
                      <w:lang w:val="es-ES_tradnl"/>
                    </w:rPr>
                    <w:t xml:space="preserve">% </w:t>
                  </w:r>
                </w:p>
              </w:tc>
            </w:tr>
            <w:tr w:rsidR="00D95658" w:rsidRPr="00DC4A47" w14:paraId="47C68E75" w14:textId="77777777" w:rsidTr="005D0126">
              <w:trPr>
                <w:trHeight w:val="193"/>
                <w:jc w:val="center"/>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BA7FD" w14:textId="77777777" w:rsidR="00D95658" w:rsidRPr="007C526F" w:rsidRDefault="00D95658" w:rsidP="00D95658">
                  <w:pPr>
                    <w:pBdr>
                      <w:top w:val="nil"/>
                      <w:left w:val="nil"/>
                      <w:bottom w:val="nil"/>
                      <w:right w:val="nil"/>
                      <w:between w:val="nil"/>
                      <w:bar w:val="nil"/>
                    </w:pBdr>
                    <w:spacing w:line="276" w:lineRule="auto"/>
                    <w:jc w:val="both"/>
                    <w:rPr>
                      <w:rFonts w:cs="Arial"/>
                      <w:szCs w:val="20"/>
                      <w:lang w:val="es-ES_tradnl"/>
                    </w:rPr>
                  </w:pPr>
                  <w:r w:rsidRPr="007C526F">
                    <w:rPr>
                      <w:rFonts w:cs="Arial"/>
                      <w:szCs w:val="20"/>
                      <w:lang w:val="es-ES_tradnl"/>
                    </w:rPr>
                    <w:t>TOTAL</w:t>
                  </w: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86E26" w14:textId="77777777" w:rsidR="00D95658" w:rsidRPr="007C526F" w:rsidRDefault="00D95658" w:rsidP="00D95658">
                  <w:pPr>
                    <w:pBdr>
                      <w:top w:val="nil"/>
                      <w:left w:val="nil"/>
                      <w:bottom w:val="nil"/>
                      <w:right w:val="nil"/>
                      <w:between w:val="nil"/>
                      <w:bar w:val="nil"/>
                    </w:pBdr>
                    <w:spacing w:line="276" w:lineRule="auto"/>
                    <w:jc w:val="center"/>
                    <w:rPr>
                      <w:rFonts w:cs="Arial"/>
                      <w:szCs w:val="20"/>
                      <w:lang w:val="es-ES_tradnl"/>
                    </w:rPr>
                  </w:pPr>
                  <w:r w:rsidRPr="007C526F">
                    <w:rPr>
                      <w:rFonts w:cs="Arial"/>
                      <w:szCs w:val="20"/>
                      <w:lang w:val="es-ES_tradnl"/>
                    </w:rPr>
                    <w:t>100%</w:t>
                  </w:r>
                </w:p>
              </w:tc>
            </w:tr>
          </w:tbl>
          <w:p w14:paraId="2753F280" w14:textId="77777777" w:rsidR="00D95658" w:rsidRDefault="00D95658" w:rsidP="00D95658">
            <w:pPr>
              <w:rPr>
                <w:bCs/>
                <w:lang w:val="es-CO" w:eastAsia="it-IT"/>
              </w:rPr>
            </w:pPr>
          </w:p>
          <w:p w14:paraId="5A8AE3BA" w14:textId="77777777" w:rsidR="00D95658" w:rsidRDefault="00D95658" w:rsidP="00D95658">
            <w:pPr>
              <w:rPr>
                <w:bCs/>
                <w:lang w:val="es-CO" w:eastAsia="it-IT"/>
              </w:rPr>
            </w:pPr>
          </w:p>
          <w:p w14:paraId="76CBD7C2" w14:textId="77777777" w:rsidR="00D95658" w:rsidRDefault="00D95658" w:rsidP="00D95658">
            <w:pPr>
              <w:rPr>
                <w:bCs/>
                <w:lang w:val="es-CO" w:eastAsia="it-IT"/>
              </w:rPr>
            </w:pPr>
            <w:r>
              <w:rPr>
                <w:bCs/>
                <w:lang w:val="es-CO" w:eastAsia="it-IT"/>
              </w:rPr>
              <w:t>Los criterios de calificación deben ser detallados.</w:t>
            </w:r>
          </w:p>
          <w:p w14:paraId="05211BC6" w14:textId="77777777" w:rsidR="00D95658" w:rsidRDefault="00D95658" w:rsidP="00D95658">
            <w:pPr>
              <w:rPr>
                <w:bCs/>
                <w:lang w:val="es-CO" w:eastAsia="it-IT"/>
              </w:rPr>
            </w:pPr>
          </w:p>
          <w:tbl>
            <w:tblPr>
              <w:tblW w:w="9235" w:type="dxa"/>
              <w:tblCellMar>
                <w:left w:w="70" w:type="dxa"/>
                <w:right w:w="70" w:type="dxa"/>
              </w:tblCellMar>
              <w:tblLook w:val="04A0" w:firstRow="1" w:lastRow="0" w:firstColumn="1" w:lastColumn="0" w:noHBand="0" w:noVBand="1"/>
            </w:tblPr>
            <w:tblGrid>
              <w:gridCol w:w="1501"/>
              <w:gridCol w:w="1332"/>
              <w:gridCol w:w="3426"/>
              <w:gridCol w:w="2976"/>
            </w:tblGrid>
            <w:tr w:rsidR="00D95658" w:rsidRPr="00DC4A47" w14:paraId="56628A90" w14:textId="77777777" w:rsidTr="005D0126">
              <w:trPr>
                <w:trHeight w:val="745"/>
              </w:trPr>
              <w:tc>
                <w:tcPr>
                  <w:tcW w:w="813" w:type="pct"/>
                  <w:tcBorders>
                    <w:top w:val="single" w:sz="8" w:space="0" w:color="auto"/>
                    <w:left w:val="single" w:sz="8" w:space="0" w:color="auto"/>
                    <w:bottom w:val="single" w:sz="4" w:space="0" w:color="auto"/>
                    <w:right w:val="single" w:sz="4" w:space="0" w:color="auto"/>
                  </w:tcBorders>
                  <w:shd w:val="clear" w:color="000000" w:fill="E7E6E6"/>
                  <w:vAlign w:val="center"/>
                  <w:hideMark/>
                </w:tcPr>
                <w:p w14:paraId="62333CCA" w14:textId="77777777" w:rsidR="00D95658" w:rsidRPr="007A0070" w:rsidRDefault="00D95658" w:rsidP="00D95658">
                  <w:pPr>
                    <w:jc w:val="both"/>
                    <w:rPr>
                      <w:b/>
                      <w:bCs/>
                      <w:color w:val="000000"/>
                      <w:sz w:val="18"/>
                      <w:szCs w:val="18"/>
                      <w:lang w:val="es-CO" w:eastAsia="es-MX"/>
                    </w:rPr>
                  </w:pPr>
                  <w:r w:rsidRPr="007A0070">
                    <w:rPr>
                      <w:rFonts w:eastAsia="Batang"/>
                      <w:b/>
                      <w:bCs/>
                      <w:color w:val="000000"/>
                      <w:sz w:val="18"/>
                      <w:szCs w:val="18"/>
                      <w:lang w:val="es-CO" w:eastAsia="ko-KR"/>
                    </w:rPr>
                    <w:t>ETAPA 1</w:t>
                  </w:r>
                </w:p>
              </w:tc>
              <w:tc>
                <w:tcPr>
                  <w:tcW w:w="721" w:type="pct"/>
                  <w:tcBorders>
                    <w:top w:val="single" w:sz="8" w:space="0" w:color="auto"/>
                    <w:left w:val="nil"/>
                    <w:bottom w:val="single" w:sz="4" w:space="0" w:color="auto"/>
                    <w:right w:val="single" w:sz="4" w:space="0" w:color="auto"/>
                  </w:tcBorders>
                  <w:shd w:val="clear" w:color="000000" w:fill="E7E6E6"/>
                  <w:vAlign w:val="center"/>
                  <w:hideMark/>
                </w:tcPr>
                <w:p w14:paraId="62B0049F" w14:textId="77777777" w:rsidR="00D95658" w:rsidRPr="0088139C" w:rsidRDefault="00D95658" w:rsidP="00D95658">
                  <w:pPr>
                    <w:rPr>
                      <w:b/>
                      <w:bCs/>
                      <w:color w:val="000000"/>
                      <w:sz w:val="18"/>
                      <w:szCs w:val="18"/>
                      <w:lang w:val="es-CO" w:eastAsia="es-MX"/>
                    </w:rPr>
                  </w:pPr>
                  <w:r w:rsidRPr="0088139C">
                    <w:rPr>
                      <w:rFonts w:eastAsia="Batang"/>
                      <w:b/>
                      <w:bCs/>
                      <w:color w:val="000000"/>
                      <w:sz w:val="18"/>
                      <w:szCs w:val="18"/>
                      <w:lang w:val="es-CO" w:eastAsia="ko-KR"/>
                    </w:rPr>
                    <w:t>Evaluación de Formato P11 “Experiencia”</w:t>
                  </w:r>
                </w:p>
              </w:tc>
              <w:tc>
                <w:tcPr>
                  <w:tcW w:w="3466" w:type="pct"/>
                  <w:gridSpan w:val="2"/>
                  <w:tcBorders>
                    <w:top w:val="single" w:sz="8" w:space="0" w:color="auto"/>
                    <w:left w:val="nil"/>
                    <w:bottom w:val="single" w:sz="4" w:space="0" w:color="auto"/>
                    <w:right w:val="single" w:sz="8" w:space="0" w:color="000000"/>
                  </w:tcBorders>
                  <w:shd w:val="clear" w:color="000000" w:fill="E7E6E6"/>
                  <w:vAlign w:val="center"/>
                  <w:hideMark/>
                </w:tcPr>
                <w:p w14:paraId="15AE2F8A" w14:textId="77777777" w:rsidR="00D95658" w:rsidRPr="0088139C" w:rsidRDefault="00D95658" w:rsidP="00D95658">
                  <w:pPr>
                    <w:jc w:val="center"/>
                    <w:rPr>
                      <w:color w:val="000000"/>
                      <w:sz w:val="18"/>
                      <w:szCs w:val="18"/>
                      <w:lang w:val="es-CO" w:eastAsia="es-MX"/>
                    </w:rPr>
                  </w:pPr>
                  <w:r w:rsidRPr="0088139C">
                    <w:rPr>
                      <w:color w:val="000000"/>
                      <w:sz w:val="18"/>
                      <w:szCs w:val="18"/>
                      <w:lang w:val="es-CO" w:eastAsia="es-MX"/>
                    </w:rPr>
                    <w:t xml:space="preserve">En esta etapa se evaluará y ponderará la información presentada en el P11 conforme a </w:t>
                  </w:r>
                  <w:r w:rsidRPr="0088139C">
                    <w:rPr>
                      <w:b/>
                      <w:bCs/>
                      <w:color w:val="000000"/>
                      <w:sz w:val="18"/>
                      <w:szCs w:val="18"/>
                      <w:u w:val="single"/>
                      <w:lang w:val="es-CO" w:eastAsia="es-MX"/>
                    </w:rPr>
                    <w:t>CALIFICACIONES Y REQUISITOS</w:t>
                  </w:r>
                  <w:r w:rsidRPr="0088139C">
                    <w:rPr>
                      <w:b/>
                      <w:bCs/>
                      <w:color w:val="000000"/>
                      <w:sz w:val="18"/>
                      <w:szCs w:val="18"/>
                      <w:lang w:val="es-CO" w:eastAsia="es-MX"/>
                    </w:rPr>
                    <w:t xml:space="preserve"> </w:t>
                  </w:r>
                </w:p>
              </w:tc>
            </w:tr>
            <w:tr w:rsidR="00D95658" w:rsidRPr="00DC4A47" w14:paraId="5DFB18BC" w14:textId="77777777" w:rsidTr="005D0126">
              <w:trPr>
                <w:trHeight w:val="530"/>
              </w:trPr>
              <w:tc>
                <w:tcPr>
                  <w:tcW w:w="5000" w:type="pct"/>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1D6A9074" w14:textId="77777777" w:rsidR="00D95658" w:rsidRDefault="00D95658" w:rsidP="00D95658">
                  <w:pPr>
                    <w:rPr>
                      <w:rFonts w:cs="Arial"/>
                      <w:szCs w:val="20"/>
                      <w:lang w:val="es-ES_tradnl"/>
                    </w:rPr>
                  </w:pPr>
                </w:p>
                <w:p w14:paraId="1C347953" w14:textId="77777777" w:rsidR="00D95658" w:rsidRDefault="00D95658" w:rsidP="00D95658">
                  <w:pPr>
                    <w:rPr>
                      <w:rFonts w:cs="Arial"/>
                      <w:szCs w:val="20"/>
                      <w:lang w:val="es-ES_tradnl"/>
                    </w:rPr>
                  </w:pPr>
                  <w:r w:rsidRPr="00F071C3">
                    <w:rPr>
                      <w:rFonts w:cs="Arial"/>
                      <w:szCs w:val="20"/>
                      <w:lang w:val="es-ES_tradnl"/>
                    </w:rPr>
                    <w:t>En caso de no cumplir con el requisito indispensable de Educación: Título de Pregrado o áreas relacionadas su aplicación no será considerada y no podrá continuar dentro del proceso de selección.</w:t>
                  </w:r>
                </w:p>
                <w:p w14:paraId="241F2E0F" w14:textId="77777777" w:rsidR="00D95658" w:rsidRDefault="00D95658" w:rsidP="00D95658">
                  <w:pPr>
                    <w:rPr>
                      <w:rFonts w:cs="Arial"/>
                      <w:szCs w:val="20"/>
                      <w:lang w:val="es-ES_tradnl"/>
                    </w:rPr>
                  </w:pPr>
                </w:p>
                <w:p w14:paraId="5B36C52C" w14:textId="77777777" w:rsidR="00D95658" w:rsidRDefault="00D95658" w:rsidP="00D95658">
                  <w:pPr>
                    <w:rPr>
                      <w:rFonts w:cs="Arial"/>
                      <w:szCs w:val="20"/>
                      <w:lang w:val="es-ES_tradnl"/>
                    </w:rPr>
                  </w:pPr>
                </w:p>
                <w:p w14:paraId="5F370D03" w14:textId="77777777" w:rsidR="00D95658" w:rsidRPr="0088139C" w:rsidRDefault="00D95658" w:rsidP="00D95658">
                  <w:pPr>
                    <w:rPr>
                      <w:i/>
                      <w:iCs/>
                      <w:color w:val="000000"/>
                      <w:sz w:val="18"/>
                      <w:szCs w:val="18"/>
                      <w:lang w:val="es-CO" w:eastAsia="es-MX"/>
                    </w:rPr>
                  </w:pPr>
                </w:p>
              </w:tc>
            </w:tr>
            <w:tr w:rsidR="00D95658" w:rsidRPr="00264806" w14:paraId="0FB2EC25" w14:textId="77777777" w:rsidTr="005D0126">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000000" w:fill="E7E6E6"/>
                  <w:vAlign w:val="center"/>
                  <w:hideMark/>
                </w:tcPr>
                <w:p w14:paraId="04F0CCAD" w14:textId="77777777" w:rsidR="00D95658" w:rsidRPr="00264806" w:rsidRDefault="00D95658" w:rsidP="00D95658">
                  <w:pPr>
                    <w:jc w:val="center"/>
                    <w:rPr>
                      <w:b/>
                      <w:bCs/>
                      <w:color w:val="000000"/>
                      <w:sz w:val="18"/>
                      <w:szCs w:val="18"/>
                      <w:lang w:eastAsia="es-MX"/>
                    </w:rPr>
                  </w:pPr>
                  <w:r w:rsidRPr="00264806">
                    <w:rPr>
                      <w:rFonts w:eastAsia="BatangChe"/>
                      <w:b/>
                      <w:bCs/>
                      <w:color w:val="000000"/>
                      <w:sz w:val="18"/>
                      <w:szCs w:val="18"/>
                      <w:lang w:eastAsia="ko-KR"/>
                    </w:rPr>
                    <w:t>REQUERIMIENTO</w:t>
                  </w:r>
                </w:p>
              </w:tc>
              <w:tc>
                <w:tcPr>
                  <w:tcW w:w="1611" w:type="pct"/>
                  <w:tcBorders>
                    <w:top w:val="nil"/>
                    <w:left w:val="nil"/>
                    <w:bottom w:val="single" w:sz="4" w:space="0" w:color="auto"/>
                    <w:right w:val="single" w:sz="8" w:space="0" w:color="auto"/>
                  </w:tcBorders>
                  <w:shd w:val="clear" w:color="000000" w:fill="E7E6E6"/>
                  <w:vAlign w:val="center"/>
                  <w:hideMark/>
                </w:tcPr>
                <w:p w14:paraId="24E8BD4D" w14:textId="77777777" w:rsidR="00D95658" w:rsidRPr="00264806" w:rsidRDefault="00D95658" w:rsidP="00D95658">
                  <w:pPr>
                    <w:jc w:val="center"/>
                    <w:rPr>
                      <w:b/>
                      <w:bCs/>
                      <w:color w:val="000000"/>
                      <w:sz w:val="18"/>
                      <w:szCs w:val="18"/>
                      <w:lang w:eastAsia="es-MX"/>
                    </w:rPr>
                  </w:pPr>
                  <w:r w:rsidRPr="00264806">
                    <w:rPr>
                      <w:rFonts w:eastAsia="BatangChe"/>
                      <w:b/>
                      <w:bCs/>
                      <w:color w:val="000000"/>
                      <w:sz w:val="18"/>
                      <w:szCs w:val="18"/>
                      <w:lang w:eastAsia="ko-KR"/>
                    </w:rPr>
                    <w:t>PUNTAJE</w:t>
                  </w:r>
                </w:p>
              </w:tc>
            </w:tr>
            <w:tr w:rsidR="00D95658" w:rsidRPr="00264806" w14:paraId="77710536" w14:textId="77777777" w:rsidTr="005D0126">
              <w:trPr>
                <w:trHeight w:val="287"/>
              </w:trPr>
              <w:tc>
                <w:tcPr>
                  <w:tcW w:w="813" w:type="pct"/>
                  <w:tcBorders>
                    <w:top w:val="nil"/>
                    <w:left w:val="single" w:sz="8" w:space="0" w:color="auto"/>
                    <w:bottom w:val="single" w:sz="4" w:space="0" w:color="auto"/>
                    <w:right w:val="single" w:sz="4" w:space="0" w:color="auto"/>
                  </w:tcBorders>
                  <w:shd w:val="clear" w:color="auto" w:fill="auto"/>
                  <w:vAlign w:val="center"/>
                  <w:hideMark/>
                </w:tcPr>
                <w:p w14:paraId="5E1A119E" w14:textId="77777777" w:rsidR="00D95658" w:rsidRPr="00264806" w:rsidRDefault="00D95658" w:rsidP="00D95658">
                  <w:pPr>
                    <w:jc w:val="both"/>
                    <w:rPr>
                      <w:b/>
                      <w:bCs/>
                      <w:color w:val="000000"/>
                      <w:sz w:val="18"/>
                      <w:szCs w:val="18"/>
                      <w:lang w:eastAsia="es-MX"/>
                    </w:rPr>
                  </w:pPr>
                  <w:proofErr w:type="spellStart"/>
                  <w:r w:rsidRPr="00264806">
                    <w:rPr>
                      <w:rFonts w:eastAsia="Batang"/>
                      <w:b/>
                      <w:bCs/>
                      <w:color w:val="000000"/>
                      <w:sz w:val="18"/>
                      <w:szCs w:val="18"/>
                      <w:lang w:eastAsia="ko-KR"/>
                    </w:rPr>
                    <w:t>Educación</w:t>
                  </w:r>
                  <w:proofErr w:type="spellEnd"/>
                  <w:r w:rsidRPr="00264806">
                    <w:rPr>
                      <w:rFonts w:eastAsia="Batang"/>
                      <w:b/>
                      <w:bCs/>
                      <w:color w:val="000000"/>
                      <w:sz w:val="18"/>
                      <w:szCs w:val="18"/>
                      <w:lang w:eastAsia="ko-KR"/>
                    </w:rPr>
                    <w:t>:</w:t>
                  </w:r>
                </w:p>
              </w:tc>
              <w:tc>
                <w:tcPr>
                  <w:tcW w:w="2576" w:type="pct"/>
                  <w:gridSpan w:val="2"/>
                  <w:tcBorders>
                    <w:top w:val="single" w:sz="4" w:space="0" w:color="auto"/>
                    <w:left w:val="nil"/>
                    <w:bottom w:val="single" w:sz="4" w:space="0" w:color="auto"/>
                    <w:right w:val="single" w:sz="4" w:space="0" w:color="auto"/>
                  </w:tcBorders>
                  <w:shd w:val="clear" w:color="auto" w:fill="auto"/>
                  <w:vAlign w:val="center"/>
                  <w:hideMark/>
                </w:tcPr>
                <w:p w14:paraId="36FCA061" w14:textId="77777777" w:rsidR="008D25D5" w:rsidRPr="008357B6" w:rsidRDefault="008D25D5" w:rsidP="008D25D5">
                  <w:pPr>
                    <w:jc w:val="both"/>
                    <w:rPr>
                      <w:color w:val="000000"/>
                      <w:sz w:val="18"/>
                      <w:szCs w:val="18"/>
                      <w:lang w:val="es-ES" w:eastAsia="es-MX"/>
                    </w:rPr>
                  </w:pPr>
                  <w:r w:rsidRPr="008357B6">
                    <w:rPr>
                      <w:color w:val="000000"/>
                      <w:sz w:val="18"/>
                      <w:szCs w:val="18"/>
                      <w:lang w:val="es-ES" w:eastAsia="es-MX"/>
                    </w:rPr>
                    <w:t xml:space="preserve">Profesional en derecho, ciencias sociales o humanas, ciencias d </w:t>
                  </w:r>
                  <w:proofErr w:type="spellStart"/>
                  <w:r w:rsidRPr="008357B6">
                    <w:rPr>
                      <w:color w:val="000000"/>
                      <w:sz w:val="18"/>
                      <w:szCs w:val="18"/>
                      <w:lang w:val="es-ES" w:eastAsia="es-MX"/>
                    </w:rPr>
                    <w:t>ela</w:t>
                  </w:r>
                  <w:proofErr w:type="spellEnd"/>
                  <w:r w:rsidRPr="008357B6">
                    <w:rPr>
                      <w:color w:val="000000"/>
                      <w:sz w:val="18"/>
                      <w:szCs w:val="18"/>
                      <w:lang w:val="es-ES" w:eastAsia="es-MX"/>
                    </w:rPr>
                    <w:t xml:space="preserve"> salud o áreas afines.</w:t>
                  </w:r>
                </w:p>
                <w:p w14:paraId="14A18015" w14:textId="77777777" w:rsidR="008D25D5" w:rsidRPr="008357B6" w:rsidRDefault="008D25D5" w:rsidP="008D25D5">
                  <w:pPr>
                    <w:jc w:val="both"/>
                    <w:rPr>
                      <w:color w:val="000000"/>
                      <w:sz w:val="18"/>
                      <w:szCs w:val="18"/>
                      <w:lang w:val="es-ES" w:eastAsia="es-MX"/>
                    </w:rPr>
                  </w:pPr>
                </w:p>
                <w:p w14:paraId="04E12487" w14:textId="374BB744" w:rsidR="00D95658" w:rsidRPr="008357B6" w:rsidRDefault="008D25D5" w:rsidP="008D25D5">
                  <w:pPr>
                    <w:jc w:val="both"/>
                    <w:rPr>
                      <w:color w:val="000000"/>
                      <w:sz w:val="18"/>
                      <w:szCs w:val="18"/>
                      <w:lang w:val="es-ES" w:eastAsia="es-MX"/>
                    </w:rPr>
                  </w:pPr>
                  <w:proofErr w:type="spellStart"/>
                  <w:r w:rsidRPr="008357B6">
                    <w:rPr>
                      <w:color w:val="000000"/>
                      <w:sz w:val="18"/>
                      <w:szCs w:val="18"/>
                      <w:lang w:val="es-ES" w:eastAsia="es-MX"/>
                    </w:rPr>
                    <w:t>Maestria</w:t>
                  </w:r>
                  <w:proofErr w:type="spellEnd"/>
                  <w:r w:rsidRPr="008357B6">
                    <w:rPr>
                      <w:color w:val="000000"/>
                      <w:sz w:val="18"/>
                      <w:szCs w:val="18"/>
                      <w:lang w:val="es-ES" w:eastAsia="es-MX"/>
                    </w:rPr>
                    <w:t xml:space="preserve"> en derecho, estadísticas, ciencias sociales o humanas o áreas afines ciencias sociales, estudios de género, políticas públicas.</w:t>
                  </w:r>
                </w:p>
                <w:p w14:paraId="33BAA7A1" w14:textId="7B07B054" w:rsidR="0002040B" w:rsidRPr="008357B6" w:rsidRDefault="0002040B" w:rsidP="0002040B">
                  <w:pPr>
                    <w:jc w:val="both"/>
                    <w:rPr>
                      <w:color w:val="000000"/>
                      <w:sz w:val="18"/>
                      <w:szCs w:val="18"/>
                      <w:lang w:val="es-ES" w:eastAsia="es-MX"/>
                    </w:rPr>
                  </w:pPr>
                </w:p>
              </w:tc>
              <w:tc>
                <w:tcPr>
                  <w:tcW w:w="1611" w:type="pct"/>
                  <w:tcBorders>
                    <w:top w:val="nil"/>
                    <w:left w:val="nil"/>
                    <w:bottom w:val="nil"/>
                    <w:right w:val="single" w:sz="8" w:space="0" w:color="auto"/>
                  </w:tcBorders>
                  <w:shd w:val="clear" w:color="auto" w:fill="auto"/>
                  <w:vAlign w:val="center"/>
                  <w:hideMark/>
                </w:tcPr>
                <w:p w14:paraId="1ABD9E5D" w14:textId="77777777" w:rsidR="00D95658" w:rsidRPr="00264806" w:rsidRDefault="00D95658" w:rsidP="00D95658">
                  <w:pPr>
                    <w:jc w:val="center"/>
                    <w:rPr>
                      <w:color w:val="000000"/>
                      <w:sz w:val="18"/>
                      <w:szCs w:val="18"/>
                      <w:lang w:eastAsia="es-MX"/>
                    </w:rPr>
                  </w:pPr>
                  <w:r>
                    <w:rPr>
                      <w:rFonts w:eastAsia="BatangChe"/>
                      <w:color w:val="000000"/>
                      <w:sz w:val="18"/>
                      <w:szCs w:val="18"/>
                      <w:lang w:eastAsia="ko-KR"/>
                    </w:rPr>
                    <w:t>30</w:t>
                  </w:r>
                  <w:r w:rsidRPr="00264806">
                    <w:rPr>
                      <w:rFonts w:eastAsia="BatangChe"/>
                      <w:color w:val="000000"/>
                      <w:sz w:val="18"/>
                      <w:szCs w:val="18"/>
                      <w:lang w:eastAsia="ko-KR"/>
                    </w:rPr>
                    <w:t xml:space="preserve"> </w:t>
                  </w:r>
                  <w:r w:rsidRPr="00F071C3">
                    <w:rPr>
                      <w:rFonts w:eastAsia="BatangChe"/>
                      <w:b/>
                      <w:color w:val="000000"/>
                      <w:sz w:val="18"/>
                      <w:szCs w:val="18"/>
                      <w:lang w:eastAsia="ko-KR"/>
                    </w:rPr>
                    <w:t>pts</w:t>
                  </w:r>
                </w:p>
              </w:tc>
            </w:tr>
            <w:tr w:rsidR="00D95658" w:rsidRPr="00DC4A47" w14:paraId="3EDCCA7B" w14:textId="77777777" w:rsidTr="005D0126">
              <w:trPr>
                <w:trHeight w:val="170"/>
              </w:trPr>
              <w:tc>
                <w:tcPr>
                  <w:tcW w:w="813" w:type="pct"/>
                  <w:vMerge w:val="restart"/>
                  <w:tcBorders>
                    <w:top w:val="nil"/>
                    <w:left w:val="single" w:sz="8" w:space="0" w:color="auto"/>
                    <w:bottom w:val="single" w:sz="4" w:space="0" w:color="auto"/>
                    <w:right w:val="single" w:sz="4" w:space="0" w:color="auto"/>
                  </w:tcBorders>
                  <w:shd w:val="clear" w:color="auto" w:fill="auto"/>
                  <w:vAlign w:val="center"/>
                  <w:hideMark/>
                </w:tcPr>
                <w:p w14:paraId="45E1E7FF" w14:textId="77777777" w:rsidR="00D95658" w:rsidRPr="00264806" w:rsidRDefault="00D95658" w:rsidP="00D95658">
                  <w:pPr>
                    <w:rPr>
                      <w:b/>
                      <w:bCs/>
                      <w:color w:val="000000"/>
                      <w:sz w:val="18"/>
                      <w:szCs w:val="18"/>
                      <w:lang w:eastAsia="es-MX"/>
                    </w:rPr>
                  </w:pPr>
                  <w:proofErr w:type="spellStart"/>
                  <w:r w:rsidRPr="00264806">
                    <w:rPr>
                      <w:b/>
                      <w:bCs/>
                      <w:color w:val="000000"/>
                      <w:sz w:val="18"/>
                      <w:szCs w:val="18"/>
                      <w:lang w:eastAsia="es-MX"/>
                    </w:rPr>
                    <w:t>Experiencia</w:t>
                  </w:r>
                  <w:proofErr w:type="spellEnd"/>
                  <w:r w:rsidRPr="00264806">
                    <w:rPr>
                      <w:b/>
                      <w:bCs/>
                      <w:color w:val="000000"/>
                      <w:sz w:val="18"/>
                      <w:szCs w:val="18"/>
                      <w:lang w:eastAsia="es-MX"/>
                    </w:rPr>
                    <w:t>:</w:t>
                  </w:r>
                </w:p>
              </w:tc>
              <w:tc>
                <w:tcPr>
                  <w:tcW w:w="25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A593C" w14:textId="77777777" w:rsidR="008D25D5" w:rsidRPr="008D25D5" w:rsidRDefault="008D25D5" w:rsidP="008D25D5">
                  <w:pPr>
                    <w:pStyle w:val="ListParagraph"/>
                    <w:numPr>
                      <w:ilvl w:val="0"/>
                      <w:numId w:val="21"/>
                    </w:numPr>
                    <w:jc w:val="both"/>
                    <w:rPr>
                      <w:color w:val="000000"/>
                      <w:sz w:val="18"/>
                      <w:szCs w:val="18"/>
                      <w:lang w:val="es-CO" w:eastAsia="es-MX"/>
                    </w:rPr>
                  </w:pPr>
                  <w:r w:rsidRPr="008D25D5">
                    <w:rPr>
                      <w:color w:val="000000"/>
                      <w:sz w:val="18"/>
                      <w:szCs w:val="18"/>
                      <w:lang w:val="es-CO" w:eastAsia="es-MX"/>
                    </w:rPr>
                    <w:t xml:space="preserve">Mínimo </w:t>
                  </w:r>
                  <w:proofErr w:type="gramStart"/>
                  <w:r w:rsidRPr="008D25D5">
                    <w:rPr>
                      <w:color w:val="000000"/>
                      <w:sz w:val="18"/>
                      <w:szCs w:val="18"/>
                      <w:lang w:val="es-CO" w:eastAsia="es-MX"/>
                    </w:rPr>
                    <w:t>9  años</w:t>
                  </w:r>
                  <w:proofErr w:type="gramEnd"/>
                  <w:r w:rsidRPr="008D25D5">
                    <w:rPr>
                      <w:color w:val="000000"/>
                      <w:sz w:val="18"/>
                      <w:szCs w:val="18"/>
                      <w:lang w:val="es-CO" w:eastAsia="es-MX"/>
                    </w:rPr>
                    <w:t xml:space="preserve"> de experiencia demostrable en  trabajo con organizaciones de mujeres de la sociedad civil.</w:t>
                  </w:r>
                </w:p>
                <w:p w14:paraId="2DCE2658" w14:textId="77777777" w:rsidR="008D25D5" w:rsidRPr="008D25D5" w:rsidRDefault="008D25D5" w:rsidP="008D25D5">
                  <w:pPr>
                    <w:pStyle w:val="ListParagraph"/>
                    <w:numPr>
                      <w:ilvl w:val="0"/>
                      <w:numId w:val="21"/>
                    </w:numPr>
                    <w:jc w:val="both"/>
                    <w:rPr>
                      <w:color w:val="000000"/>
                      <w:sz w:val="18"/>
                      <w:szCs w:val="18"/>
                      <w:lang w:val="es-CO" w:eastAsia="es-MX"/>
                    </w:rPr>
                  </w:pPr>
                  <w:r w:rsidRPr="008D25D5">
                    <w:rPr>
                      <w:color w:val="000000"/>
                      <w:sz w:val="18"/>
                      <w:szCs w:val="18"/>
                      <w:lang w:val="es-CO" w:eastAsia="es-MX"/>
                    </w:rPr>
                    <w:t xml:space="preserve">Experiencia en diseño metodológico y puesta en marcha de estrategias de </w:t>
                  </w:r>
                  <w:proofErr w:type="spellStart"/>
                  <w:r w:rsidRPr="008D25D5">
                    <w:rPr>
                      <w:color w:val="000000"/>
                      <w:sz w:val="18"/>
                      <w:szCs w:val="18"/>
                      <w:lang w:val="es-CO" w:eastAsia="es-MX"/>
                    </w:rPr>
                    <w:t>advocacy</w:t>
                  </w:r>
                  <w:proofErr w:type="spellEnd"/>
                  <w:r w:rsidRPr="008D25D5">
                    <w:rPr>
                      <w:color w:val="000000"/>
                      <w:sz w:val="18"/>
                      <w:szCs w:val="18"/>
                      <w:lang w:val="es-CO" w:eastAsia="es-MX"/>
                    </w:rPr>
                    <w:t xml:space="preserve"> y trabajo con diferentes actores.</w:t>
                  </w:r>
                </w:p>
                <w:p w14:paraId="0F432322" w14:textId="58A1C5C0" w:rsidR="00D95658" w:rsidRPr="00F06078" w:rsidRDefault="008D25D5" w:rsidP="008D25D5">
                  <w:pPr>
                    <w:pStyle w:val="ListParagraph"/>
                    <w:numPr>
                      <w:ilvl w:val="0"/>
                      <w:numId w:val="21"/>
                    </w:numPr>
                    <w:jc w:val="both"/>
                    <w:rPr>
                      <w:color w:val="000000"/>
                      <w:sz w:val="18"/>
                      <w:szCs w:val="18"/>
                      <w:lang w:val="es-CO" w:eastAsia="es-MX"/>
                    </w:rPr>
                  </w:pPr>
                  <w:r w:rsidRPr="008D25D5">
                    <w:rPr>
                      <w:color w:val="000000"/>
                      <w:sz w:val="18"/>
                      <w:szCs w:val="18"/>
                      <w:lang w:val="es-CO" w:eastAsia="es-MX"/>
                    </w:rPr>
                    <w:t>Experiencia en el seguimiento a elementos de agenda intergubernamental e instrumentos internacionales sobre derechos de las mujeres.</w:t>
                  </w:r>
                </w:p>
              </w:tc>
              <w:tc>
                <w:tcPr>
                  <w:tcW w:w="1611" w:type="pct"/>
                  <w:tcBorders>
                    <w:top w:val="single" w:sz="4" w:space="0" w:color="auto"/>
                    <w:left w:val="single" w:sz="4" w:space="0" w:color="auto"/>
                    <w:bottom w:val="nil"/>
                    <w:right w:val="single" w:sz="8" w:space="0" w:color="auto"/>
                  </w:tcBorders>
                  <w:shd w:val="clear" w:color="000000" w:fill="FFFFFF"/>
                  <w:vAlign w:val="center"/>
                  <w:hideMark/>
                </w:tcPr>
                <w:p w14:paraId="1DA7866D" w14:textId="77777777" w:rsidR="00D95658" w:rsidRPr="002E7D13" w:rsidRDefault="00D95658" w:rsidP="00D95658">
                  <w:pPr>
                    <w:jc w:val="center"/>
                    <w:rPr>
                      <w:rFonts w:eastAsia="BatangChe"/>
                      <w:b/>
                      <w:bCs/>
                      <w:color w:val="000000"/>
                      <w:sz w:val="18"/>
                      <w:szCs w:val="18"/>
                      <w:lang w:val="es-CO" w:eastAsia="ko-KR"/>
                    </w:rPr>
                  </w:pPr>
                </w:p>
              </w:tc>
            </w:tr>
            <w:tr w:rsidR="00D95658" w:rsidRPr="00264806" w14:paraId="28C84EC8" w14:textId="77777777" w:rsidTr="005D0126">
              <w:trPr>
                <w:trHeight w:val="300"/>
              </w:trPr>
              <w:tc>
                <w:tcPr>
                  <w:tcW w:w="813" w:type="pct"/>
                  <w:vMerge/>
                  <w:tcBorders>
                    <w:top w:val="nil"/>
                    <w:left w:val="single" w:sz="8" w:space="0" w:color="auto"/>
                    <w:bottom w:val="single" w:sz="4" w:space="0" w:color="auto"/>
                    <w:right w:val="single" w:sz="4" w:space="0" w:color="auto"/>
                  </w:tcBorders>
                  <w:vAlign w:val="center"/>
                  <w:hideMark/>
                </w:tcPr>
                <w:p w14:paraId="3750A414" w14:textId="77777777" w:rsidR="00D95658" w:rsidRPr="002E7D13" w:rsidRDefault="00D95658" w:rsidP="00D95658">
                  <w:pPr>
                    <w:rPr>
                      <w:b/>
                      <w:bCs/>
                      <w:color w:val="000000"/>
                      <w:sz w:val="18"/>
                      <w:szCs w:val="18"/>
                      <w:lang w:val="es-CO" w:eastAsia="es-MX"/>
                    </w:rPr>
                  </w:pPr>
                </w:p>
              </w:tc>
              <w:tc>
                <w:tcPr>
                  <w:tcW w:w="2576" w:type="pct"/>
                  <w:gridSpan w:val="2"/>
                  <w:vMerge/>
                  <w:tcBorders>
                    <w:top w:val="single" w:sz="4" w:space="0" w:color="auto"/>
                    <w:left w:val="single" w:sz="4" w:space="0" w:color="auto"/>
                    <w:bottom w:val="single" w:sz="4" w:space="0" w:color="auto"/>
                    <w:right w:val="single" w:sz="4" w:space="0" w:color="auto"/>
                  </w:tcBorders>
                  <w:vAlign w:val="center"/>
                  <w:hideMark/>
                </w:tcPr>
                <w:p w14:paraId="2BB3737A" w14:textId="77777777" w:rsidR="00D95658" w:rsidRPr="002E7D13" w:rsidRDefault="00D95658" w:rsidP="00D95658">
                  <w:pPr>
                    <w:rPr>
                      <w:color w:val="000000"/>
                      <w:sz w:val="18"/>
                      <w:szCs w:val="18"/>
                      <w:lang w:val="es-CO" w:eastAsia="es-MX"/>
                    </w:rPr>
                  </w:pPr>
                </w:p>
              </w:tc>
              <w:tc>
                <w:tcPr>
                  <w:tcW w:w="1611" w:type="pct"/>
                  <w:tcBorders>
                    <w:top w:val="nil"/>
                    <w:left w:val="single" w:sz="4" w:space="0" w:color="auto"/>
                    <w:bottom w:val="nil"/>
                    <w:right w:val="single" w:sz="8" w:space="0" w:color="auto"/>
                  </w:tcBorders>
                  <w:shd w:val="clear" w:color="000000" w:fill="FFFFFF"/>
                  <w:vAlign w:val="center"/>
                  <w:hideMark/>
                </w:tcPr>
                <w:p w14:paraId="1E61CB7D" w14:textId="77777777" w:rsidR="00D95658" w:rsidRPr="00264806" w:rsidRDefault="00D95658" w:rsidP="00D95658">
                  <w:pPr>
                    <w:jc w:val="center"/>
                    <w:rPr>
                      <w:color w:val="000000"/>
                      <w:sz w:val="18"/>
                      <w:szCs w:val="18"/>
                      <w:lang w:eastAsia="es-MX"/>
                    </w:rPr>
                  </w:pPr>
                  <w:r>
                    <w:rPr>
                      <w:color w:val="000000"/>
                      <w:sz w:val="18"/>
                      <w:szCs w:val="18"/>
                      <w:lang w:eastAsia="es-MX"/>
                    </w:rPr>
                    <w:t xml:space="preserve">70 </w:t>
                  </w:r>
                  <w:r w:rsidRPr="00B07D44">
                    <w:rPr>
                      <w:b/>
                      <w:bCs/>
                      <w:color w:val="000000"/>
                      <w:sz w:val="18"/>
                      <w:szCs w:val="18"/>
                      <w:lang w:eastAsia="es-MX"/>
                    </w:rPr>
                    <w:t>pts</w:t>
                  </w:r>
                </w:p>
              </w:tc>
            </w:tr>
            <w:tr w:rsidR="00D95658" w:rsidRPr="00264806" w14:paraId="49E96D16" w14:textId="77777777" w:rsidTr="005D0126">
              <w:trPr>
                <w:trHeight w:val="300"/>
              </w:trPr>
              <w:tc>
                <w:tcPr>
                  <w:tcW w:w="813" w:type="pct"/>
                  <w:vMerge/>
                  <w:tcBorders>
                    <w:top w:val="nil"/>
                    <w:left w:val="single" w:sz="8" w:space="0" w:color="auto"/>
                    <w:bottom w:val="single" w:sz="4" w:space="0" w:color="auto"/>
                    <w:right w:val="single" w:sz="4" w:space="0" w:color="auto"/>
                  </w:tcBorders>
                  <w:vAlign w:val="center"/>
                  <w:hideMark/>
                </w:tcPr>
                <w:p w14:paraId="2783165D" w14:textId="77777777" w:rsidR="00D95658" w:rsidRPr="00264806" w:rsidRDefault="00D95658" w:rsidP="00D95658">
                  <w:pPr>
                    <w:rPr>
                      <w:b/>
                      <w:bCs/>
                      <w:color w:val="000000"/>
                      <w:sz w:val="18"/>
                      <w:szCs w:val="18"/>
                      <w:lang w:eastAsia="es-MX"/>
                    </w:rPr>
                  </w:pPr>
                </w:p>
              </w:tc>
              <w:tc>
                <w:tcPr>
                  <w:tcW w:w="2576" w:type="pct"/>
                  <w:gridSpan w:val="2"/>
                  <w:vMerge/>
                  <w:tcBorders>
                    <w:top w:val="single" w:sz="4" w:space="0" w:color="auto"/>
                    <w:left w:val="single" w:sz="4" w:space="0" w:color="auto"/>
                    <w:bottom w:val="single" w:sz="4" w:space="0" w:color="auto"/>
                    <w:right w:val="single" w:sz="4" w:space="0" w:color="auto"/>
                  </w:tcBorders>
                  <w:vAlign w:val="center"/>
                  <w:hideMark/>
                </w:tcPr>
                <w:p w14:paraId="6AFDC11A" w14:textId="77777777" w:rsidR="00D95658" w:rsidRPr="00264806" w:rsidRDefault="00D95658" w:rsidP="00D95658">
                  <w:pPr>
                    <w:rPr>
                      <w:color w:val="000000"/>
                      <w:sz w:val="18"/>
                      <w:szCs w:val="18"/>
                      <w:lang w:eastAsia="es-MX"/>
                    </w:rPr>
                  </w:pPr>
                </w:p>
              </w:tc>
              <w:tc>
                <w:tcPr>
                  <w:tcW w:w="1611" w:type="pct"/>
                  <w:tcBorders>
                    <w:top w:val="nil"/>
                    <w:left w:val="single" w:sz="4" w:space="0" w:color="auto"/>
                    <w:bottom w:val="nil"/>
                    <w:right w:val="single" w:sz="8" w:space="0" w:color="auto"/>
                  </w:tcBorders>
                  <w:shd w:val="clear" w:color="000000" w:fill="FFFFFF"/>
                  <w:vAlign w:val="center"/>
                </w:tcPr>
                <w:p w14:paraId="23E6020D" w14:textId="77777777" w:rsidR="00D95658" w:rsidRPr="00264806" w:rsidRDefault="00D95658" w:rsidP="00D95658">
                  <w:pPr>
                    <w:rPr>
                      <w:color w:val="000000"/>
                      <w:sz w:val="18"/>
                      <w:szCs w:val="18"/>
                      <w:lang w:eastAsia="es-MX"/>
                    </w:rPr>
                  </w:pPr>
                </w:p>
              </w:tc>
            </w:tr>
            <w:tr w:rsidR="00D95658" w:rsidRPr="00264806" w14:paraId="398110CD" w14:textId="77777777" w:rsidTr="005D0126">
              <w:trPr>
                <w:trHeight w:val="324"/>
              </w:trPr>
              <w:tc>
                <w:tcPr>
                  <w:tcW w:w="813" w:type="pct"/>
                  <w:vMerge/>
                  <w:tcBorders>
                    <w:top w:val="nil"/>
                    <w:left w:val="single" w:sz="8" w:space="0" w:color="auto"/>
                    <w:bottom w:val="single" w:sz="4" w:space="0" w:color="auto"/>
                    <w:right w:val="single" w:sz="4" w:space="0" w:color="auto"/>
                  </w:tcBorders>
                  <w:vAlign w:val="center"/>
                  <w:hideMark/>
                </w:tcPr>
                <w:p w14:paraId="1B0ABFF5" w14:textId="77777777" w:rsidR="00D95658" w:rsidRPr="00264806" w:rsidRDefault="00D95658" w:rsidP="00D95658">
                  <w:pPr>
                    <w:rPr>
                      <w:b/>
                      <w:bCs/>
                      <w:color w:val="000000"/>
                      <w:sz w:val="18"/>
                      <w:szCs w:val="18"/>
                      <w:lang w:eastAsia="es-MX"/>
                    </w:rPr>
                  </w:pPr>
                </w:p>
              </w:tc>
              <w:tc>
                <w:tcPr>
                  <w:tcW w:w="2576" w:type="pct"/>
                  <w:gridSpan w:val="2"/>
                  <w:vMerge/>
                  <w:tcBorders>
                    <w:top w:val="single" w:sz="4" w:space="0" w:color="auto"/>
                    <w:left w:val="single" w:sz="4" w:space="0" w:color="auto"/>
                    <w:bottom w:val="single" w:sz="4" w:space="0" w:color="auto"/>
                    <w:right w:val="single" w:sz="4" w:space="0" w:color="auto"/>
                  </w:tcBorders>
                  <w:vAlign w:val="center"/>
                  <w:hideMark/>
                </w:tcPr>
                <w:p w14:paraId="0672E11D" w14:textId="77777777" w:rsidR="00D95658" w:rsidRPr="00264806" w:rsidRDefault="00D95658" w:rsidP="00D95658">
                  <w:pPr>
                    <w:rPr>
                      <w:color w:val="000000"/>
                      <w:sz w:val="18"/>
                      <w:szCs w:val="18"/>
                      <w:lang w:eastAsia="es-MX"/>
                    </w:rPr>
                  </w:pPr>
                </w:p>
              </w:tc>
              <w:tc>
                <w:tcPr>
                  <w:tcW w:w="1611" w:type="pct"/>
                  <w:tcBorders>
                    <w:top w:val="nil"/>
                    <w:left w:val="single" w:sz="4" w:space="0" w:color="auto"/>
                    <w:bottom w:val="single" w:sz="4" w:space="0" w:color="auto"/>
                    <w:right w:val="single" w:sz="8" w:space="0" w:color="auto"/>
                  </w:tcBorders>
                  <w:shd w:val="clear" w:color="000000" w:fill="FFFFFF"/>
                  <w:vAlign w:val="center"/>
                </w:tcPr>
                <w:p w14:paraId="0032D77A" w14:textId="77777777" w:rsidR="00D95658" w:rsidRPr="00264806" w:rsidRDefault="00D95658" w:rsidP="00D95658">
                  <w:pPr>
                    <w:jc w:val="center"/>
                    <w:rPr>
                      <w:color w:val="000000"/>
                      <w:sz w:val="18"/>
                      <w:szCs w:val="18"/>
                      <w:lang w:eastAsia="es-MX"/>
                    </w:rPr>
                  </w:pPr>
                </w:p>
              </w:tc>
            </w:tr>
            <w:tr w:rsidR="00D95658" w:rsidRPr="00264806" w14:paraId="23F4E489" w14:textId="77777777" w:rsidTr="005D0126">
              <w:trPr>
                <w:trHeight w:val="300"/>
              </w:trPr>
              <w:tc>
                <w:tcPr>
                  <w:tcW w:w="3389" w:type="pct"/>
                  <w:gridSpan w:val="3"/>
                  <w:tcBorders>
                    <w:top w:val="single" w:sz="4" w:space="0" w:color="auto"/>
                    <w:left w:val="single" w:sz="8" w:space="0" w:color="auto"/>
                    <w:bottom w:val="single" w:sz="4" w:space="0" w:color="auto"/>
                    <w:right w:val="single" w:sz="4" w:space="0" w:color="auto"/>
                  </w:tcBorders>
                  <w:shd w:val="clear" w:color="000000" w:fill="F2F2F2"/>
                  <w:vAlign w:val="center"/>
                  <w:hideMark/>
                </w:tcPr>
                <w:p w14:paraId="276E6C21" w14:textId="77777777" w:rsidR="00D95658" w:rsidRPr="0088139C" w:rsidRDefault="00D95658" w:rsidP="00D95658">
                  <w:pPr>
                    <w:jc w:val="right"/>
                    <w:rPr>
                      <w:b/>
                      <w:bCs/>
                      <w:color w:val="000000"/>
                      <w:sz w:val="18"/>
                      <w:szCs w:val="18"/>
                      <w:lang w:val="es-CO" w:eastAsia="es-MX"/>
                    </w:rPr>
                  </w:pPr>
                  <w:r w:rsidRPr="0088139C">
                    <w:rPr>
                      <w:rFonts w:eastAsia="Batang"/>
                      <w:b/>
                      <w:bCs/>
                      <w:color w:val="000000"/>
                      <w:sz w:val="18"/>
                      <w:szCs w:val="18"/>
                      <w:lang w:val="es-CO" w:eastAsia="ko-KR"/>
                    </w:rPr>
                    <w:t>TOTAL, DE PUNTOS MÁXIMOS POSIBLES</w:t>
                  </w:r>
                </w:p>
              </w:tc>
              <w:tc>
                <w:tcPr>
                  <w:tcW w:w="1611" w:type="pct"/>
                  <w:tcBorders>
                    <w:top w:val="nil"/>
                    <w:left w:val="nil"/>
                    <w:bottom w:val="single" w:sz="4" w:space="0" w:color="auto"/>
                    <w:right w:val="single" w:sz="8" w:space="0" w:color="auto"/>
                  </w:tcBorders>
                  <w:shd w:val="clear" w:color="000000" w:fill="F2F2F2"/>
                  <w:vAlign w:val="center"/>
                  <w:hideMark/>
                </w:tcPr>
                <w:p w14:paraId="5237062E" w14:textId="77777777" w:rsidR="00D95658" w:rsidRPr="00264806" w:rsidRDefault="00D95658" w:rsidP="00D95658">
                  <w:pPr>
                    <w:jc w:val="center"/>
                    <w:rPr>
                      <w:b/>
                      <w:bCs/>
                      <w:color w:val="000000"/>
                      <w:sz w:val="18"/>
                      <w:szCs w:val="18"/>
                      <w:lang w:eastAsia="es-MX"/>
                    </w:rPr>
                  </w:pPr>
                  <w:r>
                    <w:rPr>
                      <w:rFonts w:eastAsia="Batang"/>
                      <w:b/>
                      <w:bCs/>
                      <w:color w:val="000000"/>
                      <w:sz w:val="18"/>
                      <w:szCs w:val="18"/>
                      <w:lang w:eastAsia="ko-KR"/>
                    </w:rPr>
                    <w:t xml:space="preserve">100 </w:t>
                  </w:r>
                  <w:r w:rsidRPr="00264806">
                    <w:rPr>
                      <w:rFonts w:eastAsia="Batang"/>
                      <w:b/>
                      <w:bCs/>
                      <w:color w:val="000000"/>
                      <w:sz w:val="18"/>
                      <w:szCs w:val="18"/>
                      <w:lang w:eastAsia="ko-KR"/>
                    </w:rPr>
                    <w:t>PTS</w:t>
                  </w:r>
                </w:p>
              </w:tc>
            </w:tr>
          </w:tbl>
          <w:p w14:paraId="515C2454" w14:textId="77777777" w:rsidR="00D95658" w:rsidRDefault="00D95658" w:rsidP="00D95658">
            <w:pPr>
              <w:rPr>
                <w:bCs/>
                <w:lang w:val="es-CO" w:eastAsia="it-IT"/>
              </w:rPr>
            </w:pPr>
          </w:p>
          <w:p w14:paraId="4076FA88" w14:textId="77777777" w:rsidR="00B07A32" w:rsidRPr="0083226F" w:rsidRDefault="00B07A32" w:rsidP="00CF77D1">
            <w:pPr>
              <w:pStyle w:val="ListParagraph"/>
              <w:rPr>
                <w:rFonts w:asciiTheme="minorHAnsi" w:hAnsiTheme="minorHAnsi" w:cstheme="minorHAnsi"/>
                <w:sz w:val="22"/>
                <w:szCs w:val="22"/>
                <w:lang w:val="es-CO"/>
              </w:rPr>
            </w:pPr>
          </w:p>
        </w:tc>
      </w:tr>
    </w:tbl>
    <w:p w14:paraId="13A83804" w14:textId="15290A3F" w:rsidR="00C2633D" w:rsidRPr="00EB0E8D" w:rsidRDefault="00C2633D" w:rsidP="00CF19C5">
      <w:pPr>
        <w:pStyle w:val="BodyText"/>
        <w:jc w:val="both"/>
        <w:rPr>
          <w:rFonts w:asciiTheme="minorHAnsi" w:hAnsiTheme="minorHAnsi" w:cstheme="minorHAnsi"/>
          <w:b/>
          <w:sz w:val="22"/>
          <w:szCs w:val="22"/>
          <w:lang w:val="pt-BR"/>
        </w:rPr>
      </w:pPr>
    </w:p>
    <w:sectPr w:rsidR="00C2633D" w:rsidRPr="00EB0E8D" w:rsidSect="00B010AA">
      <w:headerReference w:type="default" r:id="rId14"/>
      <w:footerReference w:type="default" r:id="rId15"/>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E3154" w14:textId="77777777" w:rsidR="006B064E" w:rsidRDefault="006B064E" w:rsidP="00DA56C8">
      <w:r>
        <w:separator/>
      </w:r>
    </w:p>
  </w:endnote>
  <w:endnote w:type="continuationSeparator" w:id="0">
    <w:p w14:paraId="09C70EBB" w14:textId="77777777" w:rsidR="006B064E" w:rsidRDefault="006B064E" w:rsidP="00DA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D873" w14:textId="77777777" w:rsidR="00DB13EA" w:rsidRPr="008229C2" w:rsidRDefault="00DB13EA" w:rsidP="00DB13EA">
    <w:pPr>
      <w:pStyle w:val="Footer"/>
      <w:tabs>
        <w:tab w:val="clear" w:pos="8838"/>
        <w:tab w:val="right" w:pos="8820"/>
      </w:tabs>
      <w:ind w:right="-521"/>
      <w:jc w:val="right"/>
      <w:rPr>
        <w:rFonts w:ascii="Calibri" w:hAnsi="Calibri"/>
        <w:color w:val="00B0F0"/>
        <w:sz w:val="16"/>
        <w:lang w:val="es-CO"/>
      </w:rPr>
    </w:pPr>
    <w:r w:rsidRPr="008229C2">
      <w:rPr>
        <w:rFonts w:ascii="Calibri" w:hAnsi="Calibri"/>
        <w:color w:val="00B0F0"/>
        <w:sz w:val="16"/>
        <w:lang w:val="es-CO"/>
      </w:rPr>
      <w:t>Carrera 11 No. 82.76, Oficina 802, Bogotá, Colombia</w:t>
    </w:r>
  </w:p>
  <w:p w14:paraId="26C58154" w14:textId="77777777" w:rsidR="00DB13EA" w:rsidRPr="008229C2" w:rsidRDefault="00DB13EA" w:rsidP="00DB13EA">
    <w:pPr>
      <w:pStyle w:val="Footer"/>
      <w:tabs>
        <w:tab w:val="clear" w:pos="8838"/>
        <w:tab w:val="right" w:pos="8820"/>
      </w:tabs>
      <w:ind w:right="-521"/>
      <w:jc w:val="right"/>
      <w:rPr>
        <w:rFonts w:ascii="Calibri" w:hAnsi="Calibri"/>
        <w:color w:val="00B0F0"/>
        <w:sz w:val="16"/>
        <w:lang w:val="es-CO"/>
      </w:rPr>
    </w:pPr>
    <w:proofErr w:type="spellStart"/>
    <w:r w:rsidRPr="008229C2">
      <w:rPr>
        <w:rFonts w:ascii="Calibri" w:hAnsi="Calibri"/>
        <w:color w:val="00B0F0"/>
        <w:sz w:val="16"/>
        <w:lang w:val="es-CO"/>
      </w:rPr>
      <w:t>Telefono</w:t>
    </w:r>
    <w:proofErr w:type="spellEnd"/>
    <w:r w:rsidRPr="008229C2">
      <w:rPr>
        <w:rFonts w:ascii="Calibri" w:hAnsi="Calibri"/>
        <w:color w:val="00B0F0"/>
        <w:sz w:val="16"/>
        <w:lang w:val="es-CO"/>
      </w:rPr>
      <w:t>: (571) 6364750</w:t>
    </w:r>
  </w:p>
  <w:p w14:paraId="31417506" w14:textId="77777777" w:rsidR="00DB13EA" w:rsidRPr="00DB13EA" w:rsidRDefault="00DB13EA">
    <w:pPr>
      <w:pStyle w:val="Footer"/>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4C50D" w14:textId="77777777" w:rsidR="006B064E" w:rsidRDefault="006B064E" w:rsidP="00DA56C8">
      <w:r>
        <w:separator/>
      </w:r>
    </w:p>
  </w:footnote>
  <w:footnote w:type="continuationSeparator" w:id="0">
    <w:p w14:paraId="1D346AFE" w14:textId="77777777" w:rsidR="006B064E" w:rsidRDefault="006B064E" w:rsidP="00DA5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38D1" w14:textId="1AF62BEB" w:rsidR="00DA56C8" w:rsidRDefault="00DA56C8" w:rsidP="00DA56C8">
    <w:pPr>
      <w:tabs>
        <w:tab w:val="left" w:pos="3420"/>
      </w:tabs>
      <w:jc w:val="right"/>
    </w:pPr>
    <w:r>
      <w:rPr>
        <w:noProof/>
      </w:rPr>
      <w:drawing>
        <wp:inline distT="0" distB="0" distL="0" distR="0" wp14:anchorId="79B1B636" wp14:editId="37FDB42E">
          <wp:extent cx="1943100" cy="838200"/>
          <wp:effectExtent l="0" t="0" r="0" b="0"/>
          <wp:docPr id="3" name="Picture 3" descr="SDG Logo Lockup_Blue_Print_300dpi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Logo Lockup_Blue_Print_300dpi_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838200"/>
                  </a:xfrm>
                  <a:prstGeom prst="rect">
                    <a:avLst/>
                  </a:prstGeom>
                  <a:noFill/>
                  <a:ln>
                    <a:noFill/>
                  </a:ln>
                </pic:spPr>
              </pic:pic>
            </a:graphicData>
          </a:graphic>
        </wp:inline>
      </w:drawing>
    </w:r>
  </w:p>
  <w:p w14:paraId="1B0BC4D6" w14:textId="77777777" w:rsidR="00DA56C8" w:rsidRDefault="00DA5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3D9"/>
    <w:multiLevelType w:val="hybridMultilevel"/>
    <w:tmpl w:val="AE0EDA42"/>
    <w:lvl w:ilvl="0" w:tplc="5D227574">
      <w:start w:val="2"/>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44809"/>
    <w:multiLevelType w:val="hybridMultilevel"/>
    <w:tmpl w:val="3E280D3A"/>
    <w:lvl w:ilvl="0" w:tplc="D4147C68">
      <w:start w:val="1"/>
      <w:numFmt w:val="upperRoman"/>
      <w:lvlText w:val="%1."/>
      <w:lvlJc w:val="left"/>
      <w:pPr>
        <w:ind w:left="1080" w:hanging="72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A811D0F"/>
    <w:multiLevelType w:val="hybridMultilevel"/>
    <w:tmpl w:val="03ECB2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F612513"/>
    <w:multiLevelType w:val="hybridMultilevel"/>
    <w:tmpl w:val="B4E08F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7012B1"/>
    <w:multiLevelType w:val="hybridMultilevel"/>
    <w:tmpl w:val="904C3102"/>
    <w:lvl w:ilvl="0" w:tplc="0344CB68">
      <w:numFmt w:val="bullet"/>
      <w:lvlText w:val="-"/>
      <w:lvlJc w:val="left"/>
      <w:pPr>
        <w:ind w:left="360" w:hanging="360"/>
      </w:pPr>
      <w:rPr>
        <w:rFonts w:ascii="Cambria" w:eastAsia="Cambria" w:hAnsi="Cambria" w:cs="Times New Roman" w:hint="default"/>
        <w:color w:val="808080"/>
        <w:sz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A9B6C11"/>
    <w:multiLevelType w:val="hybridMultilevel"/>
    <w:tmpl w:val="2FA41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92580D"/>
    <w:multiLevelType w:val="hybridMultilevel"/>
    <w:tmpl w:val="B06822C0"/>
    <w:lvl w:ilvl="0" w:tplc="300A000F">
      <w:start w:val="1"/>
      <w:numFmt w:val="decimal"/>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20E05BE9"/>
    <w:multiLevelType w:val="multilevel"/>
    <w:tmpl w:val="872C33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3F0414"/>
    <w:multiLevelType w:val="hybridMultilevel"/>
    <w:tmpl w:val="CB983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016877"/>
    <w:multiLevelType w:val="hybridMultilevel"/>
    <w:tmpl w:val="ED544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787DF0"/>
    <w:multiLevelType w:val="hybridMultilevel"/>
    <w:tmpl w:val="733C623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64772F3"/>
    <w:multiLevelType w:val="hybridMultilevel"/>
    <w:tmpl w:val="6C62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366A8"/>
    <w:multiLevelType w:val="hybridMultilevel"/>
    <w:tmpl w:val="26C49996"/>
    <w:lvl w:ilvl="0" w:tplc="0C0A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D64886"/>
    <w:multiLevelType w:val="hybridMultilevel"/>
    <w:tmpl w:val="2C401538"/>
    <w:lvl w:ilvl="0" w:tplc="8EDE4CF0">
      <w:start w:val="1"/>
      <w:numFmt w:val="bullet"/>
      <w:lvlText w:val=""/>
      <w:lvlJc w:val="left"/>
      <w:pPr>
        <w:ind w:left="720" w:hanging="360"/>
      </w:pPr>
      <w:rPr>
        <w:rFonts w:ascii="Webdings" w:hAnsi="Webdings" w:hint="default"/>
        <w:sz w:val="24"/>
        <w:lang w:val="es-G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4F631F"/>
    <w:multiLevelType w:val="hybridMultilevel"/>
    <w:tmpl w:val="6698682C"/>
    <w:lvl w:ilvl="0" w:tplc="240A0001">
      <w:start w:val="1"/>
      <w:numFmt w:val="bullet"/>
      <w:lvlText w:val=""/>
      <w:lvlJc w:val="left"/>
      <w:pPr>
        <w:ind w:left="720" w:hanging="360"/>
      </w:pPr>
      <w:rPr>
        <w:rFonts w:ascii="Symbol" w:hAnsi="Symbol" w:hint="default"/>
      </w:rPr>
    </w:lvl>
    <w:lvl w:ilvl="1" w:tplc="FC96CFAE">
      <w:numFmt w:val="bullet"/>
      <w:lvlText w:val="•"/>
      <w:lvlJc w:val="left"/>
      <w:pPr>
        <w:ind w:left="1800" w:hanging="7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BA5D41"/>
    <w:multiLevelType w:val="hybridMultilevel"/>
    <w:tmpl w:val="7486959C"/>
    <w:lvl w:ilvl="0" w:tplc="D930996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2114E"/>
    <w:multiLevelType w:val="hybridMultilevel"/>
    <w:tmpl w:val="70ACD13A"/>
    <w:lvl w:ilvl="0" w:tplc="4E8848F8">
      <w:start w:val="1"/>
      <w:numFmt w:val="decimal"/>
      <w:pStyle w:val="Heading2"/>
      <w:lvlText w:val="%1."/>
      <w:lvlJc w:val="left"/>
      <w:pPr>
        <w:ind w:left="720" w:hanging="360"/>
      </w:pPr>
      <w:rPr>
        <w:rFonts w:ascii="Calibri" w:hAnsi="Calibri" w:cs="Calibr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DBC67D2"/>
    <w:multiLevelType w:val="hybridMultilevel"/>
    <w:tmpl w:val="74D8F9EC"/>
    <w:lvl w:ilvl="0" w:tplc="240A0001">
      <w:start w:val="1"/>
      <w:numFmt w:val="bullet"/>
      <w:lvlText w:val=""/>
      <w:lvlJc w:val="left"/>
      <w:pPr>
        <w:ind w:left="720" w:hanging="360"/>
      </w:pPr>
      <w:rPr>
        <w:rFonts w:ascii="Symbol" w:hAnsi="Symbol" w:hint="default"/>
        <w:color w:val="80808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3AF2D42"/>
    <w:multiLevelType w:val="hybridMultilevel"/>
    <w:tmpl w:val="F67693D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15:restartNumberingAfterBreak="0">
    <w:nsid w:val="59A41F93"/>
    <w:multiLevelType w:val="hybridMultilevel"/>
    <w:tmpl w:val="23409E32"/>
    <w:lvl w:ilvl="0" w:tplc="D99014F4">
      <w:numFmt w:val="bullet"/>
      <w:lvlText w:val="-"/>
      <w:lvlJc w:val="left"/>
      <w:pPr>
        <w:ind w:left="1582" w:hanging="360"/>
      </w:pPr>
      <w:rPr>
        <w:rFonts w:ascii="Arial Narrow" w:eastAsia="Times New Roman" w:hAnsi="Arial Narrow" w:cs="Calibri" w:hint="default"/>
      </w:rPr>
    </w:lvl>
    <w:lvl w:ilvl="1" w:tplc="240A0003">
      <w:start w:val="1"/>
      <w:numFmt w:val="bullet"/>
      <w:lvlText w:val="o"/>
      <w:lvlJc w:val="left"/>
      <w:pPr>
        <w:ind w:left="2302" w:hanging="360"/>
      </w:pPr>
      <w:rPr>
        <w:rFonts w:ascii="Courier New" w:hAnsi="Courier New" w:cs="Courier New" w:hint="default"/>
      </w:rPr>
    </w:lvl>
    <w:lvl w:ilvl="2" w:tplc="240A0005" w:tentative="1">
      <w:start w:val="1"/>
      <w:numFmt w:val="bullet"/>
      <w:lvlText w:val=""/>
      <w:lvlJc w:val="left"/>
      <w:pPr>
        <w:ind w:left="3022" w:hanging="360"/>
      </w:pPr>
      <w:rPr>
        <w:rFonts w:ascii="Wingdings" w:hAnsi="Wingdings" w:hint="default"/>
      </w:rPr>
    </w:lvl>
    <w:lvl w:ilvl="3" w:tplc="240A0001" w:tentative="1">
      <w:start w:val="1"/>
      <w:numFmt w:val="bullet"/>
      <w:lvlText w:val=""/>
      <w:lvlJc w:val="left"/>
      <w:pPr>
        <w:ind w:left="3742" w:hanging="360"/>
      </w:pPr>
      <w:rPr>
        <w:rFonts w:ascii="Symbol" w:hAnsi="Symbol" w:hint="default"/>
      </w:rPr>
    </w:lvl>
    <w:lvl w:ilvl="4" w:tplc="240A0003" w:tentative="1">
      <w:start w:val="1"/>
      <w:numFmt w:val="bullet"/>
      <w:lvlText w:val="o"/>
      <w:lvlJc w:val="left"/>
      <w:pPr>
        <w:ind w:left="4462" w:hanging="360"/>
      </w:pPr>
      <w:rPr>
        <w:rFonts w:ascii="Courier New" w:hAnsi="Courier New" w:cs="Courier New" w:hint="default"/>
      </w:rPr>
    </w:lvl>
    <w:lvl w:ilvl="5" w:tplc="240A0005" w:tentative="1">
      <w:start w:val="1"/>
      <w:numFmt w:val="bullet"/>
      <w:lvlText w:val=""/>
      <w:lvlJc w:val="left"/>
      <w:pPr>
        <w:ind w:left="5182" w:hanging="360"/>
      </w:pPr>
      <w:rPr>
        <w:rFonts w:ascii="Wingdings" w:hAnsi="Wingdings" w:hint="default"/>
      </w:rPr>
    </w:lvl>
    <w:lvl w:ilvl="6" w:tplc="240A0001" w:tentative="1">
      <w:start w:val="1"/>
      <w:numFmt w:val="bullet"/>
      <w:lvlText w:val=""/>
      <w:lvlJc w:val="left"/>
      <w:pPr>
        <w:ind w:left="5902" w:hanging="360"/>
      </w:pPr>
      <w:rPr>
        <w:rFonts w:ascii="Symbol" w:hAnsi="Symbol" w:hint="default"/>
      </w:rPr>
    </w:lvl>
    <w:lvl w:ilvl="7" w:tplc="240A0003" w:tentative="1">
      <w:start w:val="1"/>
      <w:numFmt w:val="bullet"/>
      <w:lvlText w:val="o"/>
      <w:lvlJc w:val="left"/>
      <w:pPr>
        <w:ind w:left="6622" w:hanging="360"/>
      </w:pPr>
      <w:rPr>
        <w:rFonts w:ascii="Courier New" w:hAnsi="Courier New" w:cs="Courier New" w:hint="default"/>
      </w:rPr>
    </w:lvl>
    <w:lvl w:ilvl="8" w:tplc="240A0005" w:tentative="1">
      <w:start w:val="1"/>
      <w:numFmt w:val="bullet"/>
      <w:lvlText w:val=""/>
      <w:lvlJc w:val="left"/>
      <w:pPr>
        <w:ind w:left="7342" w:hanging="360"/>
      </w:pPr>
      <w:rPr>
        <w:rFonts w:ascii="Wingdings" w:hAnsi="Wingdings" w:hint="default"/>
      </w:rPr>
    </w:lvl>
  </w:abstractNum>
  <w:abstractNum w:abstractNumId="20" w15:restartNumberingAfterBreak="0">
    <w:nsid w:val="63143345"/>
    <w:multiLevelType w:val="hybridMultilevel"/>
    <w:tmpl w:val="40961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945F13"/>
    <w:multiLevelType w:val="hybridMultilevel"/>
    <w:tmpl w:val="4096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D4821"/>
    <w:multiLevelType w:val="hybridMultilevel"/>
    <w:tmpl w:val="D0A295C6"/>
    <w:lvl w:ilvl="0" w:tplc="0344CB68">
      <w:numFmt w:val="bullet"/>
      <w:lvlText w:val="-"/>
      <w:lvlJc w:val="left"/>
      <w:pPr>
        <w:ind w:left="720" w:hanging="360"/>
      </w:pPr>
      <w:rPr>
        <w:rFonts w:ascii="Cambria" w:eastAsia="Cambria" w:hAnsi="Cambria" w:cs="Times New Roman" w:hint="default"/>
        <w:color w:val="80808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441237"/>
    <w:multiLevelType w:val="hybridMultilevel"/>
    <w:tmpl w:val="ED0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546030"/>
    <w:multiLevelType w:val="hybridMultilevel"/>
    <w:tmpl w:val="B6F20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CB93DE2"/>
    <w:multiLevelType w:val="hybridMultilevel"/>
    <w:tmpl w:val="86FCFD0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454762273">
    <w:abstractNumId w:val="16"/>
  </w:num>
  <w:num w:numId="2" w16cid:durableId="111940172">
    <w:abstractNumId w:val="14"/>
  </w:num>
  <w:num w:numId="3" w16cid:durableId="1826169345">
    <w:abstractNumId w:val="1"/>
  </w:num>
  <w:num w:numId="4" w16cid:durableId="1151756873">
    <w:abstractNumId w:val="13"/>
  </w:num>
  <w:num w:numId="5" w16cid:durableId="1876231127">
    <w:abstractNumId w:val="8"/>
  </w:num>
  <w:num w:numId="6" w16cid:durableId="1271476641">
    <w:abstractNumId w:val="24"/>
  </w:num>
  <w:num w:numId="7" w16cid:durableId="178664251">
    <w:abstractNumId w:val="10"/>
  </w:num>
  <w:num w:numId="8" w16cid:durableId="485048159">
    <w:abstractNumId w:val="19"/>
  </w:num>
  <w:num w:numId="9" w16cid:durableId="2142334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3978369">
    <w:abstractNumId w:val="6"/>
  </w:num>
  <w:num w:numId="11" w16cid:durableId="1886140775">
    <w:abstractNumId w:val="25"/>
  </w:num>
  <w:num w:numId="12" w16cid:durableId="2067482420">
    <w:abstractNumId w:val="18"/>
  </w:num>
  <w:num w:numId="13" w16cid:durableId="2089038357">
    <w:abstractNumId w:val="3"/>
  </w:num>
  <w:num w:numId="14" w16cid:durableId="832110955">
    <w:abstractNumId w:val="4"/>
  </w:num>
  <w:num w:numId="15" w16cid:durableId="1260219271">
    <w:abstractNumId w:val="22"/>
  </w:num>
  <w:num w:numId="16" w16cid:durableId="1372802686">
    <w:abstractNumId w:val="17"/>
  </w:num>
  <w:num w:numId="17" w16cid:durableId="691953975">
    <w:abstractNumId w:val="5"/>
  </w:num>
  <w:num w:numId="18" w16cid:durableId="570501481">
    <w:abstractNumId w:val="2"/>
  </w:num>
  <w:num w:numId="19" w16cid:durableId="1539005139">
    <w:abstractNumId w:val="7"/>
  </w:num>
  <w:num w:numId="20" w16cid:durableId="1685473520">
    <w:abstractNumId w:val="15"/>
  </w:num>
  <w:num w:numId="21" w16cid:durableId="1540630227">
    <w:abstractNumId w:val="9"/>
  </w:num>
  <w:num w:numId="22" w16cid:durableId="1982880933">
    <w:abstractNumId w:val="12"/>
  </w:num>
  <w:num w:numId="23" w16cid:durableId="1608081987">
    <w:abstractNumId w:val="23"/>
  </w:num>
  <w:num w:numId="24" w16cid:durableId="925849402">
    <w:abstractNumId w:val="21"/>
  </w:num>
  <w:num w:numId="25" w16cid:durableId="463277133">
    <w:abstractNumId w:val="20"/>
  </w:num>
  <w:num w:numId="26" w16cid:durableId="909845016">
    <w:abstractNumId w:val="0"/>
  </w:num>
  <w:num w:numId="27" w16cid:durableId="120875841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A0"/>
    <w:rsid w:val="000078A2"/>
    <w:rsid w:val="00013E6B"/>
    <w:rsid w:val="000161CE"/>
    <w:rsid w:val="0002040B"/>
    <w:rsid w:val="0002574C"/>
    <w:rsid w:val="000269DF"/>
    <w:rsid w:val="00035CCA"/>
    <w:rsid w:val="000420BE"/>
    <w:rsid w:val="00042A7C"/>
    <w:rsid w:val="00043221"/>
    <w:rsid w:val="00053ED7"/>
    <w:rsid w:val="00056BEF"/>
    <w:rsid w:val="0006136E"/>
    <w:rsid w:val="00065DE8"/>
    <w:rsid w:val="00071E2C"/>
    <w:rsid w:val="0007438F"/>
    <w:rsid w:val="0007765D"/>
    <w:rsid w:val="00081417"/>
    <w:rsid w:val="00083C30"/>
    <w:rsid w:val="00085C4D"/>
    <w:rsid w:val="000937BC"/>
    <w:rsid w:val="000946B8"/>
    <w:rsid w:val="00094AF1"/>
    <w:rsid w:val="000A4D90"/>
    <w:rsid w:val="000B5396"/>
    <w:rsid w:val="000C3CA3"/>
    <w:rsid w:val="000E2235"/>
    <w:rsid w:val="000E2E94"/>
    <w:rsid w:val="000E5505"/>
    <w:rsid w:val="000F2A37"/>
    <w:rsid w:val="000F421F"/>
    <w:rsid w:val="000F672C"/>
    <w:rsid w:val="00102927"/>
    <w:rsid w:val="00102CEB"/>
    <w:rsid w:val="001149FD"/>
    <w:rsid w:val="00117E73"/>
    <w:rsid w:val="0012305B"/>
    <w:rsid w:val="001329BA"/>
    <w:rsid w:val="00132A1E"/>
    <w:rsid w:val="00132C3A"/>
    <w:rsid w:val="001345F4"/>
    <w:rsid w:val="0014524F"/>
    <w:rsid w:val="00150975"/>
    <w:rsid w:val="00153271"/>
    <w:rsid w:val="00160B71"/>
    <w:rsid w:val="00162410"/>
    <w:rsid w:val="00177B63"/>
    <w:rsid w:val="00182948"/>
    <w:rsid w:val="001855FE"/>
    <w:rsid w:val="00194B31"/>
    <w:rsid w:val="001953D8"/>
    <w:rsid w:val="00195AF1"/>
    <w:rsid w:val="001A156F"/>
    <w:rsid w:val="001A3761"/>
    <w:rsid w:val="001A4260"/>
    <w:rsid w:val="001A54F8"/>
    <w:rsid w:val="001A6ECE"/>
    <w:rsid w:val="001B3794"/>
    <w:rsid w:val="001B7C56"/>
    <w:rsid w:val="001C1AAC"/>
    <w:rsid w:val="001C27CC"/>
    <w:rsid w:val="001C69B9"/>
    <w:rsid w:val="001D4F9A"/>
    <w:rsid w:val="001E0681"/>
    <w:rsid w:val="001E082E"/>
    <w:rsid w:val="001E79E9"/>
    <w:rsid w:val="001F1165"/>
    <w:rsid w:val="001F78F9"/>
    <w:rsid w:val="00201D7F"/>
    <w:rsid w:val="00211691"/>
    <w:rsid w:val="002126A3"/>
    <w:rsid w:val="002203DE"/>
    <w:rsid w:val="00223419"/>
    <w:rsid w:val="0023454E"/>
    <w:rsid w:val="002367C0"/>
    <w:rsid w:val="00240B16"/>
    <w:rsid w:val="00247D82"/>
    <w:rsid w:val="00253193"/>
    <w:rsid w:val="002531E4"/>
    <w:rsid w:val="0025320C"/>
    <w:rsid w:val="00260D81"/>
    <w:rsid w:val="00262D0C"/>
    <w:rsid w:val="00270A9B"/>
    <w:rsid w:val="002750E1"/>
    <w:rsid w:val="0027594C"/>
    <w:rsid w:val="00282440"/>
    <w:rsid w:val="00285234"/>
    <w:rsid w:val="00286D8B"/>
    <w:rsid w:val="0028719E"/>
    <w:rsid w:val="00291B45"/>
    <w:rsid w:val="00297CE7"/>
    <w:rsid w:val="002A0F22"/>
    <w:rsid w:val="002A5B42"/>
    <w:rsid w:val="002B2436"/>
    <w:rsid w:val="002C4DDD"/>
    <w:rsid w:val="002C59E9"/>
    <w:rsid w:val="002C7183"/>
    <w:rsid w:val="002D5B27"/>
    <w:rsid w:val="002D775A"/>
    <w:rsid w:val="002F3792"/>
    <w:rsid w:val="002F3865"/>
    <w:rsid w:val="002F73E9"/>
    <w:rsid w:val="003166AA"/>
    <w:rsid w:val="00316E92"/>
    <w:rsid w:val="00330CD7"/>
    <w:rsid w:val="00331ED4"/>
    <w:rsid w:val="00333A05"/>
    <w:rsid w:val="00333CF5"/>
    <w:rsid w:val="00335228"/>
    <w:rsid w:val="00337450"/>
    <w:rsid w:val="00346DE5"/>
    <w:rsid w:val="0035379C"/>
    <w:rsid w:val="00354DB2"/>
    <w:rsid w:val="003571FB"/>
    <w:rsid w:val="003679F5"/>
    <w:rsid w:val="00371870"/>
    <w:rsid w:val="00377606"/>
    <w:rsid w:val="003A3D4C"/>
    <w:rsid w:val="003B27DB"/>
    <w:rsid w:val="003B4CC6"/>
    <w:rsid w:val="003B619B"/>
    <w:rsid w:val="003C5498"/>
    <w:rsid w:val="003D36C3"/>
    <w:rsid w:val="003D60BE"/>
    <w:rsid w:val="003F0BD2"/>
    <w:rsid w:val="003F7B35"/>
    <w:rsid w:val="00402742"/>
    <w:rsid w:val="00407EB6"/>
    <w:rsid w:val="004125A1"/>
    <w:rsid w:val="004251D9"/>
    <w:rsid w:val="00431583"/>
    <w:rsid w:val="00434230"/>
    <w:rsid w:val="00436DF5"/>
    <w:rsid w:val="004409F2"/>
    <w:rsid w:val="00447818"/>
    <w:rsid w:val="00447D8B"/>
    <w:rsid w:val="0045355A"/>
    <w:rsid w:val="00462D5A"/>
    <w:rsid w:val="0046324B"/>
    <w:rsid w:val="004636C4"/>
    <w:rsid w:val="00467B29"/>
    <w:rsid w:val="004745EF"/>
    <w:rsid w:val="004746BD"/>
    <w:rsid w:val="00474AB6"/>
    <w:rsid w:val="004758C8"/>
    <w:rsid w:val="00487B23"/>
    <w:rsid w:val="00493F2B"/>
    <w:rsid w:val="004963F7"/>
    <w:rsid w:val="00496BA1"/>
    <w:rsid w:val="004A082E"/>
    <w:rsid w:val="004A46FF"/>
    <w:rsid w:val="004A6004"/>
    <w:rsid w:val="004A6B71"/>
    <w:rsid w:val="004A7785"/>
    <w:rsid w:val="004A7B12"/>
    <w:rsid w:val="004B46A5"/>
    <w:rsid w:val="004B4BBD"/>
    <w:rsid w:val="004B5E5F"/>
    <w:rsid w:val="004B6C13"/>
    <w:rsid w:val="004C0FA8"/>
    <w:rsid w:val="004C3606"/>
    <w:rsid w:val="004C3676"/>
    <w:rsid w:val="004C6BAC"/>
    <w:rsid w:val="004D05A6"/>
    <w:rsid w:val="004D1330"/>
    <w:rsid w:val="004D1947"/>
    <w:rsid w:val="004D2E2A"/>
    <w:rsid w:val="004D5541"/>
    <w:rsid w:val="004D791C"/>
    <w:rsid w:val="004E2265"/>
    <w:rsid w:val="004E5613"/>
    <w:rsid w:val="004F38CF"/>
    <w:rsid w:val="004F5CD8"/>
    <w:rsid w:val="005003AC"/>
    <w:rsid w:val="00500E69"/>
    <w:rsid w:val="00502B3F"/>
    <w:rsid w:val="0050664B"/>
    <w:rsid w:val="00507616"/>
    <w:rsid w:val="005129AD"/>
    <w:rsid w:val="005215CC"/>
    <w:rsid w:val="00522624"/>
    <w:rsid w:val="00533715"/>
    <w:rsid w:val="00534649"/>
    <w:rsid w:val="00537C68"/>
    <w:rsid w:val="005446A2"/>
    <w:rsid w:val="0055602F"/>
    <w:rsid w:val="005570E2"/>
    <w:rsid w:val="0056485E"/>
    <w:rsid w:val="00582481"/>
    <w:rsid w:val="00587A07"/>
    <w:rsid w:val="00590871"/>
    <w:rsid w:val="005929DA"/>
    <w:rsid w:val="00594A59"/>
    <w:rsid w:val="005A1F22"/>
    <w:rsid w:val="005A6EE3"/>
    <w:rsid w:val="005B3552"/>
    <w:rsid w:val="005C0E40"/>
    <w:rsid w:val="005C6D93"/>
    <w:rsid w:val="005D206A"/>
    <w:rsid w:val="005E4C5F"/>
    <w:rsid w:val="005F175B"/>
    <w:rsid w:val="006013CB"/>
    <w:rsid w:val="00615CA5"/>
    <w:rsid w:val="0063020C"/>
    <w:rsid w:val="0063190C"/>
    <w:rsid w:val="00631AF0"/>
    <w:rsid w:val="00655FE4"/>
    <w:rsid w:val="00663731"/>
    <w:rsid w:val="0066541D"/>
    <w:rsid w:val="00665A54"/>
    <w:rsid w:val="006664B1"/>
    <w:rsid w:val="006709A2"/>
    <w:rsid w:val="00674C69"/>
    <w:rsid w:val="00676C26"/>
    <w:rsid w:val="006779B1"/>
    <w:rsid w:val="0068091D"/>
    <w:rsid w:val="00683D94"/>
    <w:rsid w:val="006901A8"/>
    <w:rsid w:val="00692603"/>
    <w:rsid w:val="00692BB8"/>
    <w:rsid w:val="006952AD"/>
    <w:rsid w:val="00696879"/>
    <w:rsid w:val="006A3B1D"/>
    <w:rsid w:val="006A3D1F"/>
    <w:rsid w:val="006A49BC"/>
    <w:rsid w:val="006A74BE"/>
    <w:rsid w:val="006B064E"/>
    <w:rsid w:val="006B2669"/>
    <w:rsid w:val="006B44C5"/>
    <w:rsid w:val="006B5C80"/>
    <w:rsid w:val="006B7A23"/>
    <w:rsid w:val="006D0B68"/>
    <w:rsid w:val="006D4DED"/>
    <w:rsid w:val="006D7A65"/>
    <w:rsid w:val="006E0900"/>
    <w:rsid w:val="006E5BE5"/>
    <w:rsid w:val="006E613B"/>
    <w:rsid w:val="006F0439"/>
    <w:rsid w:val="006F1203"/>
    <w:rsid w:val="006F445B"/>
    <w:rsid w:val="006F4B68"/>
    <w:rsid w:val="006F6AF0"/>
    <w:rsid w:val="006F79E3"/>
    <w:rsid w:val="00700D05"/>
    <w:rsid w:val="00706B20"/>
    <w:rsid w:val="0071417D"/>
    <w:rsid w:val="007256C4"/>
    <w:rsid w:val="00745448"/>
    <w:rsid w:val="00757B1F"/>
    <w:rsid w:val="00763D3F"/>
    <w:rsid w:val="00771323"/>
    <w:rsid w:val="00775A58"/>
    <w:rsid w:val="00782F1A"/>
    <w:rsid w:val="0078579A"/>
    <w:rsid w:val="007864DE"/>
    <w:rsid w:val="00787959"/>
    <w:rsid w:val="00791CBA"/>
    <w:rsid w:val="007936A7"/>
    <w:rsid w:val="00794088"/>
    <w:rsid w:val="0079677A"/>
    <w:rsid w:val="00797857"/>
    <w:rsid w:val="007A0070"/>
    <w:rsid w:val="007A0245"/>
    <w:rsid w:val="007A461B"/>
    <w:rsid w:val="007A719E"/>
    <w:rsid w:val="007C2033"/>
    <w:rsid w:val="007C4980"/>
    <w:rsid w:val="007C4DDE"/>
    <w:rsid w:val="007C526F"/>
    <w:rsid w:val="007D0F3C"/>
    <w:rsid w:val="007D59AA"/>
    <w:rsid w:val="007E6BB2"/>
    <w:rsid w:val="0082231E"/>
    <w:rsid w:val="0083226F"/>
    <w:rsid w:val="008357B6"/>
    <w:rsid w:val="00842AB3"/>
    <w:rsid w:val="0084794B"/>
    <w:rsid w:val="00847FCF"/>
    <w:rsid w:val="00860F46"/>
    <w:rsid w:val="00865276"/>
    <w:rsid w:val="00865357"/>
    <w:rsid w:val="00871568"/>
    <w:rsid w:val="00872B41"/>
    <w:rsid w:val="008731BF"/>
    <w:rsid w:val="00873CF0"/>
    <w:rsid w:val="00874C39"/>
    <w:rsid w:val="0088139C"/>
    <w:rsid w:val="00886876"/>
    <w:rsid w:val="00887CCB"/>
    <w:rsid w:val="0089540B"/>
    <w:rsid w:val="00896CE7"/>
    <w:rsid w:val="008A011A"/>
    <w:rsid w:val="008A54F4"/>
    <w:rsid w:val="008B05C8"/>
    <w:rsid w:val="008B307B"/>
    <w:rsid w:val="008C4243"/>
    <w:rsid w:val="008D0445"/>
    <w:rsid w:val="008D25D5"/>
    <w:rsid w:val="008D403B"/>
    <w:rsid w:val="008D7665"/>
    <w:rsid w:val="008E5376"/>
    <w:rsid w:val="008E74C9"/>
    <w:rsid w:val="008F2C3A"/>
    <w:rsid w:val="008F74D3"/>
    <w:rsid w:val="00911CE4"/>
    <w:rsid w:val="00924D1E"/>
    <w:rsid w:val="00927353"/>
    <w:rsid w:val="00931E52"/>
    <w:rsid w:val="009378F8"/>
    <w:rsid w:val="00937A54"/>
    <w:rsid w:val="009444FF"/>
    <w:rsid w:val="00951C18"/>
    <w:rsid w:val="00951F86"/>
    <w:rsid w:val="00952DFC"/>
    <w:rsid w:val="00957B3F"/>
    <w:rsid w:val="00967714"/>
    <w:rsid w:val="00970E01"/>
    <w:rsid w:val="009722A3"/>
    <w:rsid w:val="009765C3"/>
    <w:rsid w:val="00976BE9"/>
    <w:rsid w:val="009774C6"/>
    <w:rsid w:val="00994105"/>
    <w:rsid w:val="009946DE"/>
    <w:rsid w:val="00995755"/>
    <w:rsid w:val="009973FB"/>
    <w:rsid w:val="009A6277"/>
    <w:rsid w:val="009A7AE2"/>
    <w:rsid w:val="009C0009"/>
    <w:rsid w:val="009C538F"/>
    <w:rsid w:val="009D2147"/>
    <w:rsid w:val="009E2D8D"/>
    <w:rsid w:val="009E417C"/>
    <w:rsid w:val="009E4F08"/>
    <w:rsid w:val="009E733E"/>
    <w:rsid w:val="009F05B6"/>
    <w:rsid w:val="009F07B5"/>
    <w:rsid w:val="009F4ACC"/>
    <w:rsid w:val="00A0490F"/>
    <w:rsid w:val="00A04F42"/>
    <w:rsid w:val="00A0635F"/>
    <w:rsid w:val="00A072B5"/>
    <w:rsid w:val="00A20275"/>
    <w:rsid w:val="00A32F34"/>
    <w:rsid w:val="00A35EF1"/>
    <w:rsid w:val="00A51071"/>
    <w:rsid w:val="00A516EE"/>
    <w:rsid w:val="00A603D4"/>
    <w:rsid w:val="00A63392"/>
    <w:rsid w:val="00A64978"/>
    <w:rsid w:val="00A73A03"/>
    <w:rsid w:val="00A76DA7"/>
    <w:rsid w:val="00A76F06"/>
    <w:rsid w:val="00A80BB2"/>
    <w:rsid w:val="00A8153E"/>
    <w:rsid w:val="00A8327A"/>
    <w:rsid w:val="00A8359F"/>
    <w:rsid w:val="00A90EE9"/>
    <w:rsid w:val="00A912E4"/>
    <w:rsid w:val="00AA517E"/>
    <w:rsid w:val="00AB1F3E"/>
    <w:rsid w:val="00AC2636"/>
    <w:rsid w:val="00AD0E65"/>
    <w:rsid w:val="00AD27E8"/>
    <w:rsid w:val="00AD4C76"/>
    <w:rsid w:val="00AD5E96"/>
    <w:rsid w:val="00AE3112"/>
    <w:rsid w:val="00AE68F6"/>
    <w:rsid w:val="00AE75EB"/>
    <w:rsid w:val="00AF1EFA"/>
    <w:rsid w:val="00AF31A0"/>
    <w:rsid w:val="00B010AA"/>
    <w:rsid w:val="00B07A32"/>
    <w:rsid w:val="00B10374"/>
    <w:rsid w:val="00B12CA8"/>
    <w:rsid w:val="00B133FD"/>
    <w:rsid w:val="00B143FD"/>
    <w:rsid w:val="00B2372B"/>
    <w:rsid w:val="00B23C32"/>
    <w:rsid w:val="00B25B4F"/>
    <w:rsid w:val="00B31D40"/>
    <w:rsid w:val="00B32FED"/>
    <w:rsid w:val="00B33545"/>
    <w:rsid w:val="00B44A09"/>
    <w:rsid w:val="00B47382"/>
    <w:rsid w:val="00B51499"/>
    <w:rsid w:val="00B6375C"/>
    <w:rsid w:val="00B71DC6"/>
    <w:rsid w:val="00BA0550"/>
    <w:rsid w:val="00BA2A15"/>
    <w:rsid w:val="00BA41ED"/>
    <w:rsid w:val="00BA4E8B"/>
    <w:rsid w:val="00BA524E"/>
    <w:rsid w:val="00BB07C5"/>
    <w:rsid w:val="00BB438D"/>
    <w:rsid w:val="00BB7D11"/>
    <w:rsid w:val="00BD2F7E"/>
    <w:rsid w:val="00BD7758"/>
    <w:rsid w:val="00BE0C5A"/>
    <w:rsid w:val="00BE11FC"/>
    <w:rsid w:val="00BE6EDB"/>
    <w:rsid w:val="00BF1317"/>
    <w:rsid w:val="00BF27C6"/>
    <w:rsid w:val="00C011E0"/>
    <w:rsid w:val="00C01B2A"/>
    <w:rsid w:val="00C0474E"/>
    <w:rsid w:val="00C149A6"/>
    <w:rsid w:val="00C2490F"/>
    <w:rsid w:val="00C25A7C"/>
    <w:rsid w:val="00C2633D"/>
    <w:rsid w:val="00C30CCD"/>
    <w:rsid w:val="00C326A8"/>
    <w:rsid w:val="00C35888"/>
    <w:rsid w:val="00C424CA"/>
    <w:rsid w:val="00C46C55"/>
    <w:rsid w:val="00C476E6"/>
    <w:rsid w:val="00C50F4C"/>
    <w:rsid w:val="00C51DE5"/>
    <w:rsid w:val="00C57BCC"/>
    <w:rsid w:val="00C609DC"/>
    <w:rsid w:val="00C620F3"/>
    <w:rsid w:val="00C6326D"/>
    <w:rsid w:val="00C67190"/>
    <w:rsid w:val="00C71614"/>
    <w:rsid w:val="00C726EA"/>
    <w:rsid w:val="00C8179C"/>
    <w:rsid w:val="00C863B0"/>
    <w:rsid w:val="00CA5697"/>
    <w:rsid w:val="00CA6FB8"/>
    <w:rsid w:val="00CA7026"/>
    <w:rsid w:val="00CB46BA"/>
    <w:rsid w:val="00CB4B7A"/>
    <w:rsid w:val="00CB72BC"/>
    <w:rsid w:val="00CC53DA"/>
    <w:rsid w:val="00CD6F78"/>
    <w:rsid w:val="00CE44F0"/>
    <w:rsid w:val="00CE4A20"/>
    <w:rsid w:val="00CE7136"/>
    <w:rsid w:val="00CF194C"/>
    <w:rsid w:val="00CF19C5"/>
    <w:rsid w:val="00CF6872"/>
    <w:rsid w:val="00D01A3C"/>
    <w:rsid w:val="00D01E18"/>
    <w:rsid w:val="00D041A2"/>
    <w:rsid w:val="00D05FEC"/>
    <w:rsid w:val="00D06271"/>
    <w:rsid w:val="00D07591"/>
    <w:rsid w:val="00D114E3"/>
    <w:rsid w:val="00D14CA4"/>
    <w:rsid w:val="00D17ECA"/>
    <w:rsid w:val="00D21146"/>
    <w:rsid w:val="00D2283D"/>
    <w:rsid w:val="00D235F9"/>
    <w:rsid w:val="00D4406E"/>
    <w:rsid w:val="00D54378"/>
    <w:rsid w:val="00D55A26"/>
    <w:rsid w:val="00D61933"/>
    <w:rsid w:val="00D65794"/>
    <w:rsid w:val="00D65C3E"/>
    <w:rsid w:val="00D72996"/>
    <w:rsid w:val="00D77FEC"/>
    <w:rsid w:val="00D84A23"/>
    <w:rsid w:val="00D9180C"/>
    <w:rsid w:val="00D924B9"/>
    <w:rsid w:val="00D95658"/>
    <w:rsid w:val="00D96F97"/>
    <w:rsid w:val="00D97348"/>
    <w:rsid w:val="00DA0B57"/>
    <w:rsid w:val="00DA0E7A"/>
    <w:rsid w:val="00DA179A"/>
    <w:rsid w:val="00DA517A"/>
    <w:rsid w:val="00DA56C8"/>
    <w:rsid w:val="00DB13EA"/>
    <w:rsid w:val="00DC29A3"/>
    <w:rsid w:val="00DC4A47"/>
    <w:rsid w:val="00DD0784"/>
    <w:rsid w:val="00DD146F"/>
    <w:rsid w:val="00DD365A"/>
    <w:rsid w:val="00DD777F"/>
    <w:rsid w:val="00DE0C1D"/>
    <w:rsid w:val="00DE73C7"/>
    <w:rsid w:val="00DF0816"/>
    <w:rsid w:val="00DF0FE3"/>
    <w:rsid w:val="00DF39D8"/>
    <w:rsid w:val="00DF440D"/>
    <w:rsid w:val="00DF5E4A"/>
    <w:rsid w:val="00DF755A"/>
    <w:rsid w:val="00E01D86"/>
    <w:rsid w:val="00E02F4A"/>
    <w:rsid w:val="00E11C99"/>
    <w:rsid w:val="00E1447B"/>
    <w:rsid w:val="00E16782"/>
    <w:rsid w:val="00E172F7"/>
    <w:rsid w:val="00E26639"/>
    <w:rsid w:val="00E317D1"/>
    <w:rsid w:val="00E3764B"/>
    <w:rsid w:val="00E41187"/>
    <w:rsid w:val="00E47018"/>
    <w:rsid w:val="00E52A2A"/>
    <w:rsid w:val="00E6459E"/>
    <w:rsid w:val="00E87D91"/>
    <w:rsid w:val="00E920C9"/>
    <w:rsid w:val="00E934F6"/>
    <w:rsid w:val="00EA1C7B"/>
    <w:rsid w:val="00EA4D3B"/>
    <w:rsid w:val="00EA63E2"/>
    <w:rsid w:val="00EB0E8D"/>
    <w:rsid w:val="00EB3123"/>
    <w:rsid w:val="00EB3921"/>
    <w:rsid w:val="00EB7268"/>
    <w:rsid w:val="00EC7148"/>
    <w:rsid w:val="00ED038E"/>
    <w:rsid w:val="00ED0860"/>
    <w:rsid w:val="00ED1688"/>
    <w:rsid w:val="00ED6FF7"/>
    <w:rsid w:val="00EF7F05"/>
    <w:rsid w:val="00F002BA"/>
    <w:rsid w:val="00F01813"/>
    <w:rsid w:val="00F055F4"/>
    <w:rsid w:val="00F071C3"/>
    <w:rsid w:val="00F07B61"/>
    <w:rsid w:val="00F144DD"/>
    <w:rsid w:val="00F155B3"/>
    <w:rsid w:val="00F272D9"/>
    <w:rsid w:val="00F273CE"/>
    <w:rsid w:val="00F4255F"/>
    <w:rsid w:val="00F43ADF"/>
    <w:rsid w:val="00F51672"/>
    <w:rsid w:val="00F517B6"/>
    <w:rsid w:val="00F5373B"/>
    <w:rsid w:val="00F54806"/>
    <w:rsid w:val="00F56121"/>
    <w:rsid w:val="00F615BC"/>
    <w:rsid w:val="00F679D8"/>
    <w:rsid w:val="00F67FBA"/>
    <w:rsid w:val="00F96655"/>
    <w:rsid w:val="00FA18CA"/>
    <w:rsid w:val="00FA1F62"/>
    <w:rsid w:val="00FA25DA"/>
    <w:rsid w:val="00FA6C61"/>
    <w:rsid w:val="00FC5CFB"/>
    <w:rsid w:val="00FC71E0"/>
    <w:rsid w:val="00FD32B6"/>
    <w:rsid w:val="00FE2E77"/>
    <w:rsid w:val="00FF1B2D"/>
    <w:rsid w:val="00FF29D3"/>
    <w:rsid w:val="03DE9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A1868"/>
  <w15:docId w15:val="{70756B22-E91A-47F8-90CB-8AFA8CE4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F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AF31A0"/>
    <w:pPr>
      <w:keepNext/>
      <w:outlineLvl w:val="0"/>
    </w:pPr>
    <w:rPr>
      <w:b/>
      <w:bCs/>
      <w:sz w:val="24"/>
    </w:rPr>
  </w:style>
  <w:style w:type="paragraph" w:styleId="Heading2">
    <w:name w:val="heading 2"/>
    <w:basedOn w:val="Normal"/>
    <w:next w:val="Normal"/>
    <w:link w:val="Heading2Char"/>
    <w:unhideWhenUsed/>
    <w:qFormat/>
    <w:rsid w:val="005003AC"/>
    <w:pPr>
      <w:keepNext/>
      <w:numPr>
        <w:numId w:val="1"/>
      </w:numPr>
      <w:spacing w:before="240" w:after="60" w:line="276" w:lineRule="auto"/>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C620F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F31A0"/>
    <w:rPr>
      <w:rFonts w:ascii="Arial" w:eastAsia="Times New Roman" w:hAnsi="Arial" w:cs="Times New Roman"/>
      <w:b/>
      <w:bCs/>
      <w:sz w:val="24"/>
      <w:szCs w:val="24"/>
    </w:rPr>
  </w:style>
  <w:style w:type="paragraph" w:styleId="Title">
    <w:name w:val="Title"/>
    <w:basedOn w:val="Normal"/>
    <w:link w:val="TitleChar"/>
    <w:uiPriority w:val="99"/>
    <w:qFormat/>
    <w:rsid w:val="00AF31A0"/>
    <w:pPr>
      <w:jc w:val="center"/>
    </w:pPr>
    <w:rPr>
      <w:b/>
      <w:bCs/>
      <w:sz w:val="28"/>
    </w:rPr>
  </w:style>
  <w:style w:type="character" w:customStyle="1" w:styleId="TitleChar">
    <w:name w:val="Title Char"/>
    <w:basedOn w:val="DefaultParagraphFont"/>
    <w:link w:val="Title"/>
    <w:uiPriority w:val="99"/>
    <w:rsid w:val="00AF31A0"/>
    <w:rPr>
      <w:rFonts w:ascii="Arial" w:eastAsia="Times New Roman" w:hAnsi="Arial" w:cs="Times New Roman"/>
      <w:b/>
      <w:bCs/>
      <w:sz w:val="28"/>
      <w:szCs w:val="24"/>
    </w:rPr>
  </w:style>
  <w:style w:type="character" w:styleId="CommentReference">
    <w:name w:val="annotation reference"/>
    <w:basedOn w:val="DefaultParagraphFont"/>
    <w:uiPriority w:val="99"/>
    <w:semiHidden/>
    <w:rsid w:val="00AF31A0"/>
    <w:rPr>
      <w:rFonts w:cs="Times New Roman"/>
      <w:sz w:val="16"/>
    </w:rPr>
  </w:style>
  <w:style w:type="paragraph" w:styleId="CommentText">
    <w:name w:val="annotation text"/>
    <w:basedOn w:val="Normal"/>
    <w:link w:val="CommentTextChar"/>
    <w:uiPriority w:val="99"/>
    <w:semiHidden/>
    <w:rsid w:val="00AF31A0"/>
    <w:rPr>
      <w:szCs w:val="20"/>
    </w:rPr>
  </w:style>
  <w:style w:type="character" w:customStyle="1" w:styleId="CommentTextChar">
    <w:name w:val="Comment Text Char"/>
    <w:basedOn w:val="DefaultParagraphFont"/>
    <w:link w:val="CommentText"/>
    <w:uiPriority w:val="99"/>
    <w:semiHidden/>
    <w:rsid w:val="00AF31A0"/>
    <w:rPr>
      <w:rFonts w:ascii="Arial" w:eastAsia="Times New Roman" w:hAnsi="Arial" w:cs="Times New Roman"/>
      <w:sz w:val="20"/>
      <w:szCs w:val="20"/>
    </w:rPr>
  </w:style>
  <w:style w:type="paragraph" w:styleId="ListParagraph">
    <w:name w:val="List Paragraph"/>
    <w:aliases w:val="List,Numbered Paragraph,Main numbered paragraph,Bullets,List Paragraph (numbered (a)),titulo 3,Colorful List - Accent 11,References,WB List Paragraph,Dot pt,F5 List Paragraph,No Spacing1,List Paragraph Char Char Char,Indicator Text,Ha"/>
    <w:basedOn w:val="Normal"/>
    <w:link w:val="ListParagraphChar"/>
    <w:uiPriority w:val="34"/>
    <w:qFormat/>
    <w:rsid w:val="00AF31A0"/>
    <w:pPr>
      <w:ind w:left="720"/>
      <w:contextualSpacing/>
    </w:pPr>
  </w:style>
  <w:style w:type="paragraph" w:styleId="BalloonText">
    <w:name w:val="Balloon Text"/>
    <w:basedOn w:val="Normal"/>
    <w:link w:val="BalloonTextChar"/>
    <w:uiPriority w:val="99"/>
    <w:semiHidden/>
    <w:unhideWhenUsed/>
    <w:rsid w:val="00AF31A0"/>
    <w:rPr>
      <w:rFonts w:ascii="Tahoma" w:hAnsi="Tahoma" w:cs="Tahoma"/>
      <w:sz w:val="16"/>
      <w:szCs w:val="16"/>
    </w:rPr>
  </w:style>
  <w:style w:type="character" w:customStyle="1" w:styleId="BalloonTextChar">
    <w:name w:val="Balloon Text Char"/>
    <w:basedOn w:val="DefaultParagraphFont"/>
    <w:link w:val="BalloonText"/>
    <w:uiPriority w:val="99"/>
    <w:semiHidden/>
    <w:rsid w:val="00AF31A0"/>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F31A0"/>
    <w:rPr>
      <w:b/>
      <w:bCs/>
    </w:rPr>
  </w:style>
  <w:style w:type="character" w:customStyle="1" w:styleId="CommentSubjectChar">
    <w:name w:val="Comment Subject Char"/>
    <w:basedOn w:val="CommentTextChar"/>
    <w:link w:val="CommentSubject"/>
    <w:uiPriority w:val="99"/>
    <w:semiHidden/>
    <w:rsid w:val="00AF31A0"/>
    <w:rPr>
      <w:rFonts w:ascii="Arial" w:eastAsia="Times New Roman" w:hAnsi="Arial" w:cs="Times New Roman"/>
      <w:b/>
      <w:bCs/>
      <w:sz w:val="20"/>
      <w:szCs w:val="20"/>
    </w:rPr>
  </w:style>
  <w:style w:type="paragraph" w:styleId="BodyTextIndent3">
    <w:name w:val="Body Text Indent 3"/>
    <w:basedOn w:val="Normal"/>
    <w:link w:val="BodyTextIndent3Char"/>
    <w:rsid w:val="00AF31A0"/>
    <w:pPr>
      <w:ind w:left="540" w:hanging="540"/>
      <w:jc w:val="both"/>
    </w:pPr>
  </w:style>
  <w:style w:type="character" w:customStyle="1" w:styleId="BodyTextIndent3Char">
    <w:name w:val="Body Text Indent 3 Char"/>
    <w:basedOn w:val="DefaultParagraphFont"/>
    <w:link w:val="BodyTextIndent3"/>
    <w:rsid w:val="00AF31A0"/>
    <w:rPr>
      <w:rFonts w:ascii="Arial" w:eastAsia="Times New Roman" w:hAnsi="Arial" w:cs="Times New Roman"/>
      <w:sz w:val="20"/>
      <w:szCs w:val="24"/>
    </w:rPr>
  </w:style>
  <w:style w:type="paragraph" w:styleId="BodyText">
    <w:name w:val="Body Text"/>
    <w:basedOn w:val="Normal"/>
    <w:link w:val="BodyTextChar"/>
    <w:uiPriority w:val="99"/>
    <w:unhideWhenUsed/>
    <w:rsid w:val="00AF31A0"/>
    <w:pPr>
      <w:spacing w:after="120"/>
    </w:pPr>
  </w:style>
  <w:style w:type="character" w:customStyle="1" w:styleId="BodyTextChar">
    <w:name w:val="Body Text Char"/>
    <w:basedOn w:val="DefaultParagraphFont"/>
    <w:link w:val="BodyText"/>
    <w:uiPriority w:val="99"/>
    <w:rsid w:val="00AF31A0"/>
    <w:rPr>
      <w:rFonts w:ascii="Arial" w:eastAsia="Times New Roman" w:hAnsi="Arial" w:cs="Times New Roman"/>
      <w:sz w:val="20"/>
      <w:szCs w:val="24"/>
    </w:rPr>
  </w:style>
  <w:style w:type="paragraph" w:customStyle="1" w:styleId="Style1">
    <w:name w:val="Style1"/>
    <w:basedOn w:val="Normal"/>
    <w:autoRedefine/>
    <w:rsid w:val="00D84A23"/>
    <w:pPr>
      <w:ind w:left="720"/>
    </w:pPr>
    <w:rPr>
      <w:rFonts w:ascii="Tahoma" w:hAnsi="Tahoma" w:cs="Tahoma"/>
      <w:bCs/>
      <w:sz w:val="18"/>
      <w:szCs w:val="18"/>
    </w:rPr>
  </w:style>
  <w:style w:type="character" w:styleId="Hyperlink">
    <w:name w:val="Hyperlink"/>
    <w:basedOn w:val="DefaultParagraphFont"/>
    <w:uiPriority w:val="99"/>
    <w:unhideWhenUsed/>
    <w:rsid w:val="006779B1"/>
    <w:rPr>
      <w:color w:val="0000FF" w:themeColor="hyperlink"/>
      <w:u w:val="single"/>
    </w:rPr>
  </w:style>
  <w:style w:type="character" w:customStyle="1" w:styleId="BodyTextChar1">
    <w:name w:val="Body Text Char1"/>
    <w:basedOn w:val="DefaultParagraphFont"/>
    <w:uiPriority w:val="99"/>
    <w:rsid w:val="00EB7268"/>
    <w:rPr>
      <w:spacing w:val="2"/>
      <w:sz w:val="19"/>
      <w:szCs w:val="19"/>
      <w:u w:val="none"/>
    </w:rPr>
  </w:style>
  <w:style w:type="character" w:customStyle="1" w:styleId="Heading30">
    <w:name w:val="Heading #3_"/>
    <w:basedOn w:val="DefaultParagraphFont"/>
    <w:link w:val="Heading31"/>
    <w:uiPriority w:val="99"/>
    <w:rsid w:val="00CE4A20"/>
    <w:rPr>
      <w:b/>
      <w:bCs/>
      <w:sz w:val="19"/>
      <w:szCs w:val="19"/>
      <w:shd w:val="clear" w:color="auto" w:fill="FFFFFF"/>
    </w:rPr>
  </w:style>
  <w:style w:type="paragraph" w:customStyle="1" w:styleId="Heading31">
    <w:name w:val="Heading #3"/>
    <w:basedOn w:val="Normal"/>
    <w:link w:val="Heading30"/>
    <w:uiPriority w:val="99"/>
    <w:rsid w:val="00CE4A20"/>
    <w:pPr>
      <w:widowControl w:val="0"/>
      <w:shd w:val="clear" w:color="auto" w:fill="FFFFFF"/>
      <w:spacing w:before="480" w:after="180" w:line="240" w:lineRule="atLeast"/>
      <w:jc w:val="both"/>
      <w:outlineLvl w:val="2"/>
    </w:pPr>
    <w:rPr>
      <w:rFonts w:asciiTheme="minorHAnsi" w:eastAsiaTheme="minorHAnsi" w:hAnsiTheme="minorHAnsi" w:cstheme="minorBidi"/>
      <w:b/>
      <w:bCs/>
      <w:sz w:val="19"/>
      <w:szCs w:val="19"/>
    </w:rPr>
  </w:style>
  <w:style w:type="character" w:customStyle="1" w:styleId="Heading2Char">
    <w:name w:val="Heading 2 Char"/>
    <w:basedOn w:val="DefaultParagraphFont"/>
    <w:link w:val="Heading2"/>
    <w:rsid w:val="005003AC"/>
    <w:rPr>
      <w:rFonts w:ascii="Calibri Light" w:eastAsia="Times New Roman" w:hAnsi="Calibri Light" w:cs="Times New Roman"/>
      <w:b/>
      <w:bCs/>
      <w:i/>
      <w:iCs/>
      <w:sz w:val="28"/>
      <w:szCs w:val="28"/>
    </w:rPr>
  </w:style>
  <w:style w:type="paragraph" w:styleId="NoSpacing">
    <w:name w:val="No Spacing"/>
    <w:uiPriority w:val="1"/>
    <w:qFormat/>
    <w:rsid w:val="006F0439"/>
    <w:pPr>
      <w:spacing w:after="0" w:line="240" w:lineRule="auto"/>
    </w:pPr>
    <w:rPr>
      <w:rFonts w:ascii="Calibri" w:eastAsia="Calibri" w:hAnsi="Calibri" w:cs="Times New Roman"/>
      <w:lang w:val="es-CO"/>
    </w:rPr>
  </w:style>
  <w:style w:type="character" w:customStyle="1" w:styleId="ListParagraphChar">
    <w:name w:val="List Paragraph Char"/>
    <w:aliases w:val="List Char,Numbered Paragraph Char,Main numbered paragraph Char,Bullets Char,List Paragraph (numbered (a)) Char,titulo 3 Char,Colorful List - Accent 11 Char,References Char,WB List Paragraph Char,Dot pt Char,F5 List Paragraph Char"/>
    <w:link w:val="ListParagraph"/>
    <w:uiPriority w:val="34"/>
    <w:qFormat/>
    <w:locked/>
    <w:rsid w:val="006F0439"/>
    <w:rPr>
      <w:rFonts w:ascii="Arial" w:eastAsia="Times New Roman" w:hAnsi="Arial" w:cs="Times New Roman"/>
      <w:sz w:val="20"/>
      <w:szCs w:val="24"/>
    </w:rPr>
  </w:style>
  <w:style w:type="paragraph" w:styleId="Header">
    <w:name w:val="header"/>
    <w:basedOn w:val="Normal"/>
    <w:link w:val="HeaderChar"/>
    <w:rsid w:val="00DF755A"/>
    <w:pPr>
      <w:tabs>
        <w:tab w:val="center" w:pos="4419"/>
        <w:tab w:val="right" w:pos="8838"/>
      </w:tabs>
    </w:pPr>
    <w:rPr>
      <w:rFonts w:ascii="Times New Roman" w:hAnsi="Times New Roman"/>
      <w:szCs w:val="20"/>
      <w:lang w:val="es-ES"/>
    </w:rPr>
  </w:style>
  <w:style w:type="character" w:customStyle="1" w:styleId="HeaderChar">
    <w:name w:val="Header Char"/>
    <w:basedOn w:val="DefaultParagraphFont"/>
    <w:link w:val="Header"/>
    <w:rsid w:val="00DF755A"/>
    <w:rPr>
      <w:rFonts w:ascii="Times New Roman" w:eastAsia="Times New Roman" w:hAnsi="Times New Roman" w:cs="Times New Roman"/>
      <w:sz w:val="20"/>
      <w:szCs w:val="20"/>
      <w:lang w:val="es-ES"/>
    </w:rPr>
  </w:style>
  <w:style w:type="character" w:customStyle="1" w:styleId="Heading3Char">
    <w:name w:val="Heading 3 Char"/>
    <w:basedOn w:val="DefaultParagraphFont"/>
    <w:link w:val="Heading3"/>
    <w:uiPriority w:val="9"/>
    <w:semiHidden/>
    <w:rsid w:val="00C620F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620F3"/>
    <w:rPr>
      <w:color w:val="808080"/>
      <w:shd w:val="clear" w:color="auto" w:fill="E6E6E6"/>
    </w:rPr>
  </w:style>
  <w:style w:type="paragraph" w:customStyle="1" w:styleId="Default">
    <w:name w:val="Default"/>
    <w:link w:val="DefaultChar"/>
    <w:rsid w:val="00C2633D"/>
    <w:pPr>
      <w:autoSpaceDE w:val="0"/>
      <w:autoSpaceDN w:val="0"/>
      <w:adjustRightInd w:val="0"/>
      <w:spacing w:after="0" w:line="240" w:lineRule="auto"/>
    </w:pPr>
    <w:rPr>
      <w:rFonts w:ascii="Times New Roman" w:eastAsia="Times New Roman" w:hAnsi="Times New Roman" w:cs="Times New Roman"/>
      <w:color w:val="000000"/>
      <w:sz w:val="24"/>
      <w:szCs w:val="24"/>
      <w:lang w:val="es-ES"/>
    </w:rPr>
  </w:style>
  <w:style w:type="paragraph" w:customStyle="1" w:styleId="Prrafodelista1">
    <w:name w:val="Párrafo de lista1"/>
    <w:basedOn w:val="Normal"/>
    <w:uiPriority w:val="34"/>
    <w:qFormat/>
    <w:rsid w:val="00C2633D"/>
    <w:pPr>
      <w:ind w:left="708"/>
    </w:pPr>
    <w:rPr>
      <w:rFonts w:ascii="Times New Roman" w:hAnsi="Times New Roman"/>
      <w:szCs w:val="20"/>
      <w:lang w:val="es-ES" w:eastAsia="es-ES"/>
    </w:rPr>
  </w:style>
  <w:style w:type="paragraph" w:customStyle="1" w:styleId="ListParagraph1">
    <w:name w:val="List Paragraph1"/>
    <w:basedOn w:val="Normal"/>
    <w:uiPriority w:val="99"/>
    <w:qFormat/>
    <w:rsid w:val="00C2633D"/>
    <w:pPr>
      <w:ind w:left="708"/>
    </w:pPr>
    <w:rPr>
      <w:rFonts w:ascii="Times New Roman" w:hAnsi="Times New Roman"/>
      <w:sz w:val="24"/>
      <w:lang w:val="es-CO" w:eastAsia="es-ES"/>
    </w:rPr>
  </w:style>
  <w:style w:type="character" w:customStyle="1" w:styleId="DefaultChar">
    <w:name w:val="Default Char"/>
    <w:link w:val="Default"/>
    <w:rsid w:val="00C2633D"/>
    <w:rPr>
      <w:rFonts w:ascii="Times New Roman" w:eastAsia="Times New Roman" w:hAnsi="Times New Roman" w:cs="Times New Roman"/>
      <w:color w:val="000000"/>
      <w:sz w:val="24"/>
      <w:szCs w:val="24"/>
      <w:lang w:val="es-ES"/>
    </w:rPr>
  </w:style>
  <w:style w:type="paragraph" w:styleId="Footer">
    <w:name w:val="footer"/>
    <w:basedOn w:val="Normal"/>
    <w:link w:val="FooterChar"/>
    <w:uiPriority w:val="99"/>
    <w:unhideWhenUsed/>
    <w:rsid w:val="00DA56C8"/>
    <w:pPr>
      <w:tabs>
        <w:tab w:val="center" w:pos="4419"/>
        <w:tab w:val="right" w:pos="8838"/>
      </w:tabs>
    </w:pPr>
  </w:style>
  <w:style w:type="character" w:customStyle="1" w:styleId="FooterChar">
    <w:name w:val="Footer Char"/>
    <w:basedOn w:val="DefaultParagraphFont"/>
    <w:link w:val="Footer"/>
    <w:uiPriority w:val="99"/>
    <w:rsid w:val="00DA56C8"/>
    <w:rPr>
      <w:rFonts w:ascii="Arial" w:eastAsia="Times New Roman" w:hAnsi="Arial" w:cs="Times New Roman"/>
      <w:sz w:val="20"/>
      <w:szCs w:val="24"/>
    </w:rPr>
  </w:style>
  <w:style w:type="table" w:customStyle="1" w:styleId="TableGridLight1">
    <w:name w:val="Table Grid Light1"/>
    <w:basedOn w:val="TableNormal"/>
    <w:next w:val="TableGridLight"/>
    <w:uiPriority w:val="40"/>
    <w:rsid w:val="00A51071"/>
    <w:pPr>
      <w:spacing w:after="0" w:line="240" w:lineRule="auto"/>
    </w:pPr>
    <w:rPr>
      <w:lang w:val="es-P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A510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6F6AF0"/>
    <w:pPr>
      <w:spacing w:before="100" w:beforeAutospacing="1" w:after="100" w:afterAutospacing="1"/>
    </w:pPr>
    <w:rPr>
      <w:rFonts w:ascii="Times New Roman" w:hAnsi="Times New Roman"/>
      <w:sz w:val="24"/>
      <w:lang w:val="es-CO" w:eastAsia="es-CO"/>
    </w:rPr>
  </w:style>
  <w:style w:type="paragraph" w:customStyle="1" w:styleId="CharCharCharCharCharCharChar">
    <w:name w:val="Char Char Char Char Char Char Char"/>
    <w:basedOn w:val="Normal"/>
    <w:rsid w:val="00240B16"/>
    <w:pPr>
      <w:spacing w:before="120" w:after="160" w:line="240" w:lineRule="exact"/>
    </w:pPr>
    <w:rPr>
      <w:rFonts w:ascii="Verdana" w:hAnsi="Verdana" w:cs="Arial"/>
      <w:szCs w:val="20"/>
    </w:rPr>
  </w:style>
  <w:style w:type="paragraph" w:styleId="FootnoteText">
    <w:name w:val="footnote text"/>
    <w:basedOn w:val="Normal"/>
    <w:link w:val="FootnoteTextChar"/>
    <w:semiHidden/>
    <w:rsid w:val="00B33545"/>
    <w:rPr>
      <w:rFonts w:ascii="Times New Roman" w:hAnsi="Times New Roman"/>
      <w:szCs w:val="20"/>
      <w:lang w:val="en-GB"/>
    </w:rPr>
  </w:style>
  <w:style w:type="character" w:customStyle="1" w:styleId="FootnoteTextChar">
    <w:name w:val="Footnote Text Char"/>
    <w:basedOn w:val="DefaultParagraphFont"/>
    <w:link w:val="FootnoteText"/>
    <w:semiHidden/>
    <w:rsid w:val="00B33545"/>
    <w:rPr>
      <w:rFonts w:ascii="Times New Roman" w:eastAsia="Times New Roman" w:hAnsi="Times New Roman" w:cs="Times New Roman"/>
      <w:sz w:val="20"/>
      <w:szCs w:val="20"/>
      <w:lang w:val="en-GB"/>
    </w:rPr>
  </w:style>
  <w:style w:type="character" w:styleId="FootnoteReference">
    <w:name w:val="footnote reference"/>
    <w:semiHidden/>
    <w:rsid w:val="00B33545"/>
    <w:rPr>
      <w:vertAlign w:val="superscript"/>
    </w:rPr>
  </w:style>
  <w:style w:type="paragraph" w:customStyle="1" w:styleId="CharCharCharCharCharCharChar0">
    <w:name w:val="Char Char Char Char Char Char Char0"/>
    <w:basedOn w:val="Normal"/>
    <w:rsid w:val="00132A1E"/>
    <w:pPr>
      <w:spacing w:before="120" w:after="160" w:line="240" w:lineRule="exact"/>
    </w:pPr>
    <w:rPr>
      <w:rFonts w:ascii="Verdana" w:hAnsi="Verdana" w:cs="Arial"/>
      <w:szCs w:val="20"/>
    </w:rPr>
  </w:style>
  <w:style w:type="table" w:styleId="TableGrid">
    <w:name w:val="Table Grid"/>
    <w:basedOn w:val="TableNormal"/>
    <w:uiPriority w:val="39"/>
    <w:rsid w:val="00C726EA"/>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E8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154">
      <w:bodyDiv w:val="1"/>
      <w:marLeft w:val="0"/>
      <w:marRight w:val="0"/>
      <w:marTop w:val="0"/>
      <w:marBottom w:val="0"/>
      <w:divBdr>
        <w:top w:val="none" w:sz="0" w:space="0" w:color="auto"/>
        <w:left w:val="none" w:sz="0" w:space="0" w:color="auto"/>
        <w:bottom w:val="none" w:sz="0" w:space="0" w:color="auto"/>
        <w:right w:val="none" w:sz="0" w:space="0" w:color="auto"/>
      </w:divBdr>
    </w:div>
    <w:div w:id="335696256">
      <w:bodyDiv w:val="1"/>
      <w:marLeft w:val="0"/>
      <w:marRight w:val="0"/>
      <w:marTop w:val="0"/>
      <w:marBottom w:val="0"/>
      <w:divBdr>
        <w:top w:val="none" w:sz="0" w:space="0" w:color="auto"/>
        <w:left w:val="none" w:sz="0" w:space="0" w:color="auto"/>
        <w:bottom w:val="none" w:sz="0" w:space="0" w:color="auto"/>
        <w:right w:val="none" w:sz="0" w:space="0" w:color="auto"/>
      </w:divBdr>
    </w:div>
    <w:div w:id="617879949">
      <w:bodyDiv w:val="1"/>
      <w:marLeft w:val="0"/>
      <w:marRight w:val="0"/>
      <w:marTop w:val="0"/>
      <w:marBottom w:val="0"/>
      <w:divBdr>
        <w:top w:val="none" w:sz="0" w:space="0" w:color="auto"/>
        <w:left w:val="none" w:sz="0" w:space="0" w:color="auto"/>
        <w:bottom w:val="none" w:sz="0" w:space="0" w:color="auto"/>
        <w:right w:val="none" w:sz="0" w:space="0" w:color="auto"/>
      </w:divBdr>
    </w:div>
    <w:div w:id="651905083">
      <w:bodyDiv w:val="1"/>
      <w:marLeft w:val="0"/>
      <w:marRight w:val="0"/>
      <w:marTop w:val="0"/>
      <w:marBottom w:val="0"/>
      <w:divBdr>
        <w:top w:val="none" w:sz="0" w:space="0" w:color="auto"/>
        <w:left w:val="none" w:sz="0" w:space="0" w:color="auto"/>
        <w:bottom w:val="none" w:sz="0" w:space="0" w:color="auto"/>
        <w:right w:val="none" w:sz="0" w:space="0" w:color="auto"/>
      </w:divBdr>
    </w:div>
    <w:div w:id="849216392">
      <w:bodyDiv w:val="1"/>
      <w:marLeft w:val="0"/>
      <w:marRight w:val="0"/>
      <w:marTop w:val="0"/>
      <w:marBottom w:val="0"/>
      <w:divBdr>
        <w:top w:val="none" w:sz="0" w:space="0" w:color="auto"/>
        <w:left w:val="none" w:sz="0" w:space="0" w:color="auto"/>
        <w:bottom w:val="none" w:sz="0" w:space="0" w:color="auto"/>
        <w:right w:val="none" w:sz="0" w:space="0" w:color="auto"/>
      </w:divBdr>
    </w:div>
    <w:div w:id="1358192734">
      <w:bodyDiv w:val="1"/>
      <w:marLeft w:val="0"/>
      <w:marRight w:val="0"/>
      <w:marTop w:val="0"/>
      <w:marBottom w:val="0"/>
      <w:divBdr>
        <w:top w:val="none" w:sz="0" w:space="0" w:color="auto"/>
        <w:left w:val="none" w:sz="0" w:space="0" w:color="auto"/>
        <w:bottom w:val="none" w:sz="0" w:space="0" w:color="auto"/>
        <w:right w:val="none" w:sz="0" w:space="0" w:color="auto"/>
      </w:divBdr>
    </w:div>
    <w:div w:id="16672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women.org/en/about-us/employ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ursoshumanos@unwom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women.org/-media/headquarters/attachments/sections/about%20us/employment/un-women-employment-values-and-competencies-definitions-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b8b38765-4e0a-45ef-8325-94c471125294" xsi:nil="true"/>
    <lcf76f155ced4ddcb4097134ff3c332f xmlns="5dfe4e0e-cbe9-47a6-b059-0d77f6fa4ad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556F376A25BE4899E19AA423C1563C" ma:contentTypeVersion="16" ma:contentTypeDescription="Create a new document." ma:contentTypeScope="" ma:versionID="06f27eef9ce6e35ee68d9b9e8c2c368a">
  <xsd:schema xmlns:xsd="http://www.w3.org/2001/XMLSchema" xmlns:xs="http://www.w3.org/2001/XMLSchema" xmlns:p="http://schemas.microsoft.com/office/2006/metadata/properties" xmlns:ns2="5dfe4e0e-cbe9-47a6-b059-0d77f6fa4ad7" xmlns:ns3="b8b38765-4e0a-45ef-8325-94c471125294" targetNamespace="http://schemas.microsoft.com/office/2006/metadata/properties" ma:root="true" ma:fieldsID="ef19bdacf2d4c8267d0d286c2b43fbc3" ns2:_="" ns3:_="">
    <xsd:import namespace="5dfe4e0e-cbe9-47a6-b059-0d77f6fa4ad7"/>
    <xsd:import namespace="b8b38765-4e0a-45ef-8325-94c4711252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4e0e-cbe9-47a6-b059-0d77f6fa4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38765-4e0a-45ef-8325-94c4711252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943ae4c-f354-4689-97ef-6221cb585ca8}" ma:internalName="TaxCatchAll" ma:showField="CatchAllData" ma:web="b8b38765-4e0a-45ef-8325-94c471125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07BB0-5FBF-49DB-A849-0490CE57C927}">
  <ds:schemaRefs>
    <ds:schemaRef ds:uri="http://schemas.microsoft.com/office/2006/metadata/properties"/>
    <ds:schemaRef ds:uri="http://schemas.microsoft.com/office/infopath/2007/PartnerControls"/>
    <ds:schemaRef ds:uri="56adb953-e64c-42d5-ac56-00c87ad1b741"/>
    <ds:schemaRef ds:uri="$ListId:Resources;"/>
    <ds:schemaRef ds:uri="a15e0e0f-4f4a-4916-abd0-83d6a9ed7276"/>
    <ds:schemaRef ds:uri="http://schemas.microsoft.com/sharepoint/v4"/>
    <ds:schemaRef ds:uri="1cb83bdc-ffcd-4553-b879-f714c0e08c1d"/>
    <ds:schemaRef ds:uri="583DA4EA-BC73-4D0E-AB2B-C47CE72752C3"/>
    <ds:schemaRef ds:uri="b8b38765-4e0a-45ef-8325-94c471125294"/>
    <ds:schemaRef ds:uri="5dfe4e0e-cbe9-47a6-b059-0d77f6fa4ad7"/>
  </ds:schemaRefs>
</ds:datastoreItem>
</file>

<file path=customXml/itemProps2.xml><?xml version="1.0" encoding="utf-8"?>
<ds:datastoreItem xmlns:ds="http://schemas.openxmlformats.org/officeDocument/2006/customXml" ds:itemID="{4BEC43E4-A840-4F69-B4AD-648DDB74CF35}">
  <ds:schemaRefs>
    <ds:schemaRef ds:uri="http://schemas.openxmlformats.org/officeDocument/2006/bibliography"/>
  </ds:schemaRefs>
</ds:datastoreItem>
</file>

<file path=customXml/itemProps3.xml><?xml version="1.0" encoding="utf-8"?>
<ds:datastoreItem xmlns:ds="http://schemas.openxmlformats.org/officeDocument/2006/customXml" ds:itemID="{FF003B0D-D8C2-4C37-8767-99E26F4F510F}">
  <ds:schemaRefs>
    <ds:schemaRef ds:uri="http://schemas.microsoft.com/sharepoint/v3/contenttype/forms"/>
  </ds:schemaRefs>
</ds:datastoreItem>
</file>

<file path=customXml/itemProps4.xml><?xml version="1.0" encoding="utf-8"?>
<ds:datastoreItem xmlns:ds="http://schemas.openxmlformats.org/officeDocument/2006/customXml" ds:itemID="{9BB875D6-2DFC-466B-A04E-643ABA879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4e0e-cbe9-47a6-b059-0d77f6fa4ad7"/>
    <ds:schemaRef ds:uri="b8b38765-4e0a-45ef-8325-94c471125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2650</Words>
  <Characters>15131</Characters>
  <Application>Microsoft Office Word</Application>
  <DocSecurity>0</DocSecurity>
  <Lines>126</Lines>
  <Paragraphs>35</Paragraphs>
  <ScaleCrop>false</ScaleCrop>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Women Job Description Template (July 2012)</dc:title>
  <dc:subject/>
  <dc:creator>Merete Jacobsen</dc:creator>
  <cp:keywords/>
  <dc:description/>
  <cp:lastModifiedBy>Anna Altayo Vazquez</cp:lastModifiedBy>
  <cp:revision>23</cp:revision>
  <cp:lastPrinted>2019-02-27T14:35:00Z</cp:lastPrinted>
  <dcterms:created xsi:type="dcterms:W3CDTF">2024-11-19T14:27:00Z</dcterms:created>
  <dcterms:modified xsi:type="dcterms:W3CDTF">2024-11-20T22:34:00Z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0x010100B6556F376A25BE4899E19AA423C1563C</vt:lpwstr>
  </property>
  <property fmtid="{D5CDD505-2E9C-101B-9397-08002B2CF9AE}" pid="3" name="_dlc_DocIdItemGuid">
    <vt:lpwstr>48adab6b-1d17-4c56-a50f-c0acc6d640fc</vt:lpwstr>
  </property>
  <property fmtid="{D5CDD505-2E9C-101B-9397-08002B2CF9AE}" pid="4" name="Resource Types">
    <vt:lpwstr>36;#Form|9f384a8a-cdd9-4cc7-a540-521d2ad89033</vt:lpwstr>
  </property>
  <property fmtid="{D5CDD505-2E9C-101B-9397-08002B2CF9AE}" pid="5" name="Geo Coverage">
    <vt:lpwstr>15;#Global|cba6f8e6-e37d-47b4-8d89-0137b471d7e7</vt:lpwstr>
  </property>
  <property fmtid="{D5CDD505-2E9C-101B-9397-08002B2CF9AE}" pid="6" name="Resource">
    <vt:lpwstr>23;#Recruitment|75cedfb3-0558-402d-b42b-dd05095ef90f</vt:lpwstr>
  </property>
  <property fmtid="{D5CDD505-2E9C-101B-9397-08002B2CF9AE}" pid="7" name="Thematic">
    <vt:lpwstr>99;#Corporate|9269303a-df71-4338-a107-5b77cb556540</vt:lpwstr>
  </property>
  <property fmtid="{D5CDD505-2E9C-101B-9397-08002B2CF9AE}" pid="8" name="GrammarlyDocumentId">
    <vt:lpwstr>d44affc9e11e9715b8105ad63c3f556fff3a50552a8c9a866bdea776fb377dc1</vt:lpwstr>
  </property>
  <property fmtid="{D5CDD505-2E9C-101B-9397-08002B2CF9AE}" pid="9" name="MediaServiceImageTags">
    <vt:lpwstr/>
  </property>
</Properties>
</file>