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959DC" w14:textId="77777777" w:rsidR="00DF0319" w:rsidRDefault="00203229" w:rsidP="00DF0319">
      <w:pPr>
        <w:autoSpaceDE w:val="0"/>
        <w:autoSpaceDN w:val="0"/>
        <w:adjustRightInd w:val="0"/>
        <w:spacing w:after="0" w:line="240" w:lineRule="auto"/>
        <w:rPr>
          <w:rFonts w:cs="Calibri"/>
          <w:b/>
          <w:bCs/>
          <w:i/>
          <w:iCs/>
          <w:color w:val="EC7524"/>
          <w:sz w:val="28"/>
          <w:szCs w:val="28"/>
          <w:lang w:val="es-AR"/>
        </w:rPr>
      </w:pPr>
      <w:r>
        <w:rPr>
          <w:rFonts w:cs="Calibri"/>
          <w:b/>
          <w:bCs/>
          <w:i/>
          <w:iCs/>
          <w:color w:val="EC7524"/>
          <w:sz w:val="28"/>
          <w:szCs w:val="28"/>
          <w:lang w:val="es-AR"/>
        </w:rPr>
        <w:t xml:space="preserve">Hacia los 30 años de la Declaración y Plataforma de Acción de Beijing: </w:t>
      </w:r>
    </w:p>
    <w:p w14:paraId="1625B8BD" w14:textId="79192E7D" w:rsidR="00173ECB" w:rsidRPr="00F279A2" w:rsidRDefault="00203229" w:rsidP="00DF0319">
      <w:pPr>
        <w:autoSpaceDE w:val="0"/>
        <w:autoSpaceDN w:val="0"/>
        <w:adjustRightInd w:val="0"/>
        <w:spacing w:after="0" w:line="240" w:lineRule="auto"/>
        <w:rPr>
          <w:rFonts w:cs="Calibri"/>
          <w:b/>
          <w:bCs/>
          <w:color w:val="000000"/>
          <w:sz w:val="28"/>
          <w:szCs w:val="28"/>
          <w:lang w:val="es-CO"/>
        </w:rPr>
      </w:pPr>
      <w:r>
        <w:rPr>
          <w:rFonts w:cs="Calibri"/>
          <w:b/>
          <w:bCs/>
          <w:i/>
          <w:iCs/>
          <w:color w:val="EC7524"/>
          <w:sz w:val="28"/>
          <w:szCs w:val="28"/>
          <w:lang w:val="es-AR"/>
        </w:rPr>
        <w:t>ú</w:t>
      </w:r>
      <w:r w:rsidR="00216180">
        <w:rPr>
          <w:rFonts w:cs="Calibri"/>
          <w:b/>
          <w:bCs/>
          <w:i/>
          <w:iCs/>
          <w:color w:val="EC7524"/>
          <w:sz w:val="28"/>
          <w:szCs w:val="28"/>
          <w:lang w:val="es-AR"/>
        </w:rPr>
        <w:t>nete parar poner fin a los feminicidios</w:t>
      </w:r>
    </w:p>
    <w:p w14:paraId="402CD765" w14:textId="77777777" w:rsidR="00F279A2" w:rsidRPr="00F279A2" w:rsidRDefault="00F279A2" w:rsidP="00F279A2">
      <w:pPr>
        <w:autoSpaceDE w:val="0"/>
        <w:autoSpaceDN w:val="0"/>
        <w:adjustRightInd w:val="0"/>
        <w:spacing w:after="0" w:line="240" w:lineRule="auto"/>
        <w:jc w:val="center"/>
        <w:rPr>
          <w:rFonts w:cs="Calibri"/>
          <w:b/>
          <w:bCs/>
          <w:color w:val="000000"/>
          <w:sz w:val="28"/>
          <w:szCs w:val="28"/>
          <w:lang w:val="es-CO"/>
        </w:rPr>
      </w:pPr>
    </w:p>
    <w:p w14:paraId="13500207" w14:textId="20C69458" w:rsidR="00173ECB" w:rsidRPr="00294A71" w:rsidRDefault="00841B04" w:rsidP="00B24159">
      <w:pPr>
        <w:numPr>
          <w:ilvl w:val="0"/>
          <w:numId w:val="8"/>
        </w:numPr>
        <w:jc w:val="both"/>
        <w:rPr>
          <w:rFonts w:cs="Calibri"/>
          <w:i/>
          <w:sz w:val="24"/>
          <w:szCs w:val="24"/>
          <w:u w:val="single"/>
          <w:lang w:val="es-CO"/>
        </w:rPr>
      </w:pPr>
      <w:r>
        <w:rPr>
          <w:rFonts w:cs="Calibri"/>
          <w:b/>
          <w:bCs/>
          <w:sz w:val="24"/>
          <w:szCs w:val="24"/>
          <w:u w:val="single"/>
          <w:lang w:val="es-ES"/>
        </w:rPr>
        <w:t xml:space="preserve">¿Cuál es el </w:t>
      </w:r>
      <w:r>
        <w:rPr>
          <w:rFonts w:cs="Calibri"/>
          <w:b/>
          <w:bCs/>
          <w:sz w:val="24"/>
          <w:szCs w:val="24"/>
          <w:u w:val="single"/>
          <w:lang w:val="es-CO"/>
        </w:rPr>
        <w:t>l</w:t>
      </w:r>
      <w:r w:rsidR="00173ECB" w:rsidRPr="00F279A2">
        <w:rPr>
          <w:rFonts w:cs="Calibri"/>
          <w:b/>
          <w:bCs/>
          <w:sz w:val="24"/>
          <w:szCs w:val="24"/>
          <w:u w:val="single"/>
          <w:lang w:val="es-CO"/>
        </w:rPr>
        <w:t>lamado a la acción</w:t>
      </w:r>
      <w:r>
        <w:rPr>
          <w:rFonts w:cs="Calibri"/>
          <w:b/>
          <w:bCs/>
          <w:sz w:val="24"/>
          <w:szCs w:val="24"/>
          <w:u w:val="single"/>
          <w:lang w:val="es-CO"/>
        </w:rPr>
        <w:t>?</w:t>
      </w:r>
      <w:r w:rsidR="00294A71">
        <w:rPr>
          <w:rFonts w:cs="Calibri"/>
          <w:b/>
          <w:bCs/>
          <w:sz w:val="24"/>
          <w:szCs w:val="24"/>
          <w:u w:val="single"/>
          <w:lang w:val="es-CO"/>
        </w:rPr>
        <w:t xml:space="preserve"> </w:t>
      </w:r>
      <w:r w:rsidR="00E91008">
        <w:rPr>
          <w:rFonts w:cs="Calibri"/>
          <w:b/>
          <w:bCs/>
          <w:i/>
          <w:sz w:val="24"/>
          <w:szCs w:val="24"/>
          <w:u w:val="single"/>
          <w:lang w:val="es-CO"/>
        </w:rPr>
        <w:t>Únete para poner fin a los feminicidios</w:t>
      </w:r>
    </w:p>
    <w:p w14:paraId="7F6A9331" w14:textId="7DAFB563" w:rsidR="00B24159" w:rsidRPr="009D595D" w:rsidRDefault="00B24159" w:rsidP="002579C9">
      <w:pPr>
        <w:numPr>
          <w:ilvl w:val="0"/>
          <w:numId w:val="9"/>
        </w:numPr>
        <w:jc w:val="both"/>
        <w:rPr>
          <w:rFonts w:cs="Calibri"/>
          <w:lang w:val="es-AR"/>
        </w:rPr>
      </w:pPr>
      <w:r w:rsidRPr="00F279A2">
        <w:rPr>
          <w:rFonts w:cs="Calibri"/>
          <w:lang w:val="es-AR"/>
        </w:rPr>
        <w:t>En</w:t>
      </w:r>
      <w:r w:rsidR="00173ECB" w:rsidRPr="00F279A2">
        <w:rPr>
          <w:rFonts w:cs="Calibri"/>
          <w:lang w:val="es-AR"/>
        </w:rPr>
        <w:t xml:space="preserve"> 202</w:t>
      </w:r>
      <w:r w:rsidR="009030F1">
        <w:rPr>
          <w:rFonts w:cs="Calibri"/>
          <w:lang w:val="es-AR"/>
        </w:rPr>
        <w:t>4</w:t>
      </w:r>
      <w:r w:rsidR="00173ECB" w:rsidRPr="00F279A2">
        <w:rPr>
          <w:rFonts w:cs="Calibri"/>
          <w:lang w:val="es-AR"/>
        </w:rPr>
        <w:t xml:space="preserve"> el tema</w:t>
      </w:r>
      <w:r w:rsidRPr="00F279A2">
        <w:rPr>
          <w:rFonts w:cs="Calibri"/>
          <w:lang w:val="es-AR"/>
        </w:rPr>
        <w:t xml:space="preserve"> de la campaña ÚNETE</w:t>
      </w:r>
      <w:r w:rsidR="00D56309">
        <w:rPr>
          <w:rFonts w:cs="Calibri"/>
          <w:lang w:val="es-AR"/>
        </w:rPr>
        <w:t xml:space="preserve"> resalta</w:t>
      </w:r>
      <w:r w:rsidR="000A30CF" w:rsidRPr="00F279A2">
        <w:rPr>
          <w:rFonts w:cs="Calibri"/>
          <w:lang w:val="es-AR"/>
        </w:rPr>
        <w:t xml:space="preserve"> la importancia de </w:t>
      </w:r>
      <w:r w:rsidR="00E91008">
        <w:rPr>
          <w:rFonts w:cs="Calibri"/>
          <w:b/>
          <w:bCs/>
          <w:i/>
          <w:iCs/>
          <w:color w:val="EC7524"/>
          <w:lang w:val="es-AR"/>
        </w:rPr>
        <w:t xml:space="preserve">movilizar de manera urgente a la sociedad para que </w:t>
      </w:r>
      <w:r w:rsidR="00D226F9">
        <w:rPr>
          <w:rFonts w:cs="Calibri"/>
          <w:b/>
          <w:bCs/>
          <w:i/>
          <w:iCs/>
          <w:color w:val="EC7524"/>
          <w:lang w:val="es-AR"/>
        </w:rPr>
        <w:t>preveng</w:t>
      </w:r>
      <w:r w:rsidR="0034689A">
        <w:rPr>
          <w:rFonts w:cs="Calibri"/>
          <w:b/>
          <w:bCs/>
          <w:i/>
          <w:iCs/>
          <w:color w:val="EC7524"/>
          <w:lang w:val="es-AR"/>
        </w:rPr>
        <w:t>a los feminicidios, así como</w:t>
      </w:r>
      <w:r w:rsidR="00D226F9">
        <w:rPr>
          <w:rFonts w:cs="Calibri"/>
          <w:b/>
          <w:bCs/>
          <w:i/>
          <w:iCs/>
          <w:color w:val="EC7524"/>
          <w:lang w:val="es-AR"/>
        </w:rPr>
        <w:t xml:space="preserve"> proteja a las mujeres </w:t>
      </w:r>
      <w:r w:rsidR="0034689A">
        <w:rPr>
          <w:rFonts w:cs="Calibri"/>
          <w:b/>
          <w:bCs/>
          <w:i/>
          <w:iCs/>
          <w:color w:val="EC7524"/>
          <w:lang w:val="es-AR"/>
        </w:rPr>
        <w:t xml:space="preserve">que están </w:t>
      </w:r>
      <w:r w:rsidR="00D226F9">
        <w:rPr>
          <w:rFonts w:cs="Calibri"/>
          <w:b/>
          <w:bCs/>
          <w:i/>
          <w:iCs/>
          <w:color w:val="EC7524"/>
          <w:lang w:val="es-AR"/>
        </w:rPr>
        <w:t>en riesgo de ser víctim</w:t>
      </w:r>
      <w:r w:rsidR="0034689A">
        <w:rPr>
          <w:rFonts w:cs="Calibri"/>
          <w:b/>
          <w:bCs/>
          <w:i/>
          <w:iCs/>
          <w:color w:val="EC7524"/>
          <w:lang w:val="es-AR"/>
        </w:rPr>
        <w:t>as.</w:t>
      </w:r>
    </w:p>
    <w:p w14:paraId="5BAA0736" w14:textId="77777777" w:rsidR="00841B04" w:rsidRDefault="00F279A2" w:rsidP="00841B04">
      <w:pPr>
        <w:numPr>
          <w:ilvl w:val="0"/>
          <w:numId w:val="9"/>
        </w:numPr>
        <w:spacing w:after="0" w:line="240" w:lineRule="auto"/>
        <w:jc w:val="both"/>
        <w:rPr>
          <w:rFonts w:cs="Calibri"/>
          <w:lang w:val="es-AR"/>
        </w:rPr>
      </w:pPr>
      <w:r w:rsidRPr="00F279A2">
        <w:rPr>
          <w:rFonts w:cs="Calibri"/>
          <w:lang w:val="es-AR"/>
        </w:rPr>
        <w:t xml:space="preserve">Invitamos a todas las </w:t>
      </w:r>
      <w:r w:rsidR="000A30CF" w:rsidRPr="00F279A2">
        <w:rPr>
          <w:rFonts w:cs="Calibri"/>
          <w:lang w:val="es-AR"/>
        </w:rPr>
        <w:t>personas, organizaciones y sectores de la</w:t>
      </w:r>
      <w:r w:rsidR="00C81ACC" w:rsidRPr="00F279A2">
        <w:rPr>
          <w:rFonts w:cs="Calibri"/>
          <w:lang w:val="es-AR"/>
        </w:rPr>
        <w:t xml:space="preserve"> sociedad </w:t>
      </w:r>
      <w:r w:rsidR="00841B04">
        <w:rPr>
          <w:rFonts w:cs="Calibri"/>
          <w:lang w:val="es-AR"/>
        </w:rPr>
        <w:t>a</w:t>
      </w:r>
    </w:p>
    <w:p w14:paraId="24E38992" w14:textId="77777777" w:rsidR="00841B04" w:rsidRDefault="00841B04" w:rsidP="00841B04">
      <w:pPr>
        <w:numPr>
          <w:ilvl w:val="0"/>
          <w:numId w:val="11"/>
        </w:numPr>
        <w:spacing w:after="0" w:line="240" w:lineRule="auto"/>
        <w:jc w:val="both"/>
        <w:rPr>
          <w:rFonts w:cs="Calibri"/>
          <w:lang w:val="es-AR"/>
        </w:rPr>
      </w:pPr>
      <w:r>
        <w:rPr>
          <w:rFonts w:cs="Calibri"/>
          <w:lang w:val="es-AR"/>
        </w:rPr>
        <w:t>ser aliadas</w:t>
      </w:r>
    </w:p>
    <w:p w14:paraId="48216F8B" w14:textId="77777777" w:rsidR="00841B04" w:rsidRDefault="00841B04" w:rsidP="00841B04">
      <w:pPr>
        <w:numPr>
          <w:ilvl w:val="0"/>
          <w:numId w:val="11"/>
        </w:numPr>
        <w:spacing w:after="0" w:line="240" w:lineRule="auto"/>
        <w:jc w:val="both"/>
        <w:rPr>
          <w:rFonts w:cs="Calibri"/>
          <w:lang w:val="es-AR"/>
        </w:rPr>
      </w:pPr>
      <w:r w:rsidRPr="00841B04">
        <w:rPr>
          <w:rFonts w:cs="Calibri"/>
          <w:lang w:val="es-AR"/>
        </w:rPr>
        <w:t>comunicarlo p</w:t>
      </w:r>
      <w:r>
        <w:rPr>
          <w:rFonts w:cs="Calibri"/>
          <w:lang w:val="es-AR"/>
        </w:rPr>
        <w:t>úblicamente</w:t>
      </w:r>
    </w:p>
    <w:p w14:paraId="45C1089A" w14:textId="77777777" w:rsidR="00841B04" w:rsidRDefault="003B57D5" w:rsidP="00841B04">
      <w:pPr>
        <w:numPr>
          <w:ilvl w:val="0"/>
          <w:numId w:val="11"/>
        </w:numPr>
        <w:spacing w:after="0" w:line="240" w:lineRule="auto"/>
        <w:jc w:val="both"/>
        <w:rPr>
          <w:rFonts w:cs="Calibri"/>
          <w:lang w:val="es-AR"/>
        </w:rPr>
      </w:pPr>
      <w:r w:rsidRPr="00841B04">
        <w:rPr>
          <w:rFonts w:cs="Calibri"/>
          <w:lang w:val="es-AR"/>
        </w:rPr>
        <w:t>sumar</w:t>
      </w:r>
      <w:r w:rsidR="00F279A2" w:rsidRPr="00841B04">
        <w:rPr>
          <w:rFonts w:cs="Calibri"/>
          <w:lang w:val="es-AR"/>
        </w:rPr>
        <w:t xml:space="preserve"> </w:t>
      </w:r>
      <w:r w:rsidR="00841B04">
        <w:rPr>
          <w:rFonts w:cs="Calibri"/>
          <w:lang w:val="es-AR"/>
        </w:rPr>
        <w:t>esfuerzos y</w:t>
      </w:r>
    </w:p>
    <w:p w14:paraId="1973E55F" w14:textId="77777777" w:rsidR="00841B04" w:rsidRDefault="00841B04" w:rsidP="00841B04">
      <w:pPr>
        <w:numPr>
          <w:ilvl w:val="0"/>
          <w:numId w:val="11"/>
        </w:numPr>
        <w:spacing w:after="0" w:line="240" w:lineRule="auto"/>
        <w:jc w:val="both"/>
        <w:rPr>
          <w:rFonts w:cs="Calibri"/>
          <w:lang w:val="es-AR"/>
        </w:rPr>
      </w:pPr>
      <w:r>
        <w:rPr>
          <w:rFonts w:cs="Calibri"/>
          <w:lang w:val="es-AR"/>
        </w:rPr>
        <w:t>participar en actividades</w:t>
      </w:r>
    </w:p>
    <w:p w14:paraId="0E3336CC" w14:textId="07989E27" w:rsidR="006C37A1" w:rsidRDefault="00841B04" w:rsidP="00841B04">
      <w:pPr>
        <w:spacing w:after="0" w:line="240" w:lineRule="auto"/>
        <w:ind w:firstLine="360"/>
        <w:jc w:val="both"/>
        <w:rPr>
          <w:rFonts w:cs="Calibri"/>
          <w:lang w:val="es-AR"/>
        </w:rPr>
      </w:pPr>
      <w:r w:rsidRPr="00841B04">
        <w:rPr>
          <w:rFonts w:cs="Calibri"/>
          <w:lang w:val="es-AR"/>
        </w:rPr>
        <w:t xml:space="preserve">para </w:t>
      </w:r>
      <w:r w:rsidR="003B57D5" w:rsidRPr="00841B04">
        <w:rPr>
          <w:rFonts w:cs="Calibri"/>
          <w:lang w:val="es-AR"/>
        </w:rPr>
        <w:t xml:space="preserve">que </w:t>
      </w:r>
      <w:r w:rsidR="00F279A2" w:rsidRPr="00841B04">
        <w:rPr>
          <w:rFonts w:cs="Calibri"/>
          <w:lang w:val="es-AR"/>
        </w:rPr>
        <w:t>conjuntamente llamemos a la</w:t>
      </w:r>
      <w:r w:rsidR="000A30CF" w:rsidRPr="00841B04">
        <w:rPr>
          <w:rFonts w:cs="Calibri"/>
          <w:lang w:val="es-AR"/>
        </w:rPr>
        <w:t xml:space="preserve"> acción para</w:t>
      </w:r>
      <w:r w:rsidRPr="00841B04">
        <w:rPr>
          <w:rFonts w:cs="Calibri"/>
          <w:lang w:val="es-AR"/>
        </w:rPr>
        <w:t xml:space="preserve"> concienciar </w:t>
      </w:r>
      <w:r w:rsidR="00BB5254">
        <w:rPr>
          <w:rFonts w:cs="Calibri"/>
          <w:lang w:val="es-AR"/>
        </w:rPr>
        <w:t xml:space="preserve">sobre la importancia de actuar ya contra los feminicidios. </w:t>
      </w:r>
    </w:p>
    <w:p w14:paraId="5DC9D5F2" w14:textId="77777777" w:rsidR="00841B04" w:rsidRPr="00841B04" w:rsidRDefault="00841B04" w:rsidP="00841B04">
      <w:pPr>
        <w:spacing w:after="0" w:line="240" w:lineRule="auto"/>
        <w:jc w:val="both"/>
        <w:rPr>
          <w:rFonts w:cs="Calibri"/>
          <w:lang w:val="es-AR"/>
        </w:rPr>
      </w:pPr>
    </w:p>
    <w:p w14:paraId="23219AB4" w14:textId="51A296EE" w:rsidR="00841B04" w:rsidRPr="00841B04" w:rsidRDefault="00841B04" w:rsidP="00841B04">
      <w:pPr>
        <w:numPr>
          <w:ilvl w:val="0"/>
          <w:numId w:val="8"/>
        </w:numPr>
        <w:jc w:val="both"/>
        <w:rPr>
          <w:rFonts w:cs="Calibri"/>
          <w:sz w:val="24"/>
          <w:szCs w:val="24"/>
          <w:u w:val="single"/>
          <w:lang w:val="es-CO"/>
        </w:rPr>
      </w:pPr>
      <w:r>
        <w:rPr>
          <w:rFonts w:cs="Calibri"/>
          <w:b/>
          <w:bCs/>
          <w:sz w:val="24"/>
          <w:szCs w:val="24"/>
          <w:u w:val="single"/>
          <w:lang w:val="es-ES"/>
        </w:rPr>
        <w:t xml:space="preserve">¿Qué </w:t>
      </w:r>
      <w:r w:rsidR="00294A71">
        <w:rPr>
          <w:rFonts w:cs="Calibri"/>
          <w:b/>
          <w:bCs/>
          <w:sz w:val="24"/>
          <w:szCs w:val="24"/>
          <w:u w:val="single"/>
          <w:lang w:val="es-ES"/>
        </w:rPr>
        <w:t xml:space="preserve">debemos hacer y qué </w:t>
      </w:r>
      <w:r>
        <w:rPr>
          <w:rFonts w:cs="Calibri"/>
          <w:b/>
          <w:bCs/>
          <w:sz w:val="24"/>
          <w:szCs w:val="24"/>
          <w:u w:val="single"/>
          <w:lang w:val="es-ES"/>
        </w:rPr>
        <w:t>esperamos lograr</w:t>
      </w:r>
      <w:r>
        <w:rPr>
          <w:rFonts w:cs="Calibri"/>
          <w:b/>
          <w:bCs/>
          <w:sz w:val="24"/>
          <w:szCs w:val="24"/>
          <w:u w:val="single"/>
          <w:lang w:val="es-CO"/>
        </w:rPr>
        <w:t>?</w:t>
      </w:r>
      <w:r w:rsidR="00294A71">
        <w:rPr>
          <w:rFonts w:cs="Calibri"/>
          <w:b/>
          <w:bCs/>
          <w:sz w:val="24"/>
          <w:szCs w:val="24"/>
          <w:u w:val="single"/>
          <w:lang w:val="es-CO"/>
        </w:rPr>
        <w:t xml:space="preserve"> </w:t>
      </w:r>
    </w:p>
    <w:p w14:paraId="575BC1C6" w14:textId="75653C1C" w:rsidR="00B87986" w:rsidRDefault="00B87986" w:rsidP="00C366C9">
      <w:pPr>
        <w:pStyle w:val="ListParagraph"/>
        <w:numPr>
          <w:ilvl w:val="0"/>
          <w:numId w:val="4"/>
        </w:numPr>
        <w:jc w:val="both"/>
        <w:rPr>
          <w:rFonts w:cs="Calibri"/>
          <w:lang w:val="es-AR"/>
        </w:rPr>
      </w:pPr>
      <w:r>
        <w:rPr>
          <w:rFonts w:cs="Calibri"/>
          <w:lang w:val="es-AR"/>
        </w:rPr>
        <w:t xml:space="preserve">Garantizar un acceso a la justicia pertinente y a tiempo para todas las mujeres que están en riesgo de ser víctimas de feminicidio </w:t>
      </w:r>
      <w:r w:rsidR="003A4646">
        <w:rPr>
          <w:rFonts w:cs="Calibri"/>
          <w:lang w:val="es-AR"/>
        </w:rPr>
        <w:t>y otros tipos de violencia en su contra.</w:t>
      </w:r>
    </w:p>
    <w:p w14:paraId="5B38B38C" w14:textId="2119175B" w:rsidR="00173ECB" w:rsidRPr="00F279A2" w:rsidRDefault="00F279A2" w:rsidP="00C366C9">
      <w:pPr>
        <w:pStyle w:val="ListParagraph"/>
        <w:numPr>
          <w:ilvl w:val="0"/>
          <w:numId w:val="4"/>
        </w:numPr>
        <w:jc w:val="both"/>
        <w:rPr>
          <w:rFonts w:cs="Calibri"/>
          <w:lang w:val="es-AR"/>
        </w:rPr>
      </w:pPr>
      <w:r w:rsidRPr="00F279A2">
        <w:rPr>
          <w:rFonts w:cs="Calibri"/>
          <w:lang w:val="es-AR"/>
        </w:rPr>
        <w:t xml:space="preserve">Movilizar a </w:t>
      </w:r>
      <w:r w:rsidR="00173ECB" w:rsidRPr="00F279A2">
        <w:rPr>
          <w:rFonts w:cs="Calibri"/>
          <w:lang w:val="es-AR"/>
        </w:rPr>
        <w:t xml:space="preserve">los </w:t>
      </w:r>
      <w:r w:rsidR="00173ECB" w:rsidRPr="00F279A2">
        <w:rPr>
          <w:rFonts w:cs="Calibri"/>
          <w:i/>
          <w:lang w:val="es-AR"/>
        </w:rPr>
        <w:t>Estados miembros</w:t>
      </w:r>
      <w:r w:rsidR="00173ECB" w:rsidRPr="00F279A2">
        <w:rPr>
          <w:rFonts w:cs="Calibri"/>
          <w:lang w:val="es-AR"/>
        </w:rPr>
        <w:t xml:space="preserve"> para que </w:t>
      </w:r>
      <w:r w:rsidR="00744ED4">
        <w:rPr>
          <w:rFonts w:cs="Calibri"/>
          <w:lang w:val="es-AR"/>
        </w:rPr>
        <w:t>aumenten los</w:t>
      </w:r>
      <w:r w:rsidR="00173ECB" w:rsidRPr="00F279A2">
        <w:rPr>
          <w:rFonts w:cs="Calibri"/>
          <w:lang w:val="es-AR"/>
        </w:rPr>
        <w:t xml:space="preserve"> presupuestos nacionales a la prevención d</w:t>
      </w:r>
      <w:r w:rsidR="00C81ACC" w:rsidRPr="00F279A2">
        <w:rPr>
          <w:rFonts w:cs="Calibri"/>
          <w:lang w:val="es-AR"/>
        </w:rPr>
        <w:t>e la</w:t>
      </w:r>
      <w:r w:rsidR="005927AA">
        <w:rPr>
          <w:rFonts w:cs="Calibri"/>
          <w:lang w:val="es-AR"/>
        </w:rPr>
        <w:t xml:space="preserve"> violencia contra</w:t>
      </w:r>
      <w:r w:rsidR="00D56309">
        <w:rPr>
          <w:rFonts w:cs="Calibri"/>
          <w:lang w:val="es-AR"/>
        </w:rPr>
        <w:t xml:space="preserve"> las mujeres y las niñas.</w:t>
      </w:r>
    </w:p>
    <w:p w14:paraId="294CD8A1" w14:textId="79DF7F1A" w:rsidR="00173ECB" w:rsidRPr="00F279A2" w:rsidRDefault="00173ECB" w:rsidP="00C366C9">
      <w:pPr>
        <w:pStyle w:val="ListParagraph"/>
        <w:numPr>
          <w:ilvl w:val="0"/>
          <w:numId w:val="4"/>
        </w:numPr>
        <w:jc w:val="both"/>
        <w:rPr>
          <w:rFonts w:cs="Calibri"/>
          <w:lang w:val="es-AR"/>
        </w:rPr>
      </w:pPr>
      <w:r w:rsidRPr="00F279A2">
        <w:rPr>
          <w:rFonts w:cs="Calibri"/>
          <w:lang w:val="es-AR"/>
        </w:rPr>
        <w:t xml:space="preserve">Abogar por </w:t>
      </w:r>
      <w:r w:rsidR="008B14C2" w:rsidRPr="00F279A2">
        <w:rPr>
          <w:rFonts w:cs="Calibri"/>
          <w:lang w:val="es-AR"/>
        </w:rPr>
        <w:t>un</w:t>
      </w:r>
      <w:r w:rsidR="00733891">
        <w:rPr>
          <w:rFonts w:cs="Calibri"/>
          <w:i/>
          <w:lang w:val="es-AR"/>
        </w:rPr>
        <w:t xml:space="preserve"> aumento en la financiación de las organizaciones de mujeres, claves para </w:t>
      </w:r>
      <w:r w:rsidR="00FE5698">
        <w:rPr>
          <w:rFonts w:cs="Calibri"/>
          <w:i/>
          <w:lang w:val="es-AR"/>
        </w:rPr>
        <w:t>prevenir</w:t>
      </w:r>
      <w:r w:rsidR="00600A2D">
        <w:rPr>
          <w:rFonts w:cs="Calibri"/>
          <w:i/>
          <w:lang w:val="es-AR"/>
        </w:rPr>
        <w:t xml:space="preserve"> la violencia contra las mujeres. </w:t>
      </w:r>
    </w:p>
    <w:p w14:paraId="041F5901" w14:textId="29FF4919" w:rsidR="00841B04" w:rsidRDefault="003E7D53" w:rsidP="00294A71">
      <w:pPr>
        <w:pStyle w:val="ListParagraph"/>
        <w:numPr>
          <w:ilvl w:val="0"/>
          <w:numId w:val="4"/>
        </w:numPr>
        <w:jc w:val="both"/>
        <w:rPr>
          <w:rFonts w:cs="Calibri"/>
          <w:lang w:val="es-AR"/>
        </w:rPr>
      </w:pPr>
      <w:r>
        <w:rPr>
          <w:rFonts w:cs="Calibri"/>
          <w:lang w:val="es-AR"/>
        </w:rPr>
        <w:t>Desafiar las normas de género dañinas. Transformar los roles y estereotipos</w:t>
      </w:r>
      <w:r w:rsidR="006541A5">
        <w:rPr>
          <w:rFonts w:cs="Calibri"/>
          <w:lang w:val="es-AR"/>
        </w:rPr>
        <w:t xml:space="preserve"> de género</w:t>
      </w:r>
      <w:r w:rsidR="00802BB1">
        <w:rPr>
          <w:rFonts w:cs="Calibri"/>
          <w:lang w:val="es-AR"/>
        </w:rPr>
        <w:t xml:space="preserve"> es</w:t>
      </w:r>
      <w:r w:rsidR="006541A5">
        <w:rPr>
          <w:rFonts w:cs="Calibri"/>
          <w:lang w:val="es-AR"/>
        </w:rPr>
        <w:t xml:space="preserve"> vital para actuar contra los feminicidios. </w:t>
      </w:r>
    </w:p>
    <w:p w14:paraId="60C9A149" w14:textId="36307EC9" w:rsidR="00816D71" w:rsidRPr="00816D71" w:rsidRDefault="00816D71" w:rsidP="00816D71">
      <w:pPr>
        <w:pStyle w:val="ListParagraph"/>
        <w:numPr>
          <w:ilvl w:val="0"/>
          <w:numId w:val="4"/>
        </w:numPr>
        <w:jc w:val="both"/>
        <w:rPr>
          <w:rFonts w:cs="Calibri"/>
          <w:lang w:val="es-419"/>
        </w:rPr>
      </w:pPr>
      <w:r w:rsidRPr="00816D71">
        <w:rPr>
          <w:rFonts w:cs="Calibri"/>
          <w:lang w:val="es-ES"/>
        </w:rPr>
        <w:t xml:space="preserve">Poner fin a la impunidad y responsabilizar a los </w:t>
      </w:r>
      <w:r w:rsidR="004213D8">
        <w:rPr>
          <w:rFonts w:cs="Calibri"/>
          <w:lang w:val="es-ES"/>
        </w:rPr>
        <w:t xml:space="preserve">responsables. </w:t>
      </w:r>
    </w:p>
    <w:p w14:paraId="323D49E8" w14:textId="04221A43" w:rsidR="00816D71" w:rsidRPr="00816D71" w:rsidRDefault="00816D71" w:rsidP="00816D71">
      <w:pPr>
        <w:pStyle w:val="ListParagraph"/>
        <w:numPr>
          <w:ilvl w:val="0"/>
          <w:numId w:val="4"/>
        </w:numPr>
        <w:jc w:val="both"/>
        <w:rPr>
          <w:rFonts w:cs="Calibri"/>
          <w:lang w:val="es-419"/>
        </w:rPr>
      </w:pPr>
      <w:r w:rsidRPr="00816D71">
        <w:rPr>
          <w:rFonts w:cs="Calibri"/>
          <w:lang w:val="es-ES"/>
        </w:rPr>
        <w:t>Acelerar la acción mediante estrategias nacionales bien financiadas y Planes de Acción Nacionales.</w:t>
      </w:r>
    </w:p>
    <w:p w14:paraId="7D3E9A7E" w14:textId="77777777" w:rsidR="00816D71" w:rsidRPr="00294A71" w:rsidRDefault="00816D71" w:rsidP="005927AA">
      <w:pPr>
        <w:pStyle w:val="ListParagraph"/>
        <w:jc w:val="both"/>
        <w:rPr>
          <w:rFonts w:cs="Calibri"/>
          <w:lang w:val="es-AR"/>
        </w:rPr>
      </w:pPr>
    </w:p>
    <w:p w14:paraId="41A63DE6" w14:textId="77777777" w:rsidR="00173ECB" w:rsidRPr="00F279A2" w:rsidRDefault="00173ECB" w:rsidP="008B14C2">
      <w:pPr>
        <w:numPr>
          <w:ilvl w:val="0"/>
          <w:numId w:val="8"/>
        </w:numPr>
        <w:jc w:val="both"/>
        <w:rPr>
          <w:rFonts w:cs="Calibri"/>
          <w:b/>
          <w:bCs/>
          <w:sz w:val="24"/>
          <w:szCs w:val="24"/>
          <w:u w:val="single"/>
          <w:lang w:val="es-CO"/>
        </w:rPr>
      </w:pPr>
      <w:r w:rsidRPr="00F279A2">
        <w:rPr>
          <w:rFonts w:cs="Calibri"/>
          <w:b/>
          <w:bCs/>
          <w:sz w:val="24"/>
          <w:szCs w:val="24"/>
          <w:u w:val="single"/>
          <w:lang w:val="es-CO"/>
        </w:rPr>
        <w:t>Mensajes clave</w:t>
      </w:r>
    </w:p>
    <w:p w14:paraId="03224DF6" w14:textId="77777777" w:rsidR="00D34669" w:rsidRDefault="00D34669" w:rsidP="00D34669">
      <w:pPr>
        <w:pStyle w:val="ListParagraph"/>
        <w:ind w:left="360"/>
        <w:jc w:val="both"/>
        <w:rPr>
          <w:rFonts w:cs="Calibri"/>
          <w:lang w:val="es-AR"/>
        </w:rPr>
      </w:pPr>
      <w:r w:rsidRPr="00D34669">
        <w:rPr>
          <w:rFonts w:cs="Calibri"/>
          <w:lang w:val="es-AR"/>
        </w:rPr>
        <w:t xml:space="preserve">La violencia contra las mujeres y las niñas no es un problema aislado; es una tragedia humana que ocurre en nuestros hogares, comunidades y países. Cada feminicidio es una vida truncada, un sueño arrebatado y una injusticia imperdonable. </w:t>
      </w:r>
    </w:p>
    <w:p w14:paraId="13EB6E6C" w14:textId="77777777" w:rsidR="00D34669" w:rsidRDefault="00D34669" w:rsidP="00D34669">
      <w:pPr>
        <w:pStyle w:val="ListParagraph"/>
        <w:ind w:left="360"/>
        <w:jc w:val="both"/>
        <w:rPr>
          <w:rFonts w:cs="Calibri"/>
          <w:lang w:val="es-AR"/>
        </w:rPr>
      </w:pPr>
    </w:p>
    <w:p w14:paraId="38822665" w14:textId="0FED0AA6" w:rsidR="00EB6F81" w:rsidRDefault="00D34669" w:rsidP="00D34669">
      <w:pPr>
        <w:pStyle w:val="ListParagraph"/>
        <w:ind w:left="360"/>
        <w:jc w:val="both"/>
        <w:rPr>
          <w:rFonts w:cs="Calibri"/>
          <w:lang w:val="es-AR"/>
        </w:rPr>
      </w:pPr>
      <w:r w:rsidRPr="00D34669">
        <w:rPr>
          <w:rFonts w:cs="Calibri"/>
          <w:lang w:val="es-AR"/>
        </w:rPr>
        <w:t>No hay excusas para tolerar la violencia. La eliminación de los feminicidios no es solo una meta, es un deber colectivo. ÚNETE SIN EXCUSAS para construir un futuro sin miedo, donde vivir sea un derecho inquebrantable y no un riesgo.</w:t>
      </w:r>
    </w:p>
    <w:p w14:paraId="3F610188" w14:textId="77777777" w:rsidR="00D34669" w:rsidRPr="00EB6F81" w:rsidRDefault="00D34669" w:rsidP="00D34669">
      <w:pPr>
        <w:pStyle w:val="ListParagraph"/>
        <w:ind w:left="360"/>
        <w:jc w:val="both"/>
        <w:rPr>
          <w:rFonts w:cs="Calibri"/>
          <w:lang w:val="es-AR"/>
        </w:rPr>
      </w:pPr>
    </w:p>
    <w:p w14:paraId="76C8199F" w14:textId="0E14D14B" w:rsidR="004D4FB9" w:rsidRPr="00C80BD8" w:rsidRDefault="004D4FB9" w:rsidP="00C80BD8">
      <w:pPr>
        <w:pStyle w:val="ListParagraph"/>
        <w:numPr>
          <w:ilvl w:val="0"/>
          <w:numId w:val="5"/>
        </w:numPr>
        <w:jc w:val="both"/>
        <w:rPr>
          <w:rFonts w:cs="Calibri"/>
          <w:lang w:val="es-419"/>
        </w:rPr>
      </w:pPr>
      <w:r>
        <w:rPr>
          <w:rFonts w:cs="Calibri"/>
          <w:lang w:val="es-419"/>
        </w:rPr>
        <w:t xml:space="preserve">La violencia contra las niñas y las mujeres se puede prevenir. </w:t>
      </w:r>
      <w:r w:rsidR="00C80BD8">
        <w:rPr>
          <w:rFonts w:cs="Calibri"/>
          <w:lang w:val="es-419"/>
        </w:rPr>
        <w:t>I</w:t>
      </w:r>
      <w:r w:rsidR="00C80BD8" w:rsidRPr="00C80BD8">
        <w:rPr>
          <w:rFonts w:cs="Calibri"/>
          <w:lang w:val="es-419"/>
        </w:rPr>
        <w:t>mpulsemos estrategias que incluyan gobierno y sociedad</w:t>
      </w:r>
      <w:r w:rsidR="00C80BD8">
        <w:rPr>
          <w:rFonts w:cs="Calibri"/>
          <w:lang w:val="es-419"/>
        </w:rPr>
        <w:t xml:space="preserve">, </w:t>
      </w:r>
      <w:r w:rsidR="00C80BD8" w:rsidRPr="00C80BD8">
        <w:rPr>
          <w:rFonts w:cs="Calibri"/>
          <w:lang w:val="es-419"/>
        </w:rPr>
        <w:t>garanticemos fondos específicos</w:t>
      </w:r>
      <w:r w:rsidR="00C80BD8">
        <w:rPr>
          <w:rFonts w:cs="Calibri"/>
          <w:lang w:val="es-419"/>
        </w:rPr>
        <w:t>, a</w:t>
      </w:r>
      <w:r w:rsidR="00C80BD8" w:rsidRPr="00C80BD8">
        <w:rPr>
          <w:rFonts w:cs="Calibri"/>
          <w:lang w:val="es-419"/>
        </w:rPr>
        <w:t>poyemos a las organizaciones de mujeres</w:t>
      </w:r>
      <w:r w:rsidR="00C80BD8">
        <w:rPr>
          <w:rFonts w:cs="Calibri"/>
          <w:lang w:val="es-419"/>
        </w:rPr>
        <w:t>.</w:t>
      </w:r>
    </w:p>
    <w:p w14:paraId="15A627A7" w14:textId="7A52E6A4" w:rsidR="00F275ED" w:rsidRPr="00C80BD8" w:rsidRDefault="00FC0CA9" w:rsidP="00C80BD8">
      <w:pPr>
        <w:pStyle w:val="ListParagraph"/>
        <w:numPr>
          <w:ilvl w:val="0"/>
          <w:numId w:val="5"/>
        </w:numPr>
        <w:jc w:val="both"/>
        <w:rPr>
          <w:rFonts w:cs="Calibri"/>
          <w:lang w:val="es-419"/>
        </w:rPr>
      </w:pPr>
      <w:r w:rsidRPr="00FC0CA9">
        <w:rPr>
          <w:rFonts w:cs="Calibri"/>
          <w:lang w:val="es-419"/>
        </w:rPr>
        <w:lastRenderedPageBreak/>
        <w:t>Abordemos las causas de la violencia contra mujeres y niñas:</w:t>
      </w:r>
      <w:r w:rsidR="00A151EC">
        <w:rPr>
          <w:rFonts w:cs="Calibri"/>
          <w:lang w:val="es-419"/>
        </w:rPr>
        <w:t xml:space="preserve"> </w:t>
      </w:r>
      <w:r>
        <w:rPr>
          <w:rFonts w:cs="Calibri"/>
          <w:lang w:val="es-419"/>
        </w:rPr>
        <w:t>t</w:t>
      </w:r>
      <w:r w:rsidRPr="00FC0CA9">
        <w:rPr>
          <w:rFonts w:cs="Calibri"/>
          <w:lang w:val="es-419"/>
        </w:rPr>
        <w:t>ransformemos las conductas masculinas dañinas</w:t>
      </w:r>
      <w:r>
        <w:rPr>
          <w:rFonts w:cs="Calibri"/>
          <w:lang w:val="es-419"/>
        </w:rPr>
        <w:t>, c</w:t>
      </w:r>
      <w:r w:rsidRPr="00FC0CA9">
        <w:rPr>
          <w:rFonts w:cs="Calibri"/>
          <w:lang w:val="es-419"/>
        </w:rPr>
        <w:t>uestionemos las normas que discriminan</w:t>
      </w:r>
      <w:r>
        <w:rPr>
          <w:rFonts w:cs="Calibri"/>
          <w:lang w:val="es-419"/>
        </w:rPr>
        <w:t>, e</w:t>
      </w:r>
      <w:r w:rsidRPr="00FC0CA9">
        <w:rPr>
          <w:rFonts w:cs="Calibri"/>
          <w:lang w:val="es-419"/>
        </w:rPr>
        <w:t xml:space="preserve">liminemos la desigualdad </w:t>
      </w:r>
      <w:r>
        <w:rPr>
          <w:rFonts w:cs="Calibri"/>
          <w:lang w:val="es-419"/>
        </w:rPr>
        <w:t>que permite que la viole</w:t>
      </w:r>
      <w:r w:rsidR="0026696F">
        <w:rPr>
          <w:rFonts w:cs="Calibri"/>
          <w:lang w:val="es-419"/>
        </w:rPr>
        <w:t>ncia contra las niñas y las mu</w:t>
      </w:r>
      <w:r w:rsidR="00C34CAD">
        <w:rPr>
          <w:rFonts w:cs="Calibri"/>
          <w:lang w:val="es-419"/>
        </w:rPr>
        <w:t>j</w:t>
      </w:r>
      <w:r w:rsidR="0026696F">
        <w:rPr>
          <w:rFonts w:cs="Calibri"/>
          <w:lang w:val="es-419"/>
        </w:rPr>
        <w:t xml:space="preserve">eres persista. </w:t>
      </w:r>
    </w:p>
    <w:p w14:paraId="4ED523BC" w14:textId="77777777" w:rsidR="00173ECB" w:rsidRDefault="005B1671" w:rsidP="00966F9E">
      <w:pPr>
        <w:pStyle w:val="ListParagraph"/>
        <w:numPr>
          <w:ilvl w:val="0"/>
          <w:numId w:val="5"/>
        </w:numPr>
        <w:jc w:val="both"/>
        <w:rPr>
          <w:rFonts w:cs="Calibri"/>
          <w:lang w:val="es-AR"/>
        </w:rPr>
      </w:pPr>
      <w:r w:rsidRPr="00C80BD8">
        <w:rPr>
          <w:rFonts w:cs="Calibri"/>
          <w:lang w:val="es-AR"/>
        </w:rPr>
        <w:t>Aprovechemos los 16 días de activismo para que toda la sociedad llame al Gobierno Nacional a invertir en la prevención y eliminación de la VCMN asignando presupuest</w:t>
      </w:r>
      <w:r w:rsidR="00F279A2" w:rsidRPr="00C80BD8">
        <w:rPr>
          <w:rFonts w:cs="Calibri"/>
          <w:lang w:val="es-AR"/>
        </w:rPr>
        <w:t>os sostenibles y de largo plazo</w:t>
      </w:r>
      <w:r w:rsidRPr="00C80BD8">
        <w:rPr>
          <w:rFonts w:cs="Calibri"/>
          <w:lang w:val="es-AR"/>
        </w:rPr>
        <w:t>.</w:t>
      </w:r>
    </w:p>
    <w:p w14:paraId="384D2AA1" w14:textId="77777777" w:rsidR="00802BB1" w:rsidRPr="00C80BD8" w:rsidRDefault="00802BB1" w:rsidP="00802BB1">
      <w:pPr>
        <w:pStyle w:val="ListParagraph"/>
        <w:jc w:val="both"/>
        <w:rPr>
          <w:rFonts w:cs="Calibri"/>
          <w:lang w:val="es-AR"/>
        </w:rPr>
      </w:pPr>
    </w:p>
    <w:p w14:paraId="61C8CEBE" w14:textId="77777777" w:rsidR="00173ECB" w:rsidRPr="008E7C6C" w:rsidRDefault="00173ECB" w:rsidP="00A045A9">
      <w:pPr>
        <w:jc w:val="both"/>
        <w:rPr>
          <w:rFonts w:cs="Calibri"/>
          <w:b/>
          <w:bCs/>
          <w:sz w:val="24"/>
          <w:szCs w:val="24"/>
          <w:highlight w:val="yellow"/>
          <w:u w:val="single"/>
        </w:rPr>
      </w:pPr>
      <w:r w:rsidRPr="008E7C6C">
        <w:rPr>
          <w:rFonts w:cs="Calibri"/>
          <w:b/>
          <w:bCs/>
          <w:sz w:val="24"/>
          <w:szCs w:val="24"/>
          <w:highlight w:val="yellow"/>
          <w:u w:val="single"/>
        </w:rPr>
        <w:t xml:space="preserve">Mensajes </w:t>
      </w:r>
      <w:proofErr w:type="spellStart"/>
      <w:r w:rsidRPr="008E7C6C">
        <w:rPr>
          <w:rFonts w:cs="Calibri"/>
          <w:b/>
          <w:bCs/>
          <w:sz w:val="24"/>
          <w:szCs w:val="24"/>
          <w:highlight w:val="yellow"/>
          <w:u w:val="single"/>
        </w:rPr>
        <w:t>apoyo</w:t>
      </w:r>
      <w:proofErr w:type="spellEnd"/>
    </w:p>
    <w:p w14:paraId="6CD3831C" w14:textId="19BD44D4" w:rsidR="00944434" w:rsidRPr="00944434" w:rsidRDefault="00944434" w:rsidP="005459A6">
      <w:pPr>
        <w:numPr>
          <w:ilvl w:val="0"/>
          <w:numId w:val="6"/>
        </w:numPr>
        <w:rPr>
          <w:rFonts w:cs="Calibri"/>
          <w:lang w:val="es-CO"/>
        </w:rPr>
      </w:pPr>
      <w:r w:rsidRPr="00944434">
        <w:rPr>
          <w:rFonts w:cs="Calibri"/>
          <w:lang w:val="es-419"/>
        </w:rPr>
        <w:t xml:space="preserve">Los Estados deben avanzar en la implementación efectiva de marcos legales y planes nacionales. </w:t>
      </w:r>
      <w:r w:rsidRPr="00944434">
        <w:rPr>
          <w:rFonts w:cs="Calibri"/>
        </w:rPr>
        <w:t xml:space="preserve">Se </w:t>
      </w:r>
      <w:proofErr w:type="spellStart"/>
      <w:r w:rsidRPr="00944434">
        <w:rPr>
          <w:rFonts w:cs="Calibri"/>
        </w:rPr>
        <w:t>requiere</w:t>
      </w:r>
      <w:proofErr w:type="spellEnd"/>
      <w:r w:rsidRPr="00944434">
        <w:rPr>
          <w:rFonts w:cs="Calibri"/>
        </w:rPr>
        <w:t xml:space="preserve"> </w:t>
      </w:r>
      <w:proofErr w:type="spellStart"/>
      <w:r w:rsidRPr="00944434">
        <w:rPr>
          <w:rFonts w:cs="Calibri"/>
        </w:rPr>
        <w:t>asignación</w:t>
      </w:r>
      <w:proofErr w:type="spellEnd"/>
      <w:r w:rsidRPr="00944434">
        <w:rPr>
          <w:rFonts w:cs="Calibri"/>
        </w:rPr>
        <w:t xml:space="preserve"> </w:t>
      </w:r>
      <w:proofErr w:type="spellStart"/>
      <w:r w:rsidRPr="00944434">
        <w:rPr>
          <w:rFonts w:cs="Calibri"/>
        </w:rPr>
        <w:t>presupuestaria</w:t>
      </w:r>
      <w:proofErr w:type="spellEnd"/>
      <w:r w:rsidRPr="00944434">
        <w:rPr>
          <w:rFonts w:cs="Calibri"/>
        </w:rPr>
        <w:t xml:space="preserve"> </w:t>
      </w:r>
      <w:proofErr w:type="spellStart"/>
      <w:r w:rsidRPr="00944434">
        <w:rPr>
          <w:rFonts w:cs="Calibri"/>
        </w:rPr>
        <w:t>específica</w:t>
      </w:r>
      <w:proofErr w:type="spellEnd"/>
      <w:r w:rsidRPr="00944434">
        <w:rPr>
          <w:rFonts w:cs="Calibri"/>
        </w:rPr>
        <w:t xml:space="preserve"> para </w:t>
      </w:r>
      <w:proofErr w:type="spellStart"/>
      <w:r w:rsidRPr="00944434">
        <w:rPr>
          <w:rFonts w:cs="Calibri"/>
        </w:rPr>
        <w:t>garantizar</w:t>
      </w:r>
      <w:proofErr w:type="spellEnd"/>
      <w:r w:rsidRPr="00944434">
        <w:rPr>
          <w:rFonts w:cs="Calibri"/>
        </w:rPr>
        <w:t xml:space="preserve"> </w:t>
      </w:r>
      <w:proofErr w:type="spellStart"/>
      <w:r w:rsidRPr="00944434">
        <w:rPr>
          <w:rFonts w:cs="Calibri"/>
        </w:rPr>
        <w:t>su</w:t>
      </w:r>
      <w:proofErr w:type="spellEnd"/>
      <w:r w:rsidRPr="00944434">
        <w:rPr>
          <w:rFonts w:cs="Calibri"/>
        </w:rPr>
        <w:t xml:space="preserve"> </w:t>
      </w:r>
      <w:proofErr w:type="spellStart"/>
      <w:r w:rsidRPr="00944434">
        <w:rPr>
          <w:rFonts w:cs="Calibri"/>
        </w:rPr>
        <w:t>ejecución</w:t>
      </w:r>
      <w:proofErr w:type="spellEnd"/>
      <w:r w:rsidRPr="00944434">
        <w:rPr>
          <w:rFonts w:cs="Calibri"/>
        </w:rPr>
        <w:t>.</w:t>
      </w:r>
    </w:p>
    <w:p w14:paraId="50D2EC21" w14:textId="34D1B9D9" w:rsidR="00397408" w:rsidRPr="004213D8" w:rsidRDefault="00397408" w:rsidP="005459A6">
      <w:pPr>
        <w:numPr>
          <w:ilvl w:val="0"/>
          <w:numId w:val="6"/>
        </w:numPr>
        <w:rPr>
          <w:rFonts w:cs="Calibri"/>
          <w:lang w:val="es-CO"/>
        </w:rPr>
      </w:pPr>
      <w:r w:rsidRPr="004213D8">
        <w:rPr>
          <w:rFonts w:cs="Calibri"/>
          <w:lang w:val="es-419"/>
        </w:rPr>
        <w:t xml:space="preserve">La justicia debe ser accesible para todas. Ninguna mujer debería sentir miedo de denunciar. Es clave contar </w:t>
      </w:r>
      <w:r w:rsidR="00A151EC" w:rsidRPr="004213D8">
        <w:rPr>
          <w:rFonts w:cs="Calibri"/>
          <w:lang w:val="es-419"/>
        </w:rPr>
        <w:t>con sistemas</w:t>
      </w:r>
      <w:r w:rsidRPr="004213D8">
        <w:rPr>
          <w:rFonts w:cs="Calibri"/>
          <w:lang w:val="es-419"/>
        </w:rPr>
        <w:t xml:space="preserve"> donde las víctimas se sientan seguras y apoyadas.</w:t>
      </w:r>
    </w:p>
    <w:p w14:paraId="35C22D6C" w14:textId="7A169EB1" w:rsidR="00173ECB" w:rsidRDefault="00B81336" w:rsidP="005459A6">
      <w:pPr>
        <w:numPr>
          <w:ilvl w:val="0"/>
          <w:numId w:val="6"/>
        </w:numPr>
        <w:rPr>
          <w:rFonts w:cs="Calibri"/>
          <w:lang w:val="es-CO"/>
        </w:rPr>
      </w:pPr>
      <w:r w:rsidRPr="00B81336">
        <w:rPr>
          <w:rFonts w:cs="Calibri"/>
          <w:lang w:val="es-CO"/>
        </w:rPr>
        <w:t>El sector privado debe ser nuestro aliado. Las empresas tienen que adoptar políticas claras contra la violencia de género. No es opcional, es una responsabilidad corporativa.</w:t>
      </w:r>
    </w:p>
    <w:p w14:paraId="68DE84E2" w14:textId="550F017E" w:rsidR="005459A6" w:rsidRDefault="005459A6" w:rsidP="005459A6">
      <w:pPr>
        <w:numPr>
          <w:ilvl w:val="0"/>
          <w:numId w:val="6"/>
        </w:numPr>
        <w:rPr>
          <w:rFonts w:cs="Calibri"/>
          <w:lang w:val="es-419"/>
        </w:rPr>
      </w:pPr>
      <w:r w:rsidRPr="005459A6">
        <w:rPr>
          <w:rFonts w:cs="Calibri"/>
          <w:lang w:val="es-419"/>
        </w:rPr>
        <w:t xml:space="preserve">La impunidad debe terminar. </w:t>
      </w:r>
      <w:r w:rsidR="006307F4">
        <w:rPr>
          <w:rFonts w:cs="Calibri"/>
          <w:lang w:val="es-419"/>
        </w:rPr>
        <w:t>E</w:t>
      </w:r>
      <w:r w:rsidRPr="005459A6">
        <w:rPr>
          <w:rFonts w:cs="Calibri"/>
          <w:lang w:val="es-419"/>
        </w:rPr>
        <w:t xml:space="preserve">s vital que los sistemas judiciales y </w:t>
      </w:r>
      <w:r w:rsidR="00D72568" w:rsidRPr="005459A6">
        <w:rPr>
          <w:rFonts w:cs="Calibri"/>
          <w:lang w:val="es-419"/>
        </w:rPr>
        <w:t>policiales tengan</w:t>
      </w:r>
      <w:r w:rsidRPr="005459A6">
        <w:rPr>
          <w:rFonts w:cs="Calibri"/>
          <w:lang w:val="es-419"/>
        </w:rPr>
        <w:t xml:space="preserve"> la capacidad y sensibilidad necesaria para manejar casos de violencia contra las niñas y las mujeres. </w:t>
      </w:r>
    </w:p>
    <w:p w14:paraId="19274510" w14:textId="3D97B350" w:rsidR="00BE495A" w:rsidRDefault="00BE495A" w:rsidP="005459A6">
      <w:pPr>
        <w:numPr>
          <w:ilvl w:val="0"/>
          <w:numId w:val="6"/>
        </w:numPr>
        <w:rPr>
          <w:rFonts w:cs="Calibri"/>
          <w:lang w:val="es-419"/>
        </w:rPr>
      </w:pPr>
      <w:r>
        <w:rPr>
          <w:rFonts w:cs="Calibri"/>
          <w:lang w:val="es-419"/>
        </w:rPr>
        <w:t>L</w:t>
      </w:r>
      <w:r w:rsidRPr="00BE495A">
        <w:rPr>
          <w:rFonts w:cs="Calibri"/>
          <w:lang w:val="es-419"/>
        </w:rPr>
        <w:t xml:space="preserve">a mentalidad </w:t>
      </w:r>
      <w:r>
        <w:rPr>
          <w:rFonts w:cs="Calibri"/>
          <w:lang w:val="es-419"/>
        </w:rPr>
        <w:t>social debe cambiar</w:t>
      </w:r>
      <w:r w:rsidRPr="00BE495A">
        <w:rPr>
          <w:rFonts w:cs="Calibri"/>
          <w:lang w:val="es-419"/>
        </w:rPr>
        <w:t>. La violencia contra las mujeres nunca es aceptable y este mensaje debe resonar en cada rincón de nuestra sociedad. La tolerancia cero no es una opción, es una necesidad.</w:t>
      </w:r>
    </w:p>
    <w:p w14:paraId="59B677EF" w14:textId="33EDCE33" w:rsidR="00BE495A" w:rsidRPr="005459A6" w:rsidRDefault="00A151EC" w:rsidP="005459A6">
      <w:pPr>
        <w:numPr>
          <w:ilvl w:val="0"/>
          <w:numId w:val="6"/>
        </w:numPr>
        <w:rPr>
          <w:rFonts w:cs="Calibri"/>
          <w:lang w:val="es-419"/>
        </w:rPr>
      </w:pPr>
      <w:r w:rsidRPr="00A151EC">
        <w:rPr>
          <w:rFonts w:cs="Calibri"/>
          <w:lang w:val="es-419"/>
        </w:rPr>
        <w:t>Los movimientos de mujeres necesitan recursos para continuar su vital labor. impulsando financiamiento flexible y sostenible para estas organizaciones que están en primera línea.</w:t>
      </w:r>
    </w:p>
    <w:p w14:paraId="546484B2" w14:textId="77777777" w:rsidR="00802BB1" w:rsidRDefault="00802BB1" w:rsidP="00841B04">
      <w:pPr>
        <w:rPr>
          <w:rFonts w:cs="Calibri"/>
          <w:b/>
          <w:bCs/>
          <w:sz w:val="24"/>
          <w:szCs w:val="24"/>
          <w:u w:val="single"/>
          <w:lang w:val="es-CO"/>
        </w:rPr>
      </w:pPr>
    </w:p>
    <w:p w14:paraId="4E6E4E1E" w14:textId="77777777" w:rsidR="00802BB1" w:rsidRDefault="00802BB1" w:rsidP="00841B04">
      <w:pPr>
        <w:rPr>
          <w:rFonts w:cs="Calibri"/>
          <w:b/>
          <w:bCs/>
          <w:sz w:val="24"/>
          <w:szCs w:val="24"/>
          <w:u w:val="single"/>
          <w:lang w:val="es-CO"/>
        </w:rPr>
      </w:pPr>
    </w:p>
    <w:p w14:paraId="747ED3BD" w14:textId="77777777" w:rsidR="00802BB1" w:rsidRDefault="00802BB1" w:rsidP="00841B04">
      <w:pPr>
        <w:rPr>
          <w:rFonts w:cs="Calibri"/>
          <w:b/>
          <w:bCs/>
          <w:sz w:val="24"/>
          <w:szCs w:val="24"/>
          <w:u w:val="single"/>
          <w:lang w:val="es-CO"/>
        </w:rPr>
      </w:pPr>
    </w:p>
    <w:p w14:paraId="22DC97D8" w14:textId="77777777" w:rsidR="00802BB1" w:rsidRDefault="00802BB1" w:rsidP="00841B04">
      <w:pPr>
        <w:rPr>
          <w:rFonts w:cs="Calibri"/>
          <w:b/>
          <w:bCs/>
          <w:sz w:val="24"/>
          <w:szCs w:val="24"/>
          <w:u w:val="single"/>
          <w:lang w:val="es-CO"/>
        </w:rPr>
      </w:pPr>
    </w:p>
    <w:p w14:paraId="0FFD237E" w14:textId="77777777" w:rsidR="00802BB1" w:rsidRDefault="00802BB1" w:rsidP="00841B04">
      <w:pPr>
        <w:rPr>
          <w:rFonts w:cs="Calibri"/>
          <w:b/>
          <w:bCs/>
          <w:sz w:val="24"/>
          <w:szCs w:val="24"/>
          <w:u w:val="single"/>
          <w:lang w:val="es-CO"/>
        </w:rPr>
      </w:pPr>
    </w:p>
    <w:p w14:paraId="34E0126E" w14:textId="77777777" w:rsidR="00802BB1" w:rsidRDefault="00802BB1" w:rsidP="00841B04">
      <w:pPr>
        <w:rPr>
          <w:rFonts w:cs="Calibri"/>
          <w:b/>
          <w:bCs/>
          <w:sz w:val="24"/>
          <w:szCs w:val="24"/>
          <w:u w:val="single"/>
          <w:lang w:val="es-CO"/>
        </w:rPr>
      </w:pPr>
    </w:p>
    <w:p w14:paraId="2C8765B8" w14:textId="77777777" w:rsidR="00802BB1" w:rsidRDefault="00802BB1" w:rsidP="00841B04">
      <w:pPr>
        <w:rPr>
          <w:rFonts w:cs="Calibri"/>
          <w:b/>
          <w:bCs/>
          <w:sz w:val="24"/>
          <w:szCs w:val="24"/>
          <w:u w:val="single"/>
          <w:lang w:val="es-CO"/>
        </w:rPr>
      </w:pPr>
    </w:p>
    <w:p w14:paraId="3C483C14" w14:textId="77777777" w:rsidR="00802BB1" w:rsidRDefault="00802BB1" w:rsidP="00841B04">
      <w:pPr>
        <w:rPr>
          <w:rFonts w:cs="Calibri"/>
          <w:b/>
          <w:bCs/>
          <w:sz w:val="24"/>
          <w:szCs w:val="24"/>
          <w:u w:val="single"/>
          <w:lang w:val="es-CO"/>
        </w:rPr>
      </w:pPr>
    </w:p>
    <w:p w14:paraId="37790991" w14:textId="77777777" w:rsidR="00802BB1" w:rsidRDefault="00802BB1" w:rsidP="00841B04">
      <w:pPr>
        <w:rPr>
          <w:rFonts w:cs="Calibri"/>
          <w:b/>
          <w:bCs/>
          <w:sz w:val="24"/>
          <w:szCs w:val="24"/>
          <w:u w:val="single"/>
          <w:lang w:val="es-CO"/>
        </w:rPr>
      </w:pPr>
    </w:p>
    <w:p w14:paraId="38CB74D5" w14:textId="77777777" w:rsidR="00802BB1" w:rsidRDefault="00802BB1" w:rsidP="00841B04">
      <w:pPr>
        <w:rPr>
          <w:rFonts w:cs="Calibri"/>
          <w:b/>
          <w:bCs/>
          <w:sz w:val="24"/>
          <w:szCs w:val="24"/>
          <w:u w:val="single"/>
          <w:lang w:val="es-CO"/>
        </w:rPr>
      </w:pPr>
    </w:p>
    <w:p w14:paraId="78CD9171" w14:textId="77777777" w:rsidR="00802BB1" w:rsidRDefault="00802BB1" w:rsidP="00841B04">
      <w:pPr>
        <w:rPr>
          <w:rFonts w:cs="Calibri"/>
          <w:b/>
          <w:bCs/>
          <w:sz w:val="24"/>
          <w:szCs w:val="24"/>
          <w:u w:val="single"/>
          <w:lang w:val="es-CO"/>
        </w:rPr>
      </w:pPr>
    </w:p>
    <w:p w14:paraId="755554F5" w14:textId="7AAEA057" w:rsidR="00173ECB" w:rsidRPr="00841B04" w:rsidRDefault="00802BB1" w:rsidP="00841B04">
      <w:pPr>
        <w:rPr>
          <w:rFonts w:cs="Calibri"/>
          <w:b/>
          <w:bCs/>
          <w:sz w:val="24"/>
          <w:szCs w:val="24"/>
          <w:u w:val="single"/>
          <w:lang w:val="es-CO"/>
        </w:rPr>
      </w:pPr>
      <w:r>
        <w:rPr>
          <w:rFonts w:cs="Calibri"/>
          <w:b/>
          <w:bCs/>
          <w:sz w:val="24"/>
          <w:szCs w:val="24"/>
          <w:u w:val="single"/>
          <w:lang w:val="es-CO"/>
        </w:rPr>
        <w:lastRenderedPageBreak/>
        <w:t>4.</w:t>
      </w:r>
      <w:r w:rsidRPr="00841B04">
        <w:rPr>
          <w:rFonts w:cs="Calibri"/>
          <w:b/>
          <w:bCs/>
          <w:sz w:val="24"/>
          <w:szCs w:val="24"/>
          <w:u w:val="single"/>
          <w:lang w:val="es-CO"/>
        </w:rPr>
        <w:t xml:space="preserve"> </w:t>
      </w:r>
      <w:r w:rsidRPr="00DF0319">
        <w:rPr>
          <w:rFonts w:cs="Calibri"/>
          <w:sz w:val="24"/>
          <w:szCs w:val="24"/>
          <w:u w:val="single"/>
          <w:lang w:val="es-CO"/>
        </w:rPr>
        <w:t>¿</w:t>
      </w:r>
      <w:r w:rsidR="00841B04" w:rsidRPr="00DF0319">
        <w:rPr>
          <w:rFonts w:cs="Calibri"/>
          <w:sz w:val="24"/>
          <w:szCs w:val="24"/>
          <w:u w:val="single"/>
          <w:lang w:val="es-CO"/>
        </w:rPr>
        <w:t xml:space="preserve">Qué está sucediendo? </w:t>
      </w:r>
      <w:r w:rsidR="006B6476" w:rsidRPr="00DF0319">
        <w:rPr>
          <w:rFonts w:cs="Calibri"/>
          <w:i/>
          <w:sz w:val="24"/>
          <w:szCs w:val="24"/>
          <w:u w:val="single"/>
          <w:lang w:val="es-CO"/>
        </w:rPr>
        <w:t>LA VIOLENCIA CONTRA LAS MUJERES Y LAS NIÑAS ES UN FLAGELO CON EL QUE CONVIVIMOS A DIARIO</w:t>
      </w:r>
      <w:r w:rsidR="00294A71" w:rsidRPr="00DF0319">
        <w:rPr>
          <w:rFonts w:cs="Calibri"/>
          <w:i/>
          <w:sz w:val="24"/>
          <w:szCs w:val="24"/>
          <w:u w:val="single"/>
          <w:lang w:val="es-CO"/>
        </w:rPr>
        <w:t xml:space="preserve"> EN EL NIVEL </w:t>
      </w:r>
      <w:r w:rsidR="00DF0319">
        <w:rPr>
          <w:rFonts w:cs="Calibri"/>
          <w:i/>
          <w:sz w:val="24"/>
          <w:szCs w:val="24"/>
          <w:u w:val="single"/>
          <w:lang w:val="es-CO"/>
        </w:rPr>
        <w:t>GLOBAL</w:t>
      </w:r>
      <w:r w:rsidR="006B6476" w:rsidRPr="00DF0319">
        <w:rPr>
          <w:rFonts w:cs="Calibri"/>
          <w:i/>
          <w:sz w:val="24"/>
          <w:szCs w:val="24"/>
          <w:u w:val="single"/>
          <w:lang w:val="es-CO"/>
        </w:rPr>
        <w:t>.</w:t>
      </w:r>
      <w:r w:rsidR="00DF0319">
        <w:rPr>
          <w:rFonts w:cs="Calibri"/>
          <w:i/>
          <w:sz w:val="24"/>
          <w:szCs w:val="24"/>
          <w:u w:val="single"/>
          <w:lang w:val="es-CO"/>
        </w:rPr>
        <w:t xml:space="preserve"> </w:t>
      </w:r>
      <w:r w:rsidR="00DF0319" w:rsidRPr="00DF0319">
        <w:rPr>
          <w:rFonts w:cs="Calibri"/>
          <w:b/>
          <w:bCs/>
          <w:i/>
          <w:sz w:val="24"/>
          <w:szCs w:val="24"/>
          <w:u w:val="single"/>
          <w:lang w:val="es-CO"/>
        </w:rPr>
        <w:t>ALGUNAS</w:t>
      </w:r>
      <w:r w:rsidR="006B6476">
        <w:rPr>
          <w:rFonts w:cs="Calibri"/>
          <w:b/>
          <w:bCs/>
          <w:i/>
          <w:sz w:val="24"/>
          <w:szCs w:val="24"/>
          <w:u w:val="single"/>
          <w:lang w:val="es-CO"/>
        </w:rPr>
        <w:t xml:space="preserve"> </w:t>
      </w:r>
      <w:r w:rsidR="00173ECB" w:rsidRPr="00841B04">
        <w:rPr>
          <w:rFonts w:cs="Calibri"/>
          <w:b/>
          <w:bCs/>
          <w:sz w:val="24"/>
          <w:szCs w:val="24"/>
          <w:u w:val="single"/>
          <w:lang w:val="es-CO"/>
        </w:rPr>
        <w:t>CIFRAS Y DATOS</w:t>
      </w:r>
      <w:r w:rsidR="00DF0319">
        <w:rPr>
          <w:rFonts w:cs="Calibri"/>
          <w:b/>
          <w:bCs/>
          <w:sz w:val="24"/>
          <w:szCs w:val="24"/>
          <w:u w:val="single"/>
          <w:lang w:val="es-CO"/>
        </w:rPr>
        <w:t>.</w:t>
      </w:r>
    </w:p>
    <w:p w14:paraId="1E7FD201" w14:textId="01519DC1" w:rsidR="00396D78" w:rsidRPr="00802BB1" w:rsidRDefault="006B6476" w:rsidP="00802BB1">
      <w:pPr>
        <w:pStyle w:val="Heading2"/>
        <w:rPr>
          <w:rFonts w:ascii="Calibri" w:hAnsi="Calibri" w:cs="Calibri"/>
          <w:b/>
          <w:bCs/>
          <w:i/>
          <w:iCs/>
          <w:sz w:val="22"/>
          <w:szCs w:val="22"/>
          <w:lang w:val="es-CO"/>
        </w:rPr>
      </w:pPr>
      <w:r>
        <w:rPr>
          <w:rFonts w:ascii="Calibri" w:hAnsi="Calibri" w:cs="Calibri"/>
          <w:b/>
          <w:bCs/>
          <w:i/>
          <w:iCs/>
          <w:sz w:val="22"/>
          <w:szCs w:val="22"/>
          <w:lang w:val="es-CO"/>
        </w:rPr>
        <w:t>EN EL MUNDO</w:t>
      </w:r>
    </w:p>
    <w:p w14:paraId="3F06FB35" w14:textId="077EA92D" w:rsidR="00D92733" w:rsidRPr="003966B0" w:rsidRDefault="00D92733" w:rsidP="00D92733">
      <w:pPr>
        <w:pStyle w:val="Heading2"/>
        <w:numPr>
          <w:ilvl w:val="0"/>
          <w:numId w:val="13"/>
        </w:numPr>
        <w:rPr>
          <w:rFonts w:ascii="Calibri" w:eastAsia="Calibri" w:hAnsi="Calibri" w:cs="Calibri"/>
          <w:color w:val="auto"/>
          <w:sz w:val="22"/>
          <w:szCs w:val="22"/>
          <w:highlight w:val="green"/>
          <w:lang w:val="es-CO"/>
        </w:rPr>
      </w:pPr>
      <w:proofErr w:type="spellStart"/>
      <w:r w:rsidRPr="003966B0">
        <w:rPr>
          <w:rFonts w:ascii="Calibri" w:eastAsia="Calibri" w:hAnsi="Calibri" w:cs="Calibri"/>
          <w:color w:val="auto"/>
          <w:sz w:val="22"/>
          <w:szCs w:val="22"/>
          <w:highlight w:val="green"/>
          <w:lang w:val="es-CO"/>
        </w:rPr>
        <w:t>Statement</w:t>
      </w:r>
      <w:proofErr w:type="spellEnd"/>
      <w:r w:rsidRPr="003966B0">
        <w:rPr>
          <w:rFonts w:ascii="Calibri" w:eastAsia="Calibri" w:hAnsi="Calibri" w:cs="Calibri"/>
          <w:color w:val="auto"/>
          <w:sz w:val="22"/>
          <w:szCs w:val="22"/>
          <w:highlight w:val="green"/>
          <w:lang w:val="es-CO"/>
        </w:rPr>
        <w:t xml:space="preserve">: Beijing +30 nos recuerda el compromiso pendiente con la igualdad de género. Dato: A 30 años de Beijing, la violencia de género sigue siendo la mayor violación de derechos humanos (ONU Mujeres, 2024). </w:t>
      </w:r>
      <w:proofErr w:type="spellStart"/>
      <w:r w:rsidRPr="003966B0">
        <w:rPr>
          <w:rFonts w:ascii="Calibri" w:eastAsia="Calibri" w:hAnsi="Calibri" w:cs="Calibri"/>
          <w:color w:val="auto"/>
          <w:sz w:val="22"/>
          <w:szCs w:val="22"/>
          <w:highlight w:val="green"/>
          <w:lang w:val="es-CO"/>
        </w:rPr>
        <w:t>Call</w:t>
      </w:r>
      <w:proofErr w:type="spellEnd"/>
      <w:r w:rsidRPr="003966B0">
        <w:rPr>
          <w:rFonts w:ascii="Calibri" w:eastAsia="Calibri" w:hAnsi="Calibri" w:cs="Calibri"/>
          <w:color w:val="auto"/>
          <w:sz w:val="22"/>
          <w:szCs w:val="22"/>
          <w:highlight w:val="green"/>
          <w:lang w:val="es-CO"/>
        </w:rPr>
        <w:t xml:space="preserve"> </w:t>
      </w:r>
      <w:proofErr w:type="spellStart"/>
      <w:r w:rsidRPr="003966B0">
        <w:rPr>
          <w:rFonts w:ascii="Calibri" w:eastAsia="Calibri" w:hAnsi="Calibri" w:cs="Calibri"/>
          <w:color w:val="auto"/>
          <w:sz w:val="22"/>
          <w:szCs w:val="22"/>
          <w:highlight w:val="green"/>
          <w:lang w:val="es-CO"/>
        </w:rPr>
        <w:t>to</w:t>
      </w:r>
      <w:proofErr w:type="spellEnd"/>
      <w:r w:rsidRPr="003966B0">
        <w:rPr>
          <w:rFonts w:ascii="Calibri" w:eastAsia="Calibri" w:hAnsi="Calibri" w:cs="Calibri"/>
          <w:color w:val="auto"/>
          <w:sz w:val="22"/>
          <w:szCs w:val="22"/>
          <w:highlight w:val="green"/>
          <w:lang w:val="es-CO"/>
        </w:rPr>
        <w:t xml:space="preserve"> </w:t>
      </w:r>
      <w:proofErr w:type="spellStart"/>
      <w:r w:rsidRPr="003966B0">
        <w:rPr>
          <w:rFonts w:ascii="Calibri" w:eastAsia="Calibri" w:hAnsi="Calibri" w:cs="Calibri"/>
          <w:color w:val="auto"/>
          <w:sz w:val="22"/>
          <w:szCs w:val="22"/>
          <w:highlight w:val="green"/>
          <w:lang w:val="es-CO"/>
        </w:rPr>
        <w:t>Action</w:t>
      </w:r>
      <w:proofErr w:type="spellEnd"/>
      <w:r w:rsidRPr="003966B0">
        <w:rPr>
          <w:rFonts w:ascii="Calibri" w:eastAsia="Calibri" w:hAnsi="Calibri" w:cs="Calibri"/>
          <w:color w:val="auto"/>
          <w:sz w:val="22"/>
          <w:szCs w:val="22"/>
          <w:highlight w:val="green"/>
          <w:lang w:val="es-CO"/>
        </w:rPr>
        <w:t>: Reafirmemos el compromiso de Beijing: #NoHayExcusa.</w:t>
      </w:r>
    </w:p>
    <w:p w14:paraId="4AFCE3C9" w14:textId="77777777" w:rsidR="005F7816" w:rsidRPr="005F7816" w:rsidRDefault="005F7816" w:rsidP="003E15E9">
      <w:pPr>
        <w:pStyle w:val="Heading2"/>
        <w:numPr>
          <w:ilvl w:val="0"/>
          <w:numId w:val="13"/>
        </w:numPr>
        <w:rPr>
          <w:rFonts w:ascii="Calibri" w:eastAsia="Calibri" w:hAnsi="Calibri" w:cs="Calibri"/>
          <w:color w:val="auto"/>
          <w:sz w:val="22"/>
          <w:szCs w:val="22"/>
          <w:highlight w:val="green"/>
          <w:lang w:val="es-CO"/>
        </w:rPr>
      </w:pPr>
      <w:proofErr w:type="spellStart"/>
      <w:r w:rsidRPr="005F7816">
        <w:rPr>
          <w:rFonts w:ascii="Calibri" w:eastAsia="Calibri" w:hAnsi="Calibri" w:cs="Calibri"/>
          <w:b/>
          <w:bCs/>
          <w:color w:val="auto"/>
          <w:sz w:val="22"/>
          <w:szCs w:val="22"/>
          <w:highlight w:val="green"/>
          <w:lang w:val="es-AR"/>
        </w:rPr>
        <w:t>Statement</w:t>
      </w:r>
      <w:proofErr w:type="spellEnd"/>
      <w:r w:rsidRPr="005F7816">
        <w:rPr>
          <w:rFonts w:ascii="Calibri" w:eastAsia="Calibri" w:hAnsi="Calibri" w:cs="Calibri"/>
          <w:color w:val="auto"/>
          <w:sz w:val="22"/>
          <w:szCs w:val="22"/>
          <w:highlight w:val="green"/>
          <w:lang w:val="es-AR"/>
        </w:rPr>
        <w:t xml:space="preserve">: En 2022, aproximadamente cada 6 minutos, una mujer fue asesinada debido a su género. </w:t>
      </w:r>
      <w:r w:rsidRPr="005F7816">
        <w:rPr>
          <w:rFonts w:ascii="Calibri" w:eastAsia="Calibri" w:hAnsi="Calibri" w:cs="Calibri"/>
          <w:b/>
          <w:bCs/>
          <w:color w:val="auto"/>
          <w:sz w:val="22"/>
          <w:szCs w:val="22"/>
          <w:highlight w:val="green"/>
          <w:lang w:val="es-AR"/>
        </w:rPr>
        <w:t>Dato</w:t>
      </w:r>
      <w:r w:rsidRPr="005F7816">
        <w:rPr>
          <w:rFonts w:ascii="Calibri" w:eastAsia="Calibri" w:hAnsi="Calibri" w:cs="Calibri"/>
          <w:color w:val="auto"/>
          <w:sz w:val="22"/>
          <w:szCs w:val="22"/>
          <w:highlight w:val="green"/>
          <w:lang w:val="es-AR"/>
        </w:rPr>
        <w:t xml:space="preserve">: En 2022, se registraron 89,000 feminicidios, la cifra más alta en 20 años (ONU, 2023). </w:t>
      </w:r>
      <w:proofErr w:type="spellStart"/>
      <w:r w:rsidRPr="005F7816">
        <w:rPr>
          <w:rFonts w:ascii="Calibri" w:eastAsia="Calibri" w:hAnsi="Calibri" w:cs="Calibri"/>
          <w:b/>
          <w:bCs/>
          <w:color w:val="auto"/>
          <w:sz w:val="22"/>
          <w:szCs w:val="22"/>
          <w:highlight w:val="green"/>
          <w:lang w:val="es-AR"/>
        </w:rPr>
        <w:t>Call</w:t>
      </w:r>
      <w:proofErr w:type="spellEnd"/>
      <w:r w:rsidRPr="005F7816">
        <w:rPr>
          <w:rFonts w:ascii="Calibri" w:eastAsia="Calibri" w:hAnsi="Calibri" w:cs="Calibri"/>
          <w:b/>
          <w:bCs/>
          <w:color w:val="auto"/>
          <w:sz w:val="22"/>
          <w:szCs w:val="22"/>
          <w:highlight w:val="green"/>
          <w:lang w:val="es-AR"/>
        </w:rPr>
        <w:t xml:space="preserve"> </w:t>
      </w:r>
      <w:proofErr w:type="spellStart"/>
      <w:r w:rsidRPr="005F7816">
        <w:rPr>
          <w:rFonts w:ascii="Calibri" w:eastAsia="Calibri" w:hAnsi="Calibri" w:cs="Calibri"/>
          <w:b/>
          <w:bCs/>
          <w:color w:val="auto"/>
          <w:sz w:val="22"/>
          <w:szCs w:val="22"/>
          <w:highlight w:val="green"/>
          <w:lang w:val="es-AR"/>
        </w:rPr>
        <w:t>to</w:t>
      </w:r>
      <w:proofErr w:type="spellEnd"/>
      <w:r w:rsidRPr="005F7816">
        <w:rPr>
          <w:rFonts w:ascii="Calibri" w:eastAsia="Calibri" w:hAnsi="Calibri" w:cs="Calibri"/>
          <w:b/>
          <w:bCs/>
          <w:color w:val="auto"/>
          <w:sz w:val="22"/>
          <w:szCs w:val="22"/>
          <w:highlight w:val="green"/>
          <w:lang w:val="es-AR"/>
        </w:rPr>
        <w:t xml:space="preserve"> </w:t>
      </w:r>
      <w:proofErr w:type="spellStart"/>
      <w:r w:rsidRPr="005F7816">
        <w:rPr>
          <w:rFonts w:ascii="Calibri" w:eastAsia="Calibri" w:hAnsi="Calibri" w:cs="Calibri"/>
          <w:b/>
          <w:bCs/>
          <w:color w:val="auto"/>
          <w:sz w:val="22"/>
          <w:szCs w:val="22"/>
          <w:highlight w:val="green"/>
          <w:lang w:val="es-AR"/>
        </w:rPr>
        <w:t>Action</w:t>
      </w:r>
      <w:proofErr w:type="spellEnd"/>
      <w:r w:rsidRPr="005F7816">
        <w:rPr>
          <w:rFonts w:ascii="Calibri" w:eastAsia="Calibri" w:hAnsi="Calibri" w:cs="Calibri"/>
          <w:color w:val="auto"/>
          <w:sz w:val="22"/>
          <w:szCs w:val="22"/>
          <w:highlight w:val="green"/>
          <w:lang w:val="es-AR"/>
        </w:rPr>
        <w:t>: #SinExcusas ÚNETE para detener la violencia contra las mujeres</w:t>
      </w:r>
    </w:p>
    <w:p w14:paraId="2B4C7E27" w14:textId="26DB6D4D" w:rsidR="003E15E9" w:rsidRPr="00A51726" w:rsidRDefault="003E15E9" w:rsidP="003E15E9">
      <w:pPr>
        <w:pStyle w:val="Heading2"/>
        <w:numPr>
          <w:ilvl w:val="0"/>
          <w:numId w:val="13"/>
        </w:numPr>
        <w:rPr>
          <w:rFonts w:ascii="Calibri" w:eastAsia="Calibri" w:hAnsi="Calibri" w:cs="Calibri"/>
          <w:color w:val="auto"/>
          <w:sz w:val="22"/>
          <w:szCs w:val="22"/>
          <w:highlight w:val="green"/>
          <w:lang w:val="es-CO"/>
        </w:rPr>
      </w:pPr>
      <w:proofErr w:type="spellStart"/>
      <w:r w:rsidRPr="00A51726">
        <w:rPr>
          <w:rFonts w:ascii="Calibri" w:eastAsia="Calibri" w:hAnsi="Calibri" w:cs="Calibri"/>
          <w:color w:val="auto"/>
          <w:sz w:val="22"/>
          <w:szCs w:val="22"/>
          <w:highlight w:val="green"/>
          <w:lang w:val="es-CO"/>
        </w:rPr>
        <w:t>Statement</w:t>
      </w:r>
      <w:proofErr w:type="spellEnd"/>
      <w:r w:rsidRPr="00A51726">
        <w:rPr>
          <w:rFonts w:ascii="Calibri" w:eastAsia="Calibri" w:hAnsi="Calibri" w:cs="Calibri"/>
          <w:color w:val="auto"/>
          <w:sz w:val="22"/>
          <w:szCs w:val="22"/>
          <w:highlight w:val="green"/>
          <w:lang w:val="es-CO"/>
        </w:rPr>
        <w:t xml:space="preserve">: La violencia en el hogar sigue siendo la amenaza más mortal para las mujeres. Dato: 55% de los homicidios de mujeres ocurren en sus hogares (ONU, 2023). </w:t>
      </w:r>
      <w:proofErr w:type="spellStart"/>
      <w:r w:rsidRPr="00A51726">
        <w:rPr>
          <w:rFonts w:ascii="Calibri" w:eastAsia="Calibri" w:hAnsi="Calibri" w:cs="Calibri"/>
          <w:color w:val="auto"/>
          <w:sz w:val="22"/>
          <w:szCs w:val="22"/>
          <w:highlight w:val="green"/>
          <w:lang w:val="es-CO"/>
        </w:rPr>
        <w:t>Call</w:t>
      </w:r>
      <w:proofErr w:type="spellEnd"/>
      <w:r w:rsidRPr="00A51726">
        <w:rPr>
          <w:rFonts w:ascii="Calibri" w:eastAsia="Calibri" w:hAnsi="Calibri" w:cs="Calibri"/>
          <w:color w:val="auto"/>
          <w:sz w:val="22"/>
          <w:szCs w:val="22"/>
          <w:highlight w:val="green"/>
          <w:lang w:val="es-CO"/>
        </w:rPr>
        <w:t xml:space="preserve"> </w:t>
      </w:r>
      <w:proofErr w:type="spellStart"/>
      <w:r w:rsidRPr="00A51726">
        <w:rPr>
          <w:rFonts w:ascii="Calibri" w:eastAsia="Calibri" w:hAnsi="Calibri" w:cs="Calibri"/>
          <w:color w:val="auto"/>
          <w:sz w:val="22"/>
          <w:szCs w:val="22"/>
          <w:highlight w:val="green"/>
          <w:lang w:val="es-CO"/>
        </w:rPr>
        <w:t>to</w:t>
      </w:r>
      <w:proofErr w:type="spellEnd"/>
      <w:r w:rsidRPr="00A51726">
        <w:rPr>
          <w:rFonts w:ascii="Calibri" w:eastAsia="Calibri" w:hAnsi="Calibri" w:cs="Calibri"/>
          <w:color w:val="auto"/>
          <w:sz w:val="22"/>
          <w:szCs w:val="22"/>
          <w:highlight w:val="green"/>
          <w:lang w:val="es-CO"/>
        </w:rPr>
        <w:t xml:space="preserve"> </w:t>
      </w:r>
      <w:proofErr w:type="spellStart"/>
      <w:r w:rsidRPr="00A51726">
        <w:rPr>
          <w:rFonts w:ascii="Calibri" w:eastAsia="Calibri" w:hAnsi="Calibri" w:cs="Calibri"/>
          <w:color w:val="auto"/>
          <w:sz w:val="22"/>
          <w:szCs w:val="22"/>
          <w:highlight w:val="green"/>
          <w:lang w:val="es-CO"/>
        </w:rPr>
        <w:t>Action</w:t>
      </w:r>
      <w:proofErr w:type="spellEnd"/>
      <w:r w:rsidRPr="00A51726">
        <w:rPr>
          <w:rFonts w:ascii="Calibri" w:eastAsia="Calibri" w:hAnsi="Calibri" w:cs="Calibri"/>
          <w:color w:val="auto"/>
          <w:sz w:val="22"/>
          <w:szCs w:val="22"/>
          <w:highlight w:val="green"/>
          <w:lang w:val="es-CO"/>
        </w:rPr>
        <w:t>: ÚNETE, pongamos fin a la violencia contra las mujeres.</w:t>
      </w:r>
    </w:p>
    <w:p w14:paraId="2230B534" w14:textId="77777777" w:rsidR="001B760E" w:rsidRPr="00655650" w:rsidRDefault="001B760E" w:rsidP="001B760E">
      <w:pPr>
        <w:numPr>
          <w:ilvl w:val="0"/>
          <w:numId w:val="13"/>
        </w:numPr>
        <w:rPr>
          <w:rFonts w:cs="Calibri"/>
          <w:highlight w:val="green"/>
          <w:lang w:val="es-CO"/>
        </w:rPr>
      </w:pPr>
      <w:proofErr w:type="spellStart"/>
      <w:r w:rsidRPr="00655650">
        <w:rPr>
          <w:rFonts w:cs="Calibri"/>
          <w:highlight w:val="green"/>
          <w:lang w:val="es-CO"/>
        </w:rPr>
        <w:t>Statement</w:t>
      </w:r>
      <w:proofErr w:type="spellEnd"/>
      <w:r w:rsidRPr="00655650">
        <w:rPr>
          <w:rFonts w:cs="Calibri"/>
          <w:highlight w:val="green"/>
          <w:lang w:val="es-CO"/>
        </w:rPr>
        <w:t xml:space="preserve">: La violencia de género afecta a una de cada tres mujeres mayores de 15 años en el mundo. Dato: 736 millones de mujeres han sufrido violencia física o sexual (ONU Mujeres, 2024) Analogía: Esta cifra equivale a la población total de Europa y Australia combinadas. </w:t>
      </w:r>
      <w:proofErr w:type="spellStart"/>
      <w:r w:rsidRPr="00655650">
        <w:rPr>
          <w:rFonts w:cs="Calibri"/>
          <w:highlight w:val="green"/>
          <w:lang w:val="es-CO"/>
        </w:rPr>
        <w:t>Call</w:t>
      </w:r>
      <w:proofErr w:type="spellEnd"/>
      <w:r w:rsidRPr="00655650">
        <w:rPr>
          <w:rFonts w:cs="Calibri"/>
          <w:highlight w:val="green"/>
          <w:lang w:val="es-CO"/>
        </w:rPr>
        <w:t xml:space="preserve"> </w:t>
      </w:r>
      <w:proofErr w:type="spellStart"/>
      <w:r w:rsidRPr="00655650">
        <w:rPr>
          <w:rFonts w:cs="Calibri"/>
          <w:highlight w:val="green"/>
          <w:lang w:val="es-CO"/>
        </w:rPr>
        <w:t>to</w:t>
      </w:r>
      <w:proofErr w:type="spellEnd"/>
      <w:r w:rsidRPr="00655650">
        <w:rPr>
          <w:rFonts w:cs="Calibri"/>
          <w:highlight w:val="green"/>
          <w:lang w:val="es-CO"/>
        </w:rPr>
        <w:t xml:space="preserve"> </w:t>
      </w:r>
      <w:proofErr w:type="spellStart"/>
      <w:r w:rsidRPr="00655650">
        <w:rPr>
          <w:rFonts w:cs="Calibri"/>
          <w:highlight w:val="green"/>
          <w:lang w:val="es-CO"/>
        </w:rPr>
        <w:t>Action</w:t>
      </w:r>
      <w:proofErr w:type="spellEnd"/>
      <w:r w:rsidRPr="00655650">
        <w:rPr>
          <w:rFonts w:cs="Calibri"/>
          <w:highlight w:val="green"/>
          <w:lang w:val="es-CO"/>
        </w:rPr>
        <w:t>: #SinExcusas: Actuemos ahora para poner fin a la violencia.</w:t>
      </w:r>
    </w:p>
    <w:p w14:paraId="3C90938A" w14:textId="1A39D3A3" w:rsidR="00A44B5F" w:rsidRPr="00AE0CBC" w:rsidRDefault="00A44B5F" w:rsidP="00A44B5F">
      <w:pPr>
        <w:numPr>
          <w:ilvl w:val="0"/>
          <w:numId w:val="13"/>
        </w:numPr>
        <w:rPr>
          <w:rFonts w:cs="Calibri"/>
          <w:highlight w:val="green"/>
          <w:lang w:val="es-CO"/>
        </w:rPr>
      </w:pPr>
      <w:proofErr w:type="spellStart"/>
      <w:r w:rsidRPr="00AE0CBC">
        <w:rPr>
          <w:rFonts w:cs="Calibri"/>
          <w:highlight w:val="green"/>
          <w:lang w:val="es-CO"/>
        </w:rPr>
        <w:t>Statement</w:t>
      </w:r>
      <w:proofErr w:type="spellEnd"/>
      <w:r w:rsidRPr="00AE0CBC">
        <w:rPr>
          <w:rFonts w:cs="Calibri"/>
          <w:highlight w:val="green"/>
          <w:lang w:val="es-CO"/>
        </w:rPr>
        <w:t xml:space="preserve">: La mutilación genital femenina persiste y afecta millones de vidas. Dato: Más de 230 millones de mujeres y niñas han sido sometidas a esta práctica (UNICEF, 2024). Analogía: Es el equivalente a la población de Brasil. </w:t>
      </w:r>
      <w:proofErr w:type="spellStart"/>
      <w:r w:rsidRPr="00AE0CBC">
        <w:rPr>
          <w:rFonts w:cs="Calibri"/>
          <w:highlight w:val="green"/>
          <w:lang w:val="es-CO"/>
        </w:rPr>
        <w:t>Call</w:t>
      </w:r>
      <w:proofErr w:type="spellEnd"/>
      <w:r w:rsidRPr="00AE0CBC">
        <w:rPr>
          <w:rFonts w:cs="Calibri"/>
          <w:highlight w:val="green"/>
          <w:lang w:val="es-CO"/>
        </w:rPr>
        <w:t xml:space="preserve"> </w:t>
      </w:r>
      <w:proofErr w:type="spellStart"/>
      <w:r w:rsidRPr="00AE0CBC">
        <w:rPr>
          <w:rFonts w:cs="Calibri"/>
          <w:highlight w:val="green"/>
          <w:lang w:val="es-CO"/>
        </w:rPr>
        <w:t>to</w:t>
      </w:r>
      <w:proofErr w:type="spellEnd"/>
      <w:r w:rsidRPr="00AE0CBC">
        <w:rPr>
          <w:rFonts w:cs="Calibri"/>
          <w:highlight w:val="green"/>
          <w:lang w:val="es-CO"/>
        </w:rPr>
        <w:t xml:space="preserve"> </w:t>
      </w:r>
      <w:proofErr w:type="spellStart"/>
      <w:r w:rsidRPr="00AE0CBC">
        <w:rPr>
          <w:rFonts w:cs="Calibri"/>
          <w:highlight w:val="green"/>
          <w:lang w:val="es-CO"/>
        </w:rPr>
        <w:t>Action</w:t>
      </w:r>
      <w:proofErr w:type="spellEnd"/>
      <w:r w:rsidRPr="00AE0CBC">
        <w:rPr>
          <w:rFonts w:cs="Calibri"/>
          <w:highlight w:val="green"/>
          <w:lang w:val="es-CO"/>
        </w:rPr>
        <w:t>: Digamos #NoALaMutilación.</w:t>
      </w:r>
    </w:p>
    <w:p w14:paraId="66694427" w14:textId="300ABB55" w:rsidR="00A44B5F" w:rsidRPr="00AE0CBC" w:rsidRDefault="00A44B5F" w:rsidP="00A44B5F">
      <w:pPr>
        <w:numPr>
          <w:ilvl w:val="0"/>
          <w:numId w:val="13"/>
        </w:numPr>
        <w:rPr>
          <w:rFonts w:cs="Calibri"/>
          <w:highlight w:val="green"/>
          <w:lang w:val="es-CO"/>
        </w:rPr>
      </w:pPr>
      <w:proofErr w:type="spellStart"/>
      <w:r w:rsidRPr="00AE0CBC">
        <w:rPr>
          <w:rFonts w:cs="Calibri"/>
          <w:highlight w:val="green"/>
          <w:lang w:val="es-CO"/>
        </w:rPr>
        <w:t>Statement</w:t>
      </w:r>
      <w:proofErr w:type="spellEnd"/>
      <w:r w:rsidRPr="00AE0CBC">
        <w:rPr>
          <w:rFonts w:cs="Calibri"/>
          <w:highlight w:val="green"/>
          <w:lang w:val="es-CO"/>
        </w:rPr>
        <w:t xml:space="preserve">: El cambio climático impacta de forma desigual a las mujeres. Dato: 80% de las personas desplazadas por el cambio climático son mujeres (ACNUR, 2020). </w:t>
      </w:r>
      <w:proofErr w:type="spellStart"/>
      <w:r w:rsidRPr="00AE0CBC">
        <w:rPr>
          <w:rFonts w:cs="Calibri"/>
          <w:highlight w:val="green"/>
          <w:lang w:val="es-CO"/>
        </w:rPr>
        <w:t>Call</w:t>
      </w:r>
      <w:proofErr w:type="spellEnd"/>
      <w:r w:rsidRPr="00AE0CBC">
        <w:rPr>
          <w:rFonts w:cs="Calibri"/>
          <w:highlight w:val="green"/>
          <w:lang w:val="es-CO"/>
        </w:rPr>
        <w:t xml:space="preserve"> </w:t>
      </w:r>
      <w:proofErr w:type="spellStart"/>
      <w:r w:rsidRPr="00AE0CBC">
        <w:rPr>
          <w:rFonts w:cs="Calibri"/>
          <w:highlight w:val="green"/>
          <w:lang w:val="es-CO"/>
        </w:rPr>
        <w:t>to</w:t>
      </w:r>
      <w:proofErr w:type="spellEnd"/>
      <w:r w:rsidRPr="00AE0CBC">
        <w:rPr>
          <w:rFonts w:cs="Calibri"/>
          <w:highlight w:val="green"/>
          <w:lang w:val="es-CO"/>
        </w:rPr>
        <w:t xml:space="preserve"> </w:t>
      </w:r>
      <w:proofErr w:type="spellStart"/>
      <w:r w:rsidRPr="00AE0CBC">
        <w:rPr>
          <w:rFonts w:cs="Calibri"/>
          <w:highlight w:val="green"/>
          <w:lang w:val="es-CO"/>
        </w:rPr>
        <w:t>Action</w:t>
      </w:r>
      <w:proofErr w:type="spellEnd"/>
      <w:r w:rsidRPr="00AE0CBC">
        <w:rPr>
          <w:rFonts w:cs="Calibri"/>
          <w:highlight w:val="green"/>
          <w:lang w:val="es-CO"/>
        </w:rPr>
        <w:t>: Actuemos para proteger a quienes más sufren los efectos del cambio climático.</w:t>
      </w:r>
    </w:p>
    <w:p w14:paraId="18BE4B9C" w14:textId="2C37A639" w:rsidR="00A44B5F" w:rsidRPr="00AE0CBC" w:rsidRDefault="00A44B5F" w:rsidP="00A44B5F">
      <w:pPr>
        <w:numPr>
          <w:ilvl w:val="0"/>
          <w:numId w:val="13"/>
        </w:numPr>
        <w:rPr>
          <w:rFonts w:cs="Calibri"/>
          <w:highlight w:val="green"/>
          <w:lang w:val="es-CO"/>
        </w:rPr>
      </w:pPr>
      <w:proofErr w:type="spellStart"/>
      <w:r w:rsidRPr="00AE0CBC">
        <w:rPr>
          <w:rFonts w:cs="Calibri"/>
          <w:highlight w:val="green"/>
          <w:lang w:val="es-CO"/>
        </w:rPr>
        <w:t>Statement</w:t>
      </w:r>
      <w:proofErr w:type="spellEnd"/>
      <w:r w:rsidRPr="00AE0CBC">
        <w:rPr>
          <w:rFonts w:cs="Calibri"/>
          <w:highlight w:val="green"/>
          <w:lang w:val="es-CO"/>
        </w:rPr>
        <w:t xml:space="preserve">: Millones de niñas continúan siendo forzadas al matrimonio infantil. Dato: más de 9 millones de niñas están en riesgo de matrimonio antes de los 18 años para 2030 (UNICEF, 2023). </w:t>
      </w:r>
      <w:proofErr w:type="spellStart"/>
      <w:r w:rsidRPr="00AE0CBC">
        <w:rPr>
          <w:rFonts w:cs="Calibri"/>
          <w:highlight w:val="green"/>
          <w:lang w:val="es-CO"/>
        </w:rPr>
        <w:t>Call</w:t>
      </w:r>
      <w:proofErr w:type="spellEnd"/>
      <w:r w:rsidRPr="00AE0CBC">
        <w:rPr>
          <w:rFonts w:cs="Calibri"/>
          <w:highlight w:val="green"/>
          <w:lang w:val="es-CO"/>
        </w:rPr>
        <w:t xml:space="preserve"> </w:t>
      </w:r>
      <w:proofErr w:type="spellStart"/>
      <w:r w:rsidRPr="00AE0CBC">
        <w:rPr>
          <w:rFonts w:cs="Calibri"/>
          <w:highlight w:val="green"/>
          <w:lang w:val="es-CO"/>
        </w:rPr>
        <w:t>to</w:t>
      </w:r>
      <w:proofErr w:type="spellEnd"/>
      <w:r w:rsidRPr="00AE0CBC">
        <w:rPr>
          <w:rFonts w:cs="Calibri"/>
          <w:highlight w:val="green"/>
          <w:lang w:val="es-CO"/>
        </w:rPr>
        <w:t xml:space="preserve"> </w:t>
      </w:r>
      <w:proofErr w:type="spellStart"/>
      <w:r w:rsidRPr="00AE0CBC">
        <w:rPr>
          <w:rFonts w:cs="Calibri"/>
          <w:highlight w:val="green"/>
          <w:lang w:val="es-CO"/>
        </w:rPr>
        <w:t>Action</w:t>
      </w:r>
      <w:proofErr w:type="spellEnd"/>
      <w:r w:rsidRPr="00AE0CBC">
        <w:rPr>
          <w:rFonts w:cs="Calibri"/>
          <w:highlight w:val="green"/>
          <w:lang w:val="es-CO"/>
        </w:rPr>
        <w:t>: #</w:t>
      </w:r>
      <w:r w:rsidR="00C73667" w:rsidRPr="00AE0CBC">
        <w:rPr>
          <w:rFonts w:cs="Calibri"/>
          <w:highlight w:val="green"/>
          <w:lang w:val="es-CO"/>
        </w:rPr>
        <w:t>NoHayExcusa</w:t>
      </w:r>
      <w:r w:rsidRPr="00AE0CBC">
        <w:rPr>
          <w:rFonts w:cs="Calibri"/>
          <w:highlight w:val="green"/>
          <w:lang w:val="es-CO"/>
        </w:rPr>
        <w:t>: actuemos ahora.</w:t>
      </w:r>
    </w:p>
    <w:p w14:paraId="576759BD" w14:textId="54D72922" w:rsidR="00A44B5F" w:rsidRPr="00AE0CBC" w:rsidRDefault="00A44B5F" w:rsidP="00A44B5F">
      <w:pPr>
        <w:numPr>
          <w:ilvl w:val="0"/>
          <w:numId w:val="13"/>
        </w:numPr>
        <w:rPr>
          <w:rFonts w:cs="Calibri"/>
          <w:highlight w:val="green"/>
          <w:lang w:val="es-CO"/>
        </w:rPr>
      </w:pPr>
      <w:proofErr w:type="spellStart"/>
      <w:r w:rsidRPr="00AE0CBC">
        <w:rPr>
          <w:rFonts w:cs="Calibri"/>
          <w:highlight w:val="green"/>
          <w:lang w:val="es-CO"/>
        </w:rPr>
        <w:t>Statement</w:t>
      </w:r>
      <w:proofErr w:type="spellEnd"/>
      <w:r w:rsidRPr="00AE0CBC">
        <w:rPr>
          <w:rFonts w:cs="Calibri"/>
          <w:highlight w:val="green"/>
          <w:lang w:val="es-CO"/>
        </w:rPr>
        <w:t xml:space="preserve">: Beijing +30 nos recuerda el compromiso pendiente con la igualdad de género. Dato: A 30 años de Beijing, la violencia de género sigue siendo la mayor violación de derechos humanos (ONU Mujeres, 2024). </w:t>
      </w:r>
      <w:proofErr w:type="spellStart"/>
      <w:r w:rsidRPr="00AE0CBC">
        <w:rPr>
          <w:rFonts w:cs="Calibri"/>
          <w:highlight w:val="green"/>
          <w:lang w:val="es-CO"/>
        </w:rPr>
        <w:t>Call</w:t>
      </w:r>
      <w:proofErr w:type="spellEnd"/>
      <w:r w:rsidRPr="00AE0CBC">
        <w:rPr>
          <w:rFonts w:cs="Calibri"/>
          <w:highlight w:val="green"/>
          <w:lang w:val="es-CO"/>
        </w:rPr>
        <w:t xml:space="preserve"> </w:t>
      </w:r>
      <w:proofErr w:type="spellStart"/>
      <w:r w:rsidRPr="00AE0CBC">
        <w:rPr>
          <w:rFonts w:cs="Calibri"/>
          <w:highlight w:val="green"/>
          <w:lang w:val="es-CO"/>
        </w:rPr>
        <w:t>to</w:t>
      </w:r>
      <w:proofErr w:type="spellEnd"/>
      <w:r w:rsidRPr="00AE0CBC">
        <w:rPr>
          <w:rFonts w:cs="Calibri"/>
          <w:highlight w:val="green"/>
          <w:lang w:val="es-CO"/>
        </w:rPr>
        <w:t xml:space="preserve"> </w:t>
      </w:r>
      <w:proofErr w:type="spellStart"/>
      <w:r w:rsidRPr="00AE0CBC">
        <w:rPr>
          <w:rFonts w:cs="Calibri"/>
          <w:highlight w:val="green"/>
          <w:lang w:val="es-CO"/>
        </w:rPr>
        <w:t>Action</w:t>
      </w:r>
      <w:proofErr w:type="spellEnd"/>
      <w:r w:rsidRPr="00AE0CBC">
        <w:rPr>
          <w:rFonts w:cs="Calibri"/>
          <w:highlight w:val="green"/>
          <w:lang w:val="es-CO"/>
        </w:rPr>
        <w:t>: Reafirmemos el compromiso de Beijing: #</w:t>
      </w:r>
      <w:r w:rsidR="00C73667" w:rsidRPr="00AE0CBC">
        <w:rPr>
          <w:rFonts w:cs="Calibri"/>
          <w:highlight w:val="green"/>
          <w:lang w:val="es-CO"/>
        </w:rPr>
        <w:t>NoHayExcusa</w:t>
      </w:r>
      <w:r w:rsidRPr="00AE0CBC">
        <w:rPr>
          <w:rFonts w:cs="Calibri"/>
          <w:highlight w:val="green"/>
          <w:lang w:val="es-CO"/>
        </w:rPr>
        <w:t>.</w:t>
      </w:r>
    </w:p>
    <w:p w14:paraId="225D0A21" w14:textId="77777777" w:rsidR="003E15E9" w:rsidRPr="003E15E9" w:rsidRDefault="003E15E9" w:rsidP="003E15E9">
      <w:pPr>
        <w:pStyle w:val="Heading2"/>
        <w:rPr>
          <w:rFonts w:ascii="Calibri" w:eastAsia="Calibri" w:hAnsi="Calibri" w:cs="Calibri"/>
          <w:color w:val="auto"/>
          <w:sz w:val="22"/>
          <w:szCs w:val="22"/>
          <w:lang w:val="es-CO"/>
        </w:rPr>
      </w:pPr>
    </w:p>
    <w:p w14:paraId="573FD056" w14:textId="24A7CA52" w:rsidR="00396D78" w:rsidRDefault="006B6476" w:rsidP="00802BB1">
      <w:pPr>
        <w:pStyle w:val="Heading2"/>
        <w:rPr>
          <w:rFonts w:ascii="Calibri" w:hAnsi="Calibri" w:cs="Calibri"/>
          <w:b/>
          <w:bCs/>
          <w:sz w:val="22"/>
          <w:szCs w:val="22"/>
          <w:lang w:val="es-CO"/>
        </w:rPr>
      </w:pPr>
      <w:r>
        <w:rPr>
          <w:rFonts w:ascii="Calibri" w:hAnsi="Calibri" w:cs="Calibri"/>
          <w:b/>
          <w:bCs/>
          <w:sz w:val="22"/>
          <w:szCs w:val="22"/>
          <w:lang w:val="es-CO"/>
        </w:rPr>
        <w:t>EN AMÉRICA LATINA Y EL CARIBE</w:t>
      </w:r>
    </w:p>
    <w:p w14:paraId="20E513B6" w14:textId="77777777" w:rsidR="00802BB1" w:rsidRPr="00802BB1" w:rsidRDefault="00802BB1" w:rsidP="00802BB1">
      <w:pPr>
        <w:rPr>
          <w:lang w:val="es-CO"/>
        </w:rPr>
      </w:pPr>
    </w:p>
    <w:p w14:paraId="179B051B" w14:textId="77777777" w:rsidR="00F046B9" w:rsidRPr="00F046B9" w:rsidRDefault="00F046B9" w:rsidP="00F046B9">
      <w:pPr>
        <w:pStyle w:val="ListParagraph"/>
        <w:numPr>
          <w:ilvl w:val="0"/>
          <w:numId w:val="23"/>
        </w:numPr>
        <w:jc w:val="both"/>
        <w:rPr>
          <w:rFonts w:cs="Calibri"/>
          <w:b/>
          <w:bCs/>
          <w:lang w:val="es-AR"/>
        </w:rPr>
      </w:pPr>
      <w:r w:rsidRPr="00F046B9">
        <w:rPr>
          <w:rFonts w:cs="Calibri"/>
          <w:b/>
          <w:bCs/>
          <w:lang w:val="es-AR"/>
        </w:rPr>
        <w:t>MENSAJE REGIONALES</w:t>
      </w:r>
    </w:p>
    <w:p w14:paraId="311FAE1B" w14:textId="77777777" w:rsidR="00F046B9" w:rsidRPr="00F046B9" w:rsidRDefault="00F046B9" w:rsidP="00F046B9">
      <w:pPr>
        <w:pStyle w:val="ListParagraph"/>
        <w:ind w:left="0"/>
        <w:jc w:val="both"/>
        <w:rPr>
          <w:rFonts w:cs="Calibri"/>
          <w:b/>
          <w:bCs/>
          <w:lang w:val="es-AR"/>
        </w:rPr>
      </w:pPr>
    </w:p>
    <w:p w14:paraId="27671EB9" w14:textId="73C15C41" w:rsidR="00F046B9" w:rsidRPr="00F046B9" w:rsidRDefault="00F046B9" w:rsidP="00F046B9">
      <w:pPr>
        <w:pStyle w:val="ListParagraph"/>
        <w:numPr>
          <w:ilvl w:val="0"/>
          <w:numId w:val="14"/>
        </w:numPr>
        <w:rPr>
          <w:rFonts w:cs="Calibri"/>
          <w:lang w:val="es-AR"/>
        </w:rPr>
      </w:pPr>
      <w:proofErr w:type="spellStart"/>
      <w:r w:rsidRPr="00F046B9">
        <w:rPr>
          <w:rFonts w:cs="Calibri"/>
          <w:lang w:val="es-AR"/>
        </w:rPr>
        <w:t>Statement</w:t>
      </w:r>
      <w:proofErr w:type="spellEnd"/>
      <w:r w:rsidRPr="00F046B9">
        <w:rPr>
          <w:rFonts w:cs="Calibri"/>
          <w:lang w:val="es-AR"/>
        </w:rPr>
        <w:t xml:space="preserve">: Los feminicidios en América Latina siguen en aumento. Dato: En 2022, América Latina registró uno de los índices más altos de feminicidios, con un promedio de 12 asesinatos diarios. </w:t>
      </w:r>
      <w:r w:rsidRPr="00F046B9">
        <w:rPr>
          <w:rFonts w:cs="Calibri"/>
          <w:i/>
          <w:iCs/>
          <w:lang w:val="es-AR"/>
        </w:rPr>
        <w:t>(Fuente: CEPAL)</w:t>
      </w:r>
      <w:r w:rsidRPr="00F046B9">
        <w:rPr>
          <w:rFonts w:cs="Calibri"/>
          <w:lang w:val="es-AR"/>
        </w:rPr>
        <w:t xml:space="preserve"> Estadística visual: uno cada dos horas. </w:t>
      </w:r>
      <w:proofErr w:type="spellStart"/>
      <w:r w:rsidRPr="00F046B9">
        <w:rPr>
          <w:rFonts w:cs="Calibri"/>
          <w:lang w:val="es-AR"/>
        </w:rPr>
        <w:t>Call</w:t>
      </w:r>
      <w:proofErr w:type="spellEnd"/>
      <w:r w:rsidRPr="00F046B9">
        <w:rPr>
          <w:rFonts w:cs="Calibri"/>
          <w:lang w:val="es-AR"/>
        </w:rPr>
        <w:t xml:space="preserve"> </w:t>
      </w:r>
      <w:proofErr w:type="spellStart"/>
      <w:r w:rsidRPr="00F046B9">
        <w:rPr>
          <w:rFonts w:cs="Calibri"/>
          <w:lang w:val="es-AR"/>
        </w:rPr>
        <w:t>to</w:t>
      </w:r>
      <w:proofErr w:type="spellEnd"/>
      <w:r w:rsidRPr="00F046B9">
        <w:rPr>
          <w:rFonts w:cs="Calibri"/>
          <w:lang w:val="es-AR"/>
        </w:rPr>
        <w:t xml:space="preserve"> </w:t>
      </w:r>
      <w:proofErr w:type="spellStart"/>
      <w:r w:rsidRPr="00F046B9">
        <w:rPr>
          <w:rFonts w:cs="Calibri"/>
          <w:lang w:val="es-AR"/>
        </w:rPr>
        <w:t>action</w:t>
      </w:r>
      <w:proofErr w:type="spellEnd"/>
      <w:r w:rsidRPr="00F046B9">
        <w:rPr>
          <w:rFonts w:cs="Calibri"/>
          <w:lang w:val="es-AR"/>
        </w:rPr>
        <w:t>: No podemos permitirlo más; actuemos ya. #</w:t>
      </w:r>
      <w:r w:rsidR="00846FB8">
        <w:rPr>
          <w:rFonts w:cs="Calibri"/>
          <w:lang w:val="es-AR"/>
        </w:rPr>
        <w:t>NoHayExcusa</w:t>
      </w:r>
    </w:p>
    <w:p w14:paraId="3A125BAD" w14:textId="77777777" w:rsidR="00F046B9" w:rsidRPr="00F046B9" w:rsidRDefault="00F046B9" w:rsidP="00F046B9">
      <w:pPr>
        <w:pStyle w:val="ListParagraph"/>
        <w:rPr>
          <w:rFonts w:cs="Calibri"/>
          <w:lang w:val="es-AR"/>
        </w:rPr>
      </w:pPr>
    </w:p>
    <w:p w14:paraId="6D53C5B9" w14:textId="77777777" w:rsidR="00F046B9" w:rsidRPr="00F046B9" w:rsidRDefault="00F046B9" w:rsidP="00F046B9">
      <w:pPr>
        <w:pStyle w:val="ListParagraph"/>
        <w:numPr>
          <w:ilvl w:val="0"/>
          <w:numId w:val="14"/>
        </w:numPr>
        <w:rPr>
          <w:rFonts w:cs="Calibri"/>
          <w:lang w:val="es-AR"/>
        </w:rPr>
      </w:pPr>
      <w:proofErr w:type="spellStart"/>
      <w:r w:rsidRPr="00F046B9">
        <w:rPr>
          <w:rFonts w:cs="Calibri"/>
          <w:lang w:val="es-AR"/>
        </w:rPr>
        <w:t>Statement</w:t>
      </w:r>
      <w:proofErr w:type="spellEnd"/>
      <w:r w:rsidRPr="00F046B9">
        <w:rPr>
          <w:rFonts w:cs="Calibri"/>
          <w:lang w:val="es-AR"/>
        </w:rPr>
        <w:t xml:space="preserve">: Las adolescentes son especialmente vulnerables al matrimonio forzado. Dato: En América Latina, aproximadamente 1 de cada 5 mujeres se casa antes de los 18 años (UNICEF, 2023). </w:t>
      </w:r>
      <w:proofErr w:type="spellStart"/>
      <w:r w:rsidRPr="00F046B9">
        <w:rPr>
          <w:rFonts w:cs="Calibri"/>
          <w:lang w:val="es-AR"/>
        </w:rPr>
        <w:t>Call</w:t>
      </w:r>
      <w:proofErr w:type="spellEnd"/>
      <w:r w:rsidRPr="00F046B9">
        <w:rPr>
          <w:rFonts w:cs="Calibri"/>
          <w:lang w:val="es-AR"/>
        </w:rPr>
        <w:t xml:space="preserve"> </w:t>
      </w:r>
      <w:proofErr w:type="spellStart"/>
      <w:r w:rsidRPr="00F046B9">
        <w:rPr>
          <w:rFonts w:cs="Calibri"/>
          <w:lang w:val="es-AR"/>
        </w:rPr>
        <w:t>to</w:t>
      </w:r>
      <w:proofErr w:type="spellEnd"/>
      <w:r w:rsidRPr="00F046B9">
        <w:rPr>
          <w:rFonts w:cs="Calibri"/>
          <w:lang w:val="es-AR"/>
        </w:rPr>
        <w:t xml:space="preserve"> </w:t>
      </w:r>
      <w:proofErr w:type="spellStart"/>
      <w:r w:rsidRPr="00F046B9">
        <w:rPr>
          <w:rFonts w:cs="Calibri"/>
          <w:lang w:val="es-AR"/>
        </w:rPr>
        <w:t>Action</w:t>
      </w:r>
      <w:proofErr w:type="spellEnd"/>
      <w:r w:rsidRPr="00F046B9">
        <w:rPr>
          <w:rFonts w:cs="Calibri"/>
          <w:lang w:val="es-AR"/>
        </w:rPr>
        <w:t>: ÚNETE para proteger los derechos de las niñas.</w:t>
      </w:r>
    </w:p>
    <w:p w14:paraId="41D54E28" w14:textId="77777777" w:rsidR="00F046B9" w:rsidRPr="00F046B9" w:rsidRDefault="00F046B9" w:rsidP="00F046B9">
      <w:pPr>
        <w:pStyle w:val="ListParagraph"/>
        <w:ind w:left="0"/>
        <w:jc w:val="both"/>
        <w:rPr>
          <w:rFonts w:cs="Calibri"/>
          <w:lang w:val="es-AR"/>
        </w:rPr>
      </w:pPr>
    </w:p>
    <w:p w14:paraId="2F24296D" w14:textId="70B0DEF0" w:rsidR="00F046B9" w:rsidRPr="00F046B9" w:rsidRDefault="00F046B9" w:rsidP="00F046B9">
      <w:pPr>
        <w:pStyle w:val="ListParagraph"/>
        <w:numPr>
          <w:ilvl w:val="0"/>
          <w:numId w:val="14"/>
        </w:numPr>
        <w:rPr>
          <w:rFonts w:cs="Calibri"/>
          <w:lang w:val="es-AR"/>
        </w:rPr>
      </w:pPr>
      <w:proofErr w:type="spellStart"/>
      <w:r w:rsidRPr="00F046B9">
        <w:rPr>
          <w:rFonts w:cs="Calibri"/>
          <w:lang w:val="es-AR"/>
        </w:rPr>
        <w:t>Statement</w:t>
      </w:r>
      <w:proofErr w:type="spellEnd"/>
      <w:r w:rsidRPr="00F046B9">
        <w:rPr>
          <w:rFonts w:cs="Calibri"/>
          <w:lang w:val="es-AR"/>
        </w:rPr>
        <w:t xml:space="preserve">: La violencia digital contra las mujeres crece sin control en la región. Dato: En América Latina, 60% de las mujeres jóvenes ha sufrido violencia en línea (ONU Mujeres, 2022). </w:t>
      </w:r>
      <w:proofErr w:type="spellStart"/>
      <w:r w:rsidRPr="00F046B9">
        <w:rPr>
          <w:rFonts w:cs="Calibri"/>
          <w:lang w:val="es-AR"/>
        </w:rPr>
        <w:t>Call</w:t>
      </w:r>
      <w:proofErr w:type="spellEnd"/>
      <w:r w:rsidRPr="00F046B9">
        <w:rPr>
          <w:rFonts w:cs="Calibri"/>
          <w:lang w:val="es-AR"/>
        </w:rPr>
        <w:t xml:space="preserve"> </w:t>
      </w:r>
      <w:proofErr w:type="spellStart"/>
      <w:r w:rsidRPr="00F046B9">
        <w:rPr>
          <w:rFonts w:cs="Calibri"/>
          <w:lang w:val="es-AR"/>
        </w:rPr>
        <w:t>to</w:t>
      </w:r>
      <w:proofErr w:type="spellEnd"/>
      <w:r w:rsidRPr="00F046B9">
        <w:rPr>
          <w:rFonts w:cs="Calibri"/>
          <w:lang w:val="es-AR"/>
        </w:rPr>
        <w:t xml:space="preserve"> </w:t>
      </w:r>
      <w:proofErr w:type="spellStart"/>
      <w:r w:rsidRPr="00F046B9">
        <w:rPr>
          <w:rFonts w:cs="Calibri"/>
          <w:lang w:val="es-AR"/>
        </w:rPr>
        <w:t>Action</w:t>
      </w:r>
      <w:proofErr w:type="spellEnd"/>
      <w:r w:rsidRPr="00F046B9">
        <w:rPr>
          <w:rFonts w:cs="Calibri"/>
          <w:lang w:val="es-AR"/>
        </w:rPr>
        <w:t xml:space="preserve">: </w:t>
      </w:r>
      <w:r w:rsidR="007170A0" w:rsidRPr="00F046B9">
        <w:rPr>
          <w:rFonts w:cs="Calibri"/>
          <w:lang w:val="es-AR"/>
        </w:rPr>
        <w:t>#</w:t>
      </w:r>
      <w:r w:rsidR="007170A0">
        <w:rPr>
          <w:rFonts w:cs="Calibri"/>
          <w:lang w:val="es-AR"/>
        </w:rPr>
        <w:t>NoHayExcusa</w:t>
      </w:r>
      <w:r w:rsidR="007170A0" w:rsidRPr="00F046B9">
        <w:rPr>
          <w:rFonts w:cs="Calibri"/>
          <w:lang w:val="es-AR"/>
        </w:rPr>
        <w:t xml:space="preserve"> </w:t>
      </w:r>
      <w:r w:rsidRPr="00F046B9">
        <w:rPr>
          <w:rFonts w:cs="Calibri"/>
          <w:lang w:val="es-AR"/>
        </w:rPr>
        <w:t>para detener el acoso digital.</w:t>
      </w:r>
    </w:p>
    <w:p w14:paraId="19560CB9" w14:textId="77777777" w:rsidR="00F046B9" w:rsidRPr="00F046B9" w:rsidRDefault="00F046B9" w:rsidP="00F046B9">
      <w:pPr>
        <w:pStyle w:val="ListParagraph"/>
        <w:jc w:val="both"/>
        <w:rPr>
          <w:rFonts w:cs="Calibri"/>
          <w:lang w:val="es-AR"/>
        </w:rPr>
      </w:pPr>
    </w:p>
    <w:p w14:paraId="1532CBAF" w14:textId="77777777" w:rsidR="00F046B9" w:rsidRPr="00F046B9" w:rsidRDefault="00F046B9" w:rsidP="00F046B9">
      <w:pPr>
        <w:pStyle w:val="ListParagraph"/>
        <w:numPr>
          <w:ilvl w:val="0"/>
          <w:numId w:val="14"/>
        </w:numPr>
        <w:rPr>
          <w:rFonts w:cs="Calibri"/>
          <w:lang w:val="es-AR"/>
        </w:rPr>
      </w:pPr>
      <w:proofErr w:type="spellStart"/>
      <w:r w:rsidRPr="00F046B9">
        <w:rPr>
          <w:rFonts w:cs="Calibri"/>
          <w:lang w:val="es-AR"/>
        </w:rPr>
        <w:t>Statement</w:t>
      </w:r>
      <w:proofErr w:type="spellEnd"/>
      <w:r w:rsidRPr="00F046B9">
        <w:rPr>
          <w:rFonts w:cs="Calibri"/>
          <w:lang w:val="es-AR"/>
        </w:rPr>
        <w:t xml:space="preserve">: El acoso y la violencia limitan la vida profesional de las mujeres. Dato: 39% de las mujeres en América Latina reportan acoso laboral (ONU Mujeres, 2022; OIT y CIM, 2023). Analogía: Casi la mitad de las mujeres enfrenta obstáculos en sus trabajos solo por su género. </w:t>
      </w:r>
      <w:proofErr w:type="spellStart"/>
      <w:r w:rsidRPr="00F046B9">
        <w:rPr>
          <w:rFonts w:cs="Calibri"/>
          <w:lang w:val="es-AR"/>
        </w:rPr>
        <w:t>Call</w:t>
      </w:r>
      <w:proofErr w:type="spellEnd"/>
      <w:r w:rsidRPr="00F046B9">
        <w:rPr>
          <w:rFonts w:cs="Calibri"/>
          <w:lang w:val="es-AR"/>
        </w:rPr>
        <w:t xml:space="preserve"> </w:t>
      </w:r>
      <w:proofErr w:type="spellStart"/>
      <w:r w:rsidRPr="00F046B9">
        <w:rPr>
          <w:rFonts w:cs="Calibri"/>
          <w:lang w:val="es-AR"/>
        </w:rPr>
        <w:t>to</w:t>
      </w:r>
      <w:proofErr w:type="spellEnd"/>
      <w:r w:rsidRPr="00F046B9">
        <w:rPr>
          <w:rFonts w:cs="Calibri"/>
          <w:lang w:val="es-AR"/>
        </w:rPr>
        <w:t xml:space="preserve"> </w:t>
      </w:r>
      <w:proofErr w:type="spellStart"/>
      <w:r w:rsidRPr="00F046B9">
        <w:rPr>
          <w:rFonts w:cs="Calibri"/>
          <w:lang w:val="es-AR"/>
        </w:rPr>
        <w:t>Action</w:t>
      </w:r>
      <w:proofErr w:type="spellEnd"/>
      <w:r w:rsidRPr="00F046B9">
        <w:rPr>
          <w:rFonts w:cs="Calibri"/>
          <w:lang w:val="es-AR"/>
        </w:rPr>
        <w:t>: Exijamos ambientes laborales seguros.</w:t>
      </w:r>
    </w:p>
    <w:p w14:paraId="58BCAE12" w14:textId="77777777" w:rsidR="00F046B9" w:rsidRPr="00F046B9" w:rsidRDefault="00F046B9" w:rsidP="00F046B9">
      <w:pPr>
        <w:pStyle w:val="ListParagraph"/>
        <w:jc w:val="both"/>
        <w:rPr>
          <w:rFonts w:cs="Calibri"/>
          <w:lang w:val="es-AR"/>
        </w:rPr>
      </w:pPr>
    </w:p>
    <w:p w14:paraId="596EDCE7" w14:textId="77777777" w:rsidR="00F046B9" w:rsidRPr="00F046B9" w:rsidRDefault="00F046B9" w:rsidP="00F046B9">
      <w:pPr>
        <w:pStyle w:val="ListParagraph"/>
        <w:numPr>
          <w:ilvl w:val="0"/>
          <w:numId w:val="14"/>
        </w:numPr>
        <w:rPr>
          <w:rFonts w:cs="Calibri"/>
          <w:lang w:val="es-AR"/>
        </w:rPr>
      </w:pPr>
      <w:r w:rsidRPr="00F046B9">
        <w:rPr>
          <w:rFonts w:cs="Calibri"/>
          <w:lang w:val="es-AR"/>
        </w:rPr>
        <w:t xml:space="preserve">Declaración: Las mujeres afrodescendientes enfrentan un riesgo agravado de violencia. Dato: 6 de cada 10 mujeres afrodescendientes en América Latina  y el Caribe han sufrido alguna forma de violencia de género </w:t>
      </w:r>
      <w:r w:rsidRPr="00F046B9">
        <w:rPr>
          <w:rFonts w:cs="Calibri"/>
          <w:i/>
          <w:iCs/>
          <w:lang w:val="es-AR"/>
        </w:rPr>
        <w:t xml:space="preserve">(Fuente: Informe de la Recomendación General Nro.5 del Mecanismo de Seguimiento de la Convención de </w:t>
      </w:r>
      <w:proofErr w:type="spellStart"/>
      <w:r w:rsidRPr="00F046B9">
        <w:rPr>
          <w:rFonts w:cs="Calibri"/>
          <w:i/>
          <w:iCs/>
          <w:lang w:val="es-AR"/>
        </w:rPr>
        <w:t>Bellém</w:t>
      </w:r>
      <w:proofErr w:type="spellEnd"/>
      <w:r w:rsidRPr="00F046B9">
        <w:rPr>
          <w:rFonts w:cs="Calibri"/>
          <w:i/>
          <w:iCs/>
          <w:lang w:val="es-AR"/>
        </w:rPr>
        <w:t xml:space="preserve"> do Para (MESECVI)</w:t>
      </w:r>
      <w:r w:rsidRPr="00F046B9">
        <w:rPr>
          <w:rFonts w:cs="Calibri"/>
          <w:lang w:val="es-ES"/>
        </w:rPr>
        <w:t> </w:t>
      </w:r>
      <w:r w:rsidRPr="00F046B9">
        <w:rPr>
          <w:rFonts w:cs="Calibri"/>
          <w:lang w:val="es-AR"/>
        </w:rPr>
        <w:t xml:space="preserve"> </w:t>
      </w:r>
      <w:proofErr w:type="spellStart"/>
      <w:r w:rsidRPr="00F046B9">
        <w:rPr>
          <w:rFonts w:cs="Calibri"/>
          <w:lang w:val="es-AR"/>
        </w:rPr>
        <w:t>Call</w:t>
      </w:r>
      <w:proofErr w:type="spellEnd"/>
      <w:r w:rsidRPr="00F046B9">
        <w:rPr>
          <w:rFonts w:cs="Calibri"/>
          <w:lang w:val="es-AR"/>
        </w:rPr>
        <w:t xml:space="preserve"> </w:t>
      </w:r>
      <w:proofErr w:type="spellStart"/>
      <w:r w:rsidRPr="00F046B9">
        <w:rPr>
          <w:rFonts w:cs="Calibri"/>
          <w:lang w:val="es-AR"/>
        </w:rPr>
        <w:t>to</w:t>
      </w:r>
      <w:proofErr w:type="spellEnd"/>
      <w:r w:rsidRPr="00F046B9">
        <w:rPr>
          <w:rFonts w:cs="Calibri"/>
          <w:lang w:val="es-AR"/>
        </w:rPr>
        <w:t xml:space="preserve"> </w:t>
      </w:r>
      <w:proofErr w:type="spellStart"/>
      <w:r w:rsidRPr="00F046B9">
        <w:rPr>
          <w:rFonts w:cs="Calibri"/>
          <w:lang w:val="es-AR"/>
        </w:rPr>
        <w:t>action</w:t>
      </w:r>
      <w:proofErr w:type="spellEnd"/>
      <w:r w:rsidRPr="00F046B9">
        <w:rPr>
          <w:rFonts w:cs="Calibri"/>
          <w:lang w:val="es-AR"/>
        </w:rPr>
        <w:t>: Protejamos a todas las mujeres, sin excepciones. #SinExcusas.</w:t>
      </w:r>
    </w:p>
    <w:p w14:paraId="0D1D6722" w14:textId="77777777" w:rsidR="00F046B9" w:rsidRPr="00F046B9" w:rsidRDefault="00F046B9" w:rsidP="00F046B9">
      <w:pPr>
        <w:pStyle w:val="ListParagraph"/>
        <w:jc w:val="both"/>
        <w:rPr>
          <w:rFonts w:cs="Calibri"/>
          <w:lang w:val="es-AR"/>
        </w:rPr>
      </w:pPr>
    </w:p>
    <w:p w14:paraId="3C0A3554" w14:textId="7D910280" w:rsidR="00F046B9" w:rsidRPr="00F046B9" w:rsidRDefault="00F046B9" w:rsidP="00F046B9">
      <w:pPr>
        <w:pStyle w:val="ListParagraph"/>
        <w:numPr>
          <w:ilvl w:val="0"/>
          <w:numId w:val="14"/>
        </w:numPr>
        <w:rPr>
          <w:rFonts w:cs="Calibri"/>
          <w:lang w:val="es-AR"/>
        </w:rPr>
      </w:pPr>
      <w:r w:rsidRPr="00F046B9">
        <w:rPr>
          <w:rFonts w:cs="Calibri"/>
          <w:lang w:val="es-AR"/>
        </w:rPr>
        <w:t xml:space="preserve">Declaración: Las tasas de violencia contra las mujeres migrantes son alarmantes. Dato: Las mujeres migrantes en América Latina enfrentan un riesgo mucho mayor de sufrir violencia sexual. </w:t>
      </w:r>
      <w:r w:rsidRPr="00F046B9">
        <w:rPr>
          <w:rFonts w:cs="Calibri"/>
          <w:i/>
          <w:iCs/>
          <w:lang w:val="es-AR"/>
        </w:rPr>
        <w:t>(Fuente: ACNUR)</w:t>
      </w:r>
      <w:r w:rsidRPr="00F046B9">
        <w:rPr>
          <w:rFonts w:cs="Calibri"/>
          <w:lang w:val="es-AR"/>
        </w:rPr>
        <w:t xml:space="preserve"> </w:t>
      </w:r>
      <w:proofErr w:type="spellStart"/>
      <w:r w:rsidRPr="00F046B9">
        <w:rPr>
          <w:rFonts w:cs="Calibri"/>
          <w:lang w:val="es-AR"/>
        </w:rPr>
        <w:t>Call</w:t>
      </w:r>
      <w:proofErr w:type="spellEnd"/>
      <w:r w:rsidRPr="00F046B9">
        <w:rPr>
          <w:rFonts w:cs="Calibri"/>
          <w:lang w:val="es-AR"/>
        </w:rPr>
        <w:t xml:space="preserve"> </w:t>
      </w:r>
      <w:proofErr w:type="spellStart"/>
      <w:r w:rsidRPr="00F046B9">
        <w:rPr>
          <w:rFonts w:cs="Calibri"/>
          <w:lang w:val="es-AR"/>
        </w:rPr>
        <w:t>to</w:t>
      </w:r>
      <w:proofErr w:type="spellEnd"/>
      <w:r w:rsidRPr="00F046B9">
        <w:rPr>
          <w:rFonts w:cs="Calibri"/>
          <w:lang w:val="es-AR"/>
        </w:rPr>
        <w:t xml:space="preserve"> </w:t>
      </w:r>
      <w:proofErr w:type="spellStart"/>
      <w:r w:rsidRPr="00F046B9">
        <w:rPr>
          <w:rFonts w:cs="Calibri"/>
          <w:lang w:val="es-AR"/>
        </w:rPr>
        <w:t>action</w:t>
      </w:r>
      <w:proofErr w:type="spellEnd"/>
      <w:r w:rsidRPr="00F046B9">
        <w:rPr>
          <w:rFonts w:cs="Calibri"/>
          <w:lang w:val="es-AR"/>
        </w:rPr>
        <w:t xml:space="preserve">: Apoyemos los derechos y la protección de las mujeres migrantes. </w:t>
      </w:r>
      <w:r w:rsidR="000E0ED8" w:rsidRPr="00F046B9">
        <w:rPr>
          <w:rFonts w:cs="Calibri"/>
          <w:lang w:val="es-AR"/>
        </w:rPr>
        <w:t>#</w:t>
      </w:r>
      <w:r w:rsidR="000E0ED8">
        <w:rPr>
          <w:rFonts w:cs="Calibri"/>
          <w:lang w:val="es-AR"/>
        </w:rPr>
        <w:t>NoHayExcusa</w:t>
      </w:r>
    </w:p>
    <w:p w14:paraId="6EACB745" w14:textId="77777777" w:rsidR="00F046B9" w:rsidRPr="00F046B9" w:rsidRDefault="00F046B9" w:rsidP="00F046B9">
      <w:pPr>
        <w:pStyle w:val="ListParagraph"/>
        <w:ind w:left="0"/>
        <w:jc w:val="both"/>
        <w:rPr>
          <w:rFonts w:cs="Calibri"/>
          <w:lang w:val="es-AR"/>
        </w:rPr>
      </w:pPr>
    </w:p>
    <w:p w14:paraId="72FFD783" w14:textId="306EEBD0" w:rsidR="00F046B9" w:rsidRPr="00F046B9" w:rsidRDefault="00F046B9" w:rsidP="00F046B9">
      <w:pPr>
        <w:pStyle w:val="ListParagraph"/>
        <w:numPr>
          <w:ilvl w:val="0"/>
          <w:numId w:val="14"/>
        </w:numPr>
        <w:rPr>
          <w:rFonts w:cs="Calibri"/>
          <w:lang w:val="es-AR"/>
        </w:rPr>
      </w:pPr>
      <w:r w:rsidRPr="00F046B9">
        <w:rPr>
          <w:rFonts w:cs="Calibri"/>
          <w:lang w:val="es-AR"/>
        </w:rPr>
        <w:t>Declaración: Las mujeres en condición de discapacidad enfrentan mayores riesgos de violencia. Dato: Las mujeres con discapacidades presentan una tasa más alta de todas las formas de violencia de pareja que las mujeres sin discapacidades (</w:t>
      </w:r>
      <w:r w:rsidRPr="00F046B9">
        <w:rPr>
          <w:rFonts w:cs="Calibri"/>
          <w:i/>
          <w:lang w:val="es-AR"/>
        </w:rPr>
        <w:t>Fuente: ONU Mujeres, 2023</w:t>
      </w:r>
      <w:r w:rsidRPr="00F046B9">
        <w:rPr>
          <w:rFonts w:cs="Calibri"/>
          <w:lang w:val="es-AR"/>
        </w:rPr>
        <w:t xml:space="preserve">). </w:t>
      </w:r>
      <w:proofErr w:type="spellStart"/>
      <w:r w:rsidRPr="00F046B9">
        <w:rPr>
          <w:rFonts w:cs="Calibri"/>
          <w:lang w:val="es-AR"/>
        </w:rPr>
        <w:t>Call</w:t>
      </w:r>
      <w:proofErr w:type="spellEnd"/>
      <w:r w:rsidRPr="00F046B9">
        <w:rPr>
          <w:rFonts w:cs="Calibri"/>
          <w:lang w:val="es-AR"/>
        </w:rPr>
        <w:t xml:space="preserve"> </w:t>
      </w:r>
      <w:proofErr w:type="spellStart"/>
      <w:r w:rsidRPr="00F046B9">
        <w:rPr>
          <w:rFonts w:cs="Calibri"/>
          <w:lang w:val="es-AR"/>
        </w:rPr>
        <w:t>to</w:t>
      </w:r>
      <w:proofErr w:type="spellEnd"/>
      <w:r w:rsidRPr="00F046B9">
        <w:rPr>
          <w:rFonts w:cs="Calibri"/>
          <w:lang w:val="es-AR"/>
        </w:rPr>
        <w:t xml:space="preserve"> </w:t>
      </w:r>
      <w:proofErr w:type="spellStart"/>
      <w:r w:rsidRPr="00F046B9">
        <w:rPr>
          <w:rFonts w:cs="Calibri"/>
          <w:lang w:val="es-AR"/>
        </w:rPr>
        <w:t>action</w:t>
      </w:r>
      <w:proofErr w:type="spellEnd"/>
      <w:r w:rsidRPr="00F046B9">
        <w:rPr>
          <w:rFonts w:cs="Calibri"/>
          <w:lang w:val="es-AR"/>
        </w:rPr>
        <w:t>: Unamos fuerzas para garantizar la protección de los derechos de las mujeres con discapacidad. #</w:t>
      </w:r>
      <w:r w:rsidR="000E0ED8">
        <w:rPr>
          <w:rFonts w:cs="Calibri"/>
          <w:lang w:val="es-AR"/>
        </w:rPr>
        <w:t>NoHayExcusa</w:t>
      </w:r>
      <w:r w:rsidRPr="00F046B9">
        <w:rPr>
          <w:rFonts w:cs="Calibri"/>
          <w:lang w:val="es-AR"/>
        </w:rPr>
        <w:t xml:space="preserve"> #</w:t>
      </w:r>
      <w:r w:rsidR="000E0ED8">
        <w:rPr>
          <w:rFonts w:cs="Calibri"/>
          <w:lang w:val="es-AR"/>
        </w:rPr>
        <w:t>16Días</w:t>
      </w:r>
    </w:p>
    <w:p w14:paraId="5BFBA9C2" w14:textId="77777777" w:rsidR="00F046B9" w:rsidRPr="00F046B9" w:rsidRDefault="00F046B9" w:rsidP="00F046B9">
      <w:pPr>
        <w:pStyle w:val="ListParagraph"/>
        <w:jc w:val="both"/>
        <w:rPr>
          <w:rFonts w:cs="Calibri"/>
          <w:lang w:val="es-AR"/>
        </w:rPr>
      </w:pPr>
    </w:p>
    <w:p w14:paraId="60AC6A57" w14:textId="7783DD53" w:rsidR="00F046B9" w:rsidRPr="00F046B9" w:rsidRDefault="00F046B9" w:rsidP="00F046B9">
      <w:pPr>
        <w:pStyle w:val="ListParagraph"/>
        <w:numPr>
          <w:ilvl w:val="0"/>
          <w:numId w:val="14"/>
        </w:numPr>
        <w:rPr>
          <w:rFonts w:cs="Calibri"/>
          <w:lang w:val="es-AR"/>
        </w:rPr>
      </w:pPr>
      <w:proofErr w:type="spellStart"/>
      <w:r w:rsidRPr="00F046B9">
        <w:rPr>
          <w:rFonts w:cs="Calibri"/>
          <w:lang w:val="es-AR"/>
        </w:rPr>
        <w:t>Statement</w:t>
      </w:r>
      <w:proofErr w:type="spellEnd"/>
      <w:r w:rsidRPr="00F046B9">
        <w:rPr>
          <w:rFonts w:cs="Calibri"/>
          <w:lang w:val="es-AR"/>
        </w:rPr>
        <w:t xml:space="preserve">: En América Latina continúan los altos niveles de violencia sexual contra las mujeres y, en especial, contra las niñas Dato: En América Latina y el Caribe se registran 45 millones de víctimas de este tipo de abuso (UNICEF, 2024). </w:t>
      </w:r>
      <w:proofErr w:type="spellStart"/>
      <w:r w:rsidRPr="00F046B9">
        <w:rPr>
          <w:rFonts w:cs="Calibri"/>
          <w:lang w:val="es-AR"/>
        </w:rPr>
        <w:t>Call</w:t>
      </w:r>
      <w:proofErr w:type="spellEnd"/>
      <w:r w:rsidRPr="00F046B9">
        <w:rPr>
          <w:rFonts w:cs="Calibri"/>
          <w:lang w:val="es-AR"/>
        </w:rPr>
        <w:t xml:space="preserve"> </w:t>
      </w:r>
      <w:proofErr w:type="spellStart"/>
      <w:r w:rsidRPr="00F046B9">
        <w:rPr>
          <w:rFonts w:cs="Calibri"/>
          <w:lang w:val="es-AR"/>
        </w:rPr>
        <w:t>to</w:t>
      </w:r>
      <w:proofErr w:type="spellEnd"/>
      <w:r w:rsidRPr="00F046B9">
        <w:rPr>
          <w:rFonts w:cs="Calibri"/>
          <w:lang w:val="es-AR"/>
        </w:rPr>
        <w:t xml:space="preserve"> </w:t>
      </w:r>
      <w:proofErr w:type="spellStart"/>
      <w:r w:rsidRPr="00F046B9">
        <w:rPr>
          <w:rFonts w:cs="Calibri"/>
          <w:lang w:val="es-AR"/>
        </w:rPr>
        <w:t>Action</w:t>
      </w:r>
      <w:proofErr w:type="spellEnd"/>
      <w:r w:rsidRPr="00F046B9">
        <w:rPr>
          <w:rFonts w:cs="Calibri"/>
          <w:lang w:val="es-AR"/>
        </w:rPr>
        <w:t>: #</w:t>
      </w:r>
      <w:r w:rsidR="000E0ED8">
        <w:rPr>
          <w:rFonts w:cs="Calibri"/>
          <w:lang w:val="es-AR"/>
        </w:rPr>
        <w:t>NoHayExcusa</w:t>
      </w:r>
      <w:r w:rsidRPr="00F046B9">
        <w:rPr>
          <w:rFonts w:cs="Calibri"/>
          <w:lang w:val="es-AR"/>
        </w:rPr>
        <w:t>: Actuemos para eliminar la violencia sexual contra las mujeres y las niñas.</w:t>
      </w:r>
    </w:p>
    <w:p w14:paraId="517876E7" w14:textId="77777777" w:rsidR="00F046B9" w:rsidRPr="00F046B9" w:rsidRDefault="00F046B9" w:rsidP="00F046B9">
      <w:pPr>
        <w:pStyle w:val="ListParagraph"/>
        <w:rPr>
          <w:rFonts w:cs="Calibri"/>
          <w:lang w:val="es-AR"/>
        </w:rPr>
      </w:pPr>
    </w:p>
    <w:p w14:paraId="157659F5" w14:textId="77777777" w:rsidR="00F046B9" w:rsidRPr="00F046B9" w:rsidRDefault="00F046B9" w:rsidP="00F046B9">
      <w:pPr>
        <w:pStyle w:val="ListParagraph"/>
        <w:numPr>
          <w:ilvl w:val="0"/>
          <w:numId w:val="14"/>
        </w:numPr>
        <w:rPr>
          <w:rFonts w:cs="Calibri"/>
          <w:lang w:val="es-AR"/>
        </w:rPr>
      </w:pPr>
      <w:proofErr w:type="spellStart"/>
      <w:r w:rsidRPr="00F046B9">
        <w:rPr>
          <w:rFonts w:cs="Calibri"/>
          <w:lang w:val="es-AR"/>
        </w:rPr>
        <w:t>Statement</w:t>
      </w:r>
      <w:proofErr w:type="spellEnd"/>
      <w:r w:rsidRPr="00F046B9">
        <w:rPr>
          <w:rFonts w:cs="Calibri"/>
          <w:lang w:val="es-AR"/>
        </w:rPr>
        <w:t xml:space="preserve">: Beijing +30: El compromiso de América Latina es más necesario que nunca. Dato: En 2024, 80% de los países de la región aún no implementaron políticas completas contra la violencia política de género (CEPAL, 2023). </w:t>
      </w:r>
      <w:proofErr w:type="spellStart"/>
      <w:r w:rsidRPr="00F046B9">
        <w:rPr>
          <w:rFonts w:cs="Calibri"/>
          <w:lang w:val="es-AR"/>
        </w:rPr>
        <w:t>Call</w:t>
      </w:r>
      <w:proofErr w:type="spellEnd"/>
      <w:r w:rsidRPr="00F046B9">
        <w:rPr>
          <w:rFonts w:cs="Calibri"/>
          <w:lang w:val="es-AR"/>
        </w:rPr>
        <w:t xml:space="preserve"> </w:t>
      </w:r>
      <w:proofErr w:type="spellStart"/>
      <w:r w:rsidRPr="00F046B9">
        <w:rPr>
          <w:rFonts w:cs="Calibri"/>
          <w:lang w:val="es-AR"/>
        </w:rPr>
        <w:t>to</w:t>
      </w:r>
      <w:proofErr w:type="spellEnd"/>
      <w:r w:rsidRPr="00F046B9">
        <w:rPr>
          <w:rFonts w:cs="Calibri"/>
          <w:lang w:val="es-AR"/>
        </w:rPr>
        <w:t xml:space="preserve"> </w:t>
      </w:r>
      <w:proofErr w:type="spellStart"/>
      <w:r w:rsidRPr="00F046B9">
        <w:rPr>
          <w:rFonts w:cs="Calibri"/>
          <w:lang w:val="es-AR"/>
        </w:rPr>
        <w:t>Action</w:t>
      </w:r>
      <w:proofErr w:type="spellEnd"/>
      <w:r w:rsidRPr="00F046B9">
        <w:rPr>
          <w:rFonts w:cs="Calibri"/>
          <w:lang w:val="es-AR"/>
        </w:rPr>
        <w:t>: ÚNETE para exigir compromisos completos y reales.</w:t>
      </w:r>
    </w:p>
    <w:p w14:paraId="7BEC273C" w14:textId="77777777" w:rsidR="00396D78" w:rsidRPr="00846FB8" w:rsidRDefault="00396D78" w:rsidP="00396D78">
      <w:pPr>
        <w:pStyle w:val="ListParagraph"/>
        <w:ind w:left="0"/>
        <w:jc w:val="both"/>
        <w:rPr>
          <w:rFonts w:cs="Calibri"/>
          <w:lang w:val="es-AR"/>
        </w:rPr>
      </w:pPr>
    </w:p>
    <w:p w14:paraId="455B809D" w14:textId="77777777" w:rsidR="003A2683" w:rsidRDefault="003A2683" w:rsidP="003A2683">
      <w:pPr>
        <w:pStyle w:val="ListParagraph"/>
        <w:spacing w:after="0"/>
        <w:ind w:left="0"/>
        <w:jc w:val="both"/>
        <w:rPr>
          <w:rFonts w:cs="Calibri"/>
          <w:lang w:val="es-MX"/>
        </w:rPr>
      </w:pPr>
    </w:p>
    <w:p w14:paraId="18A69F59" w14:textId="77777777" w:rsidR="00A907C0" w:rsidRPr="006B6476" w:rsidRDefault="00A907C0" w:rsidP="00A907C0">
      <w:pPr>
        <w:pStyle w:val="ListParagraph"/>
        <w:spacing w:after="0"/>
        <w:ind w:left="0"/>
        <w:jc w:val="both"/>
        <w:rPr>
          <w:rFonts w:cs="Calibri"/>
          <w:b/>
          <w:bCs/>
          <w:color w:val="0070C0"/>
          <w:lang w:val="es-CO"/>
        </w:rPr>
      </w:pPr>
      <w:r>
        <w:rPr>
          <w:rFonts w:cs="Calibri"/>
          <w:b/>
          <w:bCs/>
          <w:color w:val="0070C0"/>
          <w:lang w:val="es-CO"/>
        </w:rPr>
        <w:t>EN COLOMBIA</w:t>
      </w:r>
    </w:p>
    <w:p w14:paraId="46C957D9" w14:textId="77777777" w:rsidR="00655C3A" w:rsidRDefault="00655C3A" w:rsidP="003A2683">
      <w:pPr>
        <w:spacing w:after="0"/>
        <w:jc w:val="both"/>
        <w:rPr>
          <w:rFonts w:cs="Calibri"/>
          <w:b/>
          <w:bCs/>
          <w:lang w:val="es-MX"/>
        </w:rPr>
      </w:pPr>
    </w:p>
    <w:p w14:paraId="0D87F227" w14:textId="11598678" w:rsidR="00802BB1" w:rsidRDefault="00802BB1" w:rsidP="00802BB1">
      <w:pPr>
        <w:numPr>
          <w:ilvl w:val="0"/>
          <w:numId w:val="20"/>
        </w:numPr>
        <w:spacing w:after="0"/>
        <w:jc w:val="both"/>
        <w:rPr>
          <w:rFonts w:cs="Calibri"/>
          <w:lang w:val="es-CO"/>
        </w:rPr>
      </w:pPr>
      <w:proofErr w:type="spellStart"/>
      <w:r w:rsidRPr="00802BB1">
        <w:rPr>
          <w:rFonts w:cs="Calibri"/>
          <w:lang w:val="es-CO"/>
        </w:rPr>
        <w:lastRenderedPageBreak/>
        <w:t>Statement</w:t>
      </w:r>
      <w:proofErr w:type="spellEnd"/>
      <w:r w:rsidRPr="00802BB1">
        <w:rPr>
          <w:rFonts w:cs="Calibri"/>
          <w:lang w:val="es-CO"/>
        </w:rPr>
        <w:t>: Los feminicidios en Colombia continúan siendo motivo de alarma. Dato: Según datos del Observatorio</w:t>
      </w:r>
      <w:r>
        <w:rPr>
          <w:rFonts w:cs="Calibri"/>
          <w:lang w:val="es-CO"/>
        </w:rPr>
        <w:t xml:space="preserve"> Feminicidios Colombia</w:t>
      </w:r>
      <w:r w:rsidRPr="00802BB1">
        <w:rPr>
          <w:rFonts w:cs="Calibri"/>
          <w:lang w:val="es-CO"/>
        </w:rPr>
        <w:t>, a septiembre de 2024 ya han ocurrido 671 feminicidios en Colombia, lo que significa que en estos meses han sido asesinadas casi 3 mujeres por dí</w:t>
      </w:r>
      <w:r>
        <w:rPr>
          <w:rFonts w:cs="Calibri"/>
          <w:lang w:val="es-CO"/>
        </w:rPr>
        <w:t xml:space="preserve">a. </w:t>
      </w:r>
      <w:proofErr w:type="spellStart"/>
      <w:r w:rsidRPr="00802BB1">
        <w:rPr>
          <w:rFonts w:cs="Calibri"/>
          <w:lang w:val="es-CO"/>
        </w:rPr>
        <w:t>Call</w:t>
      </w:r>
      <w:proofErr w:type="spellEnd"/>
      <w:r w:rsidRPr="00802BB1">
        <w:rPr>
          <w:rFonts w:cs="Calibri"/>
          <w:lang w:val="es-CO"/>
        </w:rPr>
        <w:t xml:space="preserve"> </w:t>
      </w:r>
      <w:proofErr w:type="spellStart"/>
      <w:r w:rsidRPr="00802BB1">
        <w:rPr>
          <w:rFonts w:cs="Calibri"/>
          <w:lang w:val="es-CO"/>
        </w:rPr>
        <w:t>to</w:t>
      </w:r>
      <w:proofErr w:type="spellEnd"/>
      <w:r w:rsidRPr="00802BB1">
        <w:rPr>
          <w:rFonts w:cs="Calibri"/>
          <w:lang w:val="es-CO"/>
        </w:rPr>
        <w:t xml:space="preserve"> </w:t>
      </w:r>
      <w:proofErr w:type="spellStart"/>
      <w:r w:rsidRPr="00802BB1">
        <w:rPr>
          <w:rFonts w:cs="Calibri"/>
          <w:lang w:val="es-CO"/>
        </w:rPr>
        <w:t>action</w:t>
      </w:r>
      <w:proofErr w:type="spellEnd"/>
      <w:r w:rsidRPr="00802BB1">
        <w:rPr>
          <w:rFonts w:cs="Calibri"/>
          <w:lang w:val="es-CO"/>
        </w:rPr>
        <w:t>: Necesitamos con urgencia la implementación de políticas preventivas para poner fin a la violencia contra las mujeres y las niñas.</w:t>
      </w:r>
    </w:p>
    <w:p w14:paraId="572A2DB5" w14:textId="77777777" w:rsidR="00802BB1" w:rsidRPr="00802BB1" w:rsidRDefault="00802BB1" w:rsidP="00D63BB1">
      <w:pPr>
        <w:spacing w:after="0"/>
        <w:jc w:val="both"/>
        <w:rPr>
          <w:rFonts w:cs="Calibri"/>
          <w:lang w:val="es-CO"/>
        </w:rPr>
      </w:pPr>
    </w:p>
    <w:p w14:paraId="7773E5B9" w14:textId="2CA9DFA2" w:rsidR="00D63BB1" w:rsidRDefault="00307631" w:rsidP="00802BB1">
      <w:pPr>
        <w:numPr>
          <w:ilvl w:val="0"/>
          <w:numId w:val="19"/>
        </w:numPr>
        <w:spacing w:after="0"/>
        <w:jc w:val="both"/>
        <w:rPr>
          <w:rFonts w:cs="Calibri"/>
          <w:lang w:val="es-AR"/>
        </w:rPr>
      </w:pPr>
      <w:r>
        <w:rPr>
          <w:rFonts w:cs="Calibri"/>
          <w:lang w:val="es-AR"/>
        </w:rPr>
        <w:t>Dato</w:t>
      </w:r>
      <w:r w:rsidR="00D63BB1" w:rsidRPr="00D63BB1">
        <w:rPr>
          <w:rFonts w:cs="Calibri"/>
          <w:lang w:val="es-AR"/>
        </w:rPr>
        <w:t xml:space="preserve">: </w:t>
      </w:r>
      <w:r>
        <w:rPr>
          <w:rFonts w:cs="Calibri"/>
          <w:lang w:val="es-AR"/>
        </w:rPr>
        <w:t>Según cifras del Instituto de Medicina Legal, m</w:t>
      </w:r>
      <w:r w:rsidR="00D63BB1" w:rsidRPr="00D63BB1">
        <w:rPr>
          <w:rFonts w:cs="Calibri"/>
          <w:lang w:val="es-AR"/>
        </w:rPr>
        <w:t xml:space="preserve">ás de </w:t>
      </w:r>
      <w:r>
        <w:rPr>
          <w:rFonts w:cs="Calibri"/>
          <w:lang w:val="es-AR"/>
        </w:rPr>
        <w:t xml:space="preserve">13000 </w:t>
      </w:r>
      <w:r w:rsidR="00D63BB1" w:rsidRPr="00D63BB1">
        <w:rPr>
          <w:rFonts w:cs="Calibri"/>
          <w:lang w:val="es-AR"/>
        </w:rPr>
        <w:t xml:space="preserve">mujeres fueron víctimas de </w:t>
      </w:r>
      <w:r>
        <w:rPr>
          <w:rFonts w:cs="Calibri"/>
          <w:lang w:val="es-AR"/>
        </w:rPr>
        <w:t>violencia sexual</w:t>
      </w:r>
      <w:r w:rsidR="00D63BB1" w:rsidRPr="00D63BB1">
        <w:rPr>
          <w:rFonts w:cs="Calibri"/>
          <w:lang w:val="es-AR"/>
        </w:rPr>
        <w:t xml:space="preserve"> </w:t>
      </w:r>
      <w:r>
        <w:rPr>
          <w:rFonts w:cs="Calibri"/>
          <w:lang w:val="es-419"/>
        </w:rPr>
        <w:t>(</w:t>
      </w:r>
      <w:r>
        <w:rPr>
          <w:rFonts w:cs="Calibri"/>
          <w:lang w:val="es-AR"/>
        </w:rPr>
        <w:t>enero a septiembre de 2024).</w:t>
      </w:r>
    </w:p>
    <w:p w14:paraId="6B233A2A" w14:textId="77777777" w:rsidR="00307631" w:rsidRDefault="00307631" w:rsidP="00307631">
      <w:pPr>
        <w:spacing w:after="0"/>
        <w:ind w:left="720"/>
        <w:jc w:val="both"/>
        <w:rPr>
          <w:rFonts w:cs="Calibri"/>
          <w:lang w:val="es-AR"/>
        </w:rPr>
      </w:pPr>
    </w:p>
    <w:p w14:paraId="3DE95AAB" w14:textId="0A4AA1A1" w:rsidR="00307631" w:rsidRDefault="00307631" w:rsidP="00802BB1">
      <w:pPr>
        <w:numPr>
          <w:ilvl w:val="0"/>
          <w:numId w:val="19"/>
        </w:numPr>
        <w:spacing w:after="0"/>
        <w:jc w:val="both"/>
        <w:rPr>
          <w:rFonts w:cs="Calibri"/>
          <w:lang w:val="es-AR"/>
        </w:rPr>
      </w:pPr>
      <w:r>
        <w:rPr>
          <w:rFonts w:cs="Calibri"/>
          <w:lang w:val="es-AR"/>
        </w:rPr>
        <w:t>Dato: Según cifras del Instituto de Medicina Legal, más de 26,000 mujeres fueron víctimas de violencia de pareja (enero a septiembre 2024)</w:t>
      </w:r>
      <w:r w:rsidR="000D1545">
        <w:rPr>
          <w:rFonts w:cs="Calibri"/>
          <w:lang w:val="es-AR"/>
        </w:rPr>
        <w:t>.</w:t>
      </w:r>
    </w:p>
    <w:p w14:paraId="2F0CA327" w14:textId="77777777" w:rsidR="00307631" w:rsidRDefault="00307631" w:rsidP="00307631">
      <w:pPr>
        <w:pStyle w:val="ListParagraph"/>
        <w:rPr>
          <w:rFonts w:cs="Calibri"/>
          <w:lang w:val="es-AR"/>
        </w:rPr>
      </w:pPr>
    </w:p>
    <w:p w14:paraId="12DBD0A9" w14:textId="37065DD6" w:rsidR="00307631" w:rsidRPr="00D63BB1" w:rsidRDefault="00307631" w:rsidP="00307631">
      <w:pPr>
        <w:numPr>
          <w:ilvl w:val="0"/>
          <w:numId w:val="19"/>
        </w:numPr>
        <w:spacing w:after="0"/>
        <w:jc w:val="both"/>
        <w:rPr>
          <w:rFonts w:cs="Calibri"/>
          <w:lang w:val="es-AR"/>
        </w:rPr>
      </w:pPr>
      <w:r>
        <w:rPr>
          <w:rFonts w:cs="Calibri"/>
          <w:lang w:val="es-AR"/>
        </w:rPr>
        <w:t>Dato: Según cifras del Instituto de Medicina Legal, más de 3000 ni</w:t>
      </w:r>
      <w:proofErr w:type="spellStart"/>
      <w:r>
        <w:rPr>
          <w:rFonts w:cs="Calibri"/>
          <w:lang w:val="es-419"/>
        </w:rPr>
        <w:t>ños</w:t>
      </w:r>
      <w:proofErr w:type="spellEnd"/>
      <w:r>
        <w:rPr>
          <w:rFonts w:cs="Calibri"/>
          <w:lang w:val="es-419"/>
        </w:rPr>
        <w:t>, niñas y adolescentes fueron víctimas de violencia intrafamiliar</w:t>
      </w:r>
      <w:r>
        <w:rPr>
          <w:rFonts w:cs="Calibri"/>
          <w:lang w:val="es-AR"/>
        </w:rPr>
        <w:t xml:space="preserve"> (enero a septiembre 2024)</w:t>
      </w:r>
      <w:r w:rsidR="000D1545">
        <w:rPr>
          <w:rFonts w:cs="Calibri"/>
          <w:lang w:val="es-AR"/>
        </w:rPr>
        <w:t>.</w:t>
      </w:r>
    </w:p>
    <w:p w14:paraId="28826FED" w14:textId="77777777" w:rsidR="00307631" w:rsidRPr="00D63BB1" w:rsidRDefault="00307631" w:rsidP="00307631">
      <w:pPr>
        <w:spacing w:after="0"/>
        <w:ind w:left="720"/>
        <w:jc w:val="both"/>
        <w:rPr>
          <w:rFonts w:cs="Calibri"/>
          <w:lang w:val="es-AR"/>
        </w:rPr>
      </w:pPr>
    </w:p>
    <w:p w14:paraId="044EF2EC" w14:textId="11D9C7AB" w:rsidR="008A6BB9" w:rsidRPr="008A6BB9" w:rsidRDefault="008A6BB9" w:rsidP="008A6BB9">
      <w:pPr>
        <w:spacing w:after="0"/>
        <w:jc w:val="both"/>
        <w:rPr>
          <w:rFonts w:cs="Calibri"/>
          <w:lang w:val="es-AR"/>
        </w:rPr>
      </w:pPr>
    </w:p>
    <w:p w14:paraId="5B86E018" w14:textId="58542C0B" w:rsidR="00D63BB1" w:rsidRPr="00D751F0" w:rsidRDefault="00D63BB1" w:rsidP="00802BB1">
      <w:pPr>
        <w:numPr>
          <w:ilvl w:val="0"/>
          <w:numId w:val="19"/>
        </w:numPr>
        <w:spacing w:after="0"/>
        <w:jc w:val="both"/>
        <w:rPr>
          <w:rFonts w:cs="Calibri"/>
          <w:lang w:val="es-AR"/>
        </w:rPr>
      </w:pPr>
      <w:r w:rsidRPr="00D751F0">
        <w:rPr>
          <w:rFonts w:cs="Calibri"/>
          <w:lang w:val="es-AR"/>
        </w:rPr>
        <w:t xml:space="preserve">Dato: en 2023, Colombia registró 673 feminicidios. Esto equivale a una mujer asesinada cada 13 horas. </w:t>
      </w:r>
    </w:p>
    <w:p w14:paraId="4F1B76ED" w14:textId="77777777" w:rsidR="00D63BB1" w:rsidRPr="00D63BB1" w:rsidRDefault="00D63BB1" w:rsidP="00D63BB1">
      <w:pPr>
        <w:spacing w:after="0"/>
        <w:jc w:val="both"/>
        <w:rPr>
          <w:rFonts w:cs="Calibri"/>
          <w:lang w:val="es-AR"/>
        </w:rPr>
      </w:pPr>
    </w:p>
    <w:p w14:paraId="38099AF4" w14:textId="77777777" w:rsidR="00DF0319" w:rsidRDefault="00DF0319" w:rsidP="00DF0319">
      <w:pPr>
        <w:pStyle w:val="ListParagraph"/>
        <w:spacing w:after="0"/>
        <w:ind w:left="0"/>
        <w:jc w:val="both"/>
        <w:rPr>
          <w:rFonts w:cs="Calibri"/>
          <w:lang w:val="es-MX"/>
        </w:rPr>
      </w:pPr>
    </w:p>
    <w:p w14:paraId="06731193" w14:textId="64B7A626" w:rsidR="00DF0319" w:rsidRPr="00DF0319" w:rsidRDefault="00DF0319" w:rsidP="00DF0319">
      <w:pPr>
        <w:pStyle w:val="ListParagraph"/>
        <w:spacing w:after="0"/>
        <w:ind w:left="0"/>
        <w:jc w:val="both"/>
        <w:rPr>
          <w:rFonts w:cs="Calibri"/>
          <w:b/>
          <w:bCs/>
          <w:lang w:val="es-CO"/>
        </w:rPr>
      </w:pPr>
      <w:r w:rsidRPr="00DF0319">
        <w:rPr>
          <w:rFonts w:cs="Calibri"/>
          <w:b/>
          <w:bCs/>
          <w:lang w:val="es-CO"/>
        </w:rPr>
        <w:t>Llamados a la acción para gobierno, sector privado e instituciones que financian</w:t>
      </w:r>
    </w:p>
    <w:p w14:paraId="36F56D16" w14:textId="77777777" w:rsidR="00DF0319" w:rsidRPr="00DF0319" w:rsidRDefault="00DF0319" w:rsidP="00DF0319">
      <w:pPr>
        <w:pStyle w:val="ListParagraph"/>
        <w:spacing w:after="0"/>
        <w:ind w:left="0"/>
        <w:jc w:val="both"/>
        <w:rPr>
          <w:rFonts w:cs="Calibri"/>
          <w:lang w:val="es-CO"/>
        </w:rPr>
      </w:pPr>
    </w:p>
    <w:p w14:paraId="36D9D404" w14:textId="2B2AEE01" w:rsidR="00DF0319" w:rsidRDefault="00DF0319" w:rsidP="00DF0319">
      <w:pPr>
        <w:pStyle w:val="ListParagraph"/>
        <w:numPr>
          <w:ilvl w:val="0"/>
          <w:numId w:val="21"/>
        </w:numPr>
        <w:spacing w:after="0"/>
        <w:jc w:val="both"/>
        <w:rPr>
          <w:rFonts w:cs="Calibri"/>
          <w:lang w:val="es-CO"/>
        </w:rPr>
      </w:pPr>
      <w:r>
        <w:rPr>
          <w:rFonts w:cs="Calibri"/>
          <w:lang w:val="es-CO"/>
        </w:rPr>
        <w:t>F</w:t>
      </w:r>
      <w:r w:rsidRPr="00DF0319">
        <w:rPr>
          <w:rFonts w:cs="Calibri"/>
          <w:lang w:val="es-CO"/>
        </w:rPr>
        <w:t>inanciar estrategias para la prevención de la violencia contra las mujeres y las niñas es de la mayor urgencia, y lejos de ser un gasto es una inversión que salva vidas. Se necesita más que nunca la inversión de los gobiernos nacionales, de la cooperación internacional, del sector privado, de las organizaciones y de los donantes individuales. Solo será posible si lo hacemos entre todos, de otro modo no lo lograremos.</w:t>
      </w:r>
    </w:p>
    <w:p w14:paraId="7C254F16" w14:textId="77777777" w:rsidR="00DF0319" w:rsidRDefault="00DF0319" w:rsidP="00DF0319">
      <w:pPr>
        <w:pStyle w:val="ListParagraph"/>
        <w:spacing w:after="0"/>
        <w:jc w:val="both"/>
        <w:rPr>
          <w:rFonts w:cs="Calibri"/>
          <w:lang w:val="es-CO"/>
        </w:rPr>
      </w:pPr>
    </w:p>
    <w:p w14:paraId="510597A4" w14:textId="03EDE970" w:rsidR="00DF0319" w:rsidRDefault="00DF0319" w:rsidP="00DF0319">
      <w:pPr>
        <w:pStyle w:val="ListParagraph"/>
        <w:numPr>
          <w:ilvl w:val="0"/>
          <w:numId w:val="21"/>
        </w:numPr>
        <w:spacing w:after="0"/>
        <w:jc w:val="both"/>
        <w:rPr>
          <w:rFonts w:cs="Calibri"/>
          <w:lang w:val="es-CO"/>
        </w:rPr>
      </w:pPr>
      <w:r w:rsidRPr="00DF0319">
        <w:rPr>
          <w:rFonts w:cs="Calibri"/>
          <w:lang w:val="es-CO"/>
        </w:rPr>
        <w:t>Invertir en la prevención de la violencia contra las mujeres y las niñas representa un ahorro significativo de fondos públicos y privados que se destinan a costos de cuidados y atención a las víctimas, respuesta policial y legal, y pérdida de productividad. Es ahora, unámonos para erradicar la violencia contra las mujeres y las niñas, invirtamos en prevención.</w:t>
      </w:r>
    </w:p>
    <w:p w14:paraId="5289A007" w14:textId="77777777" w:rsidR="00DF0319" w:rsidRPr="00DF0319" w:rsidRDefault="00DF0319" w:rsidP="00DF0319">
      <w:pPr>
        <w:pStyle w:val="ListParagraph"/>
        <w:spacing w:after="0"/>
        <w:jc w:val="both"/>
        <w:rPr>
          <w:rFonts w:cs="Calibri"/>
          <w:lang w:val="es-CO"/>
        </w:rPr>
      </w:pPr>
    </w:p>
    <w:p w14:paraId="5E976244" w14:textId="68F9234C" w:rsidR="00DF0319" w:rsidRDefault="00DF0319" w:rsidP="00DF0319">
      <w:pPr>
        <w:pStyle w:val="ListParagraph"/>
        <w:numPr>
          <w:ilvl w:val="0"/>
          <w:numId w:val="21"/>
        </w:numPr>
        <w:spacing w:after="0"/>
        <w:jc w:val="both"/>
        <w:rPr>
          <w:rFonts w:cs="Calibri"/>
          <w:lang w:val="es-CO"/>
        </w:rPr>
      </w:pPr>
      <w:r w:rsidRPr="00DF0319">
        <w:rPr>
          <w:rFonts w:cs="Calibri"/>
          <w:lang w:val="es-CO"/>
        </w:rPr>
        <w:t xml:space="preserve">El costo de la inacción es alto: las mujeres y niñas sufren y sufrirán durante mucho tiempo las consecuencias de la violencia, y nuestras sociedades pagan costos y se pierden el potencial de sus talentos y contribuciones. Convocamos a todos los sectores a unirse en la lucha contra la violencia hacia las mujeres y las niñas. Invertir en estrategias de prevención es clave </w:t>
      </w:r>
      <w:proofErr w:type="spellStart"/>
      <w:r w:rsidRPr="00DF0319">
        <w:rPr>
          <w:rFonts w:cs="Calibri"/>
          <w:lang w:val="es-CO"/>
        </w:rPr>
        <w:t>e</w:t>
      </w:r>
      <w:proofErr w:type="spellEnd"/>
      <w:r w:rsidRPr="00DF0319">
        <w:rPr>
          <w:rFonts w:cs="Calibri"/>
          <w:lang w:val="es-CO"/>
        </w:rPr>
        <w:t xml:space="preserve"> impostergable.</w:t>
      </w:r>
    </w:p>
    <w:p w14:paraId="048484E9" w14:textId="77777777" w:rsidR="00DF0319" w:rsidRPr="00DF0319" w:rsidRDefault="00DF0319" w:rsidP="00DF0319">
      <w:pPr>
        <w:pStyle w:val="ListParagraph"/>
        <w:spacing w:after="0"/>
        <w:ind w:left="0"/>
        <w:jc w:val="both"/>
        <w:rPr>
          <w:rFonts w:cs="Calibri"/>
          <w:lang w:val="es-CO"/>
        </w:rPr>
      </w:pPr>
    </w:p>
    <w:p w14:paraId="70A1B5EC" w14:textId="67D63D83" w:rsidR="00DF0319" w:rsidRDefault="00DF0319" w:rsidP="00DF0319">
      <w:pPr>
        <w:pStyle w:val="ListParagraph"/>
        <w:numPr>
          <w:ilvl w:val="0"/>
          <w:numId w:val="21"/>
        </w:numPr>
        <w:spacing w:after="0"/>
        <w:jc w:val="both"/>
        <w:rPr>
          <w:rFonts w:cs="Calibri"/>
        </w:rPr>
      </w:pPr>
      <w:r w:rsidRPr="00DF0319">
        <w:rPr>
          <w:rFonts w:cs="Calibri"/>
          <w:lang w:val="es-CO"/>
        </w:rPr>
        <w:t xml:space="preserve">La prevención de la violencia contra las mujeres y niñas es una cuestión de justicia y de derechos humanos; y también es una inversión inteligente. Eliminar la violencia contra las mujeres es invertir en un futuro próspero para toda la sociedad. A todos los donantes, instituciones y </w:t>
      </w:r>
      <w:r w:rsidRPr="00DF0319">
        <w:rPr>
          <w:rFonts w:cs="Calibri"/>
          <w:lang w:val="es-CO"/>
        </w:rPr>
        <w:lastRenderedPageBreak/>
        <w:t xml:space="preserve">actores del sector público y privado les decimos: es hora de que sus decisiones de financiamiento reflejen la urgencia de esta causa. </w:t>
      </w:r>
      <w:r w:rsidRPr="00DF0319">
        <w:rPr>
          <w:rFonts w:cs="Calibri"/>
        </w:rPr>
        <w:t>¡</w:t>
      </w:r>
      <w:proofErr w:type="spellStart"/>
      <w:r w:rsidRPr="00DF0319">
        <w:rPr>
          <w:rFonts w:cs="Calibri"/>
        </w:rPr>
        <w:t>Invirtamos</w:t>
      </w:r>
      <w:proofErr w:type="spellEnd"/>
      <w:r w:rsidRPr="00DF0319">
        <w:rPr>
          <w:rFonts w:cs="Calibri"/>
        </w:rPr>
        <w:t xml:space="preserve"> </w:t>
      </w:r>
      <w:proofErr w:type="spellStart"/>
      <w:r w:rsidRPr="00DF0319">
        <w:rPr>
          <w:rFonts w:cs="Calibri"/>
        </w:rPr>
        <w:t>en</w:t>
      </w:r>
      <w:proofErr w:type="spellEnd"/>
      <w:r w:rsidRPr="00DF0319">
        <w:rPr>
          <w:rFonts w:cs="Calibri"/>
        </w:rPr>
        <w:t xml:space="preserve"> </w:t>
      </w:r>
      <w:proofErr w:type="spellStart"/>
      <w:r w:rsidRPr="00DF0319">
        <w:rPr>
          <w:rFonts w:cs="Calibri"/>
        </w:rPr>
        <w:t>prevención</w:t>
      </w:r>
      <w:proofErr w:type="spellEnd"/>
      <w:r w:rsidRPr="00DF0319">
        <w:rPr>
          <w:rFonts w:cs="Calibri"/>
        </w:rPr>
        <w:t xml:space="preserve"> y </w:t>
      </w:r>
      <w:proofErr w:type="spellStart"/>
      <w:r w:rsidRPr="00DF0319">
        <w:rPr>
          <w:rFonts w:cs="Calibri"/>
        </w:rPr>
        <w:t>salvemos</w:t>
      </w:r>
      <w:proofErr w:type="spellEnd"/>
      <w:r w:rsidRPr="00DF0319">
        <w:rPr>
          <w:rFonts w:cs="Calibri"/>
        </w:rPr>
        <w:t xml:space="preserve"> </w:t>
      </w:r>
      <w:proofErr w:type="spellStart"/>
      <w:r w:rsidRPr="00DF0319">
        <w:rPr>
          <w:rFonts w:cs="Calibri"/>
        </w:rPr>
        <w:t>vidas</w:t>
      </w:r>
      <w:proofErr w:type="spellEnd"/>
      <w:r w:rsidRPr="00DF0319">
        <w:rPr>
          <w:rFonts w:cs="Calibri"/>
        </w:rPr>
        <w:t>!</w:t>
      </w:r>
    </w:p>
    <w:p w14:paraId="4444623B" w14:textId="77777777" w:rsidR="00DF0319" w:rsidRDefault="00DF0319" w:rsidP="00DF0319">
      <w:pPr>
        <w:pStyle w:val="ListParagraph"/>
        <w:rPr>
          <w:rFonts w:cs="Calibri"/>
        </w:rPr>
      </w:pPr>
    </w:p>
    <w:p w14:paraId="0E7950F8" w14:textId="34313A07" w:rsidR="00DF0319" w:rsidRPr="00DF0319" w:rsidRDefault="00DF0319" w:rsidP="00DF0319">
      <w:pPr>
        <w:pStyle w:val="ListParagraph"/>
        <w:spacing w:after="0"/>
        <w:ind w:left="0"/>
        <w:jc w:val="both"/>
        <w:rPr>
          <w:rFonts w:cs="Calibri"/>
          <w:b/>
          <w:bCs/>
          <w:lang w:val="es-CO"/>
        </w:rPr>
      </w:pPr>
      <w:r w:rsidRPr="00DF0319">
        <w:rPr>
          <w:rFonts w:cs="Calibri"/>
          <w:b/>
          <w:bCs/>
          <w:lang w:val="es-CO"/>
        </w:rPr>
        <w:t xml:space="preserve">Llamados a la acción para </w:t>
      </w:r>
      <w:r>
        <w:rPr>
          <w:rFonts w:cs="Calibri"/>
          <w:b/>
          <w:bCs/>
          <w:lang w:val="es-CO"/>
        </w:rPr>
        <w:t>sociedad civil</w:t>
      </w:r>
    </w:p>
    <w:p w14:paraId="20445343" w14:textId="77777777" w:rsidR="00DF0319" w:rsidRPr="00DF0319" w:rsidRDefault="00DF0319" w:rsidP="00DF0319">
      <w:pPr>
        <w:pStyle w:val="ListParagraph"/>
        <w:spacing w:after="0"/>
        <w:ind w:left="0"/>
        <w:jc w:val="both"/>
        <w:rPr>
          <w:rFonts w:cs="Calibri"/>
          <w:lang w:val="es-CO"/>
        </w:rPr>
      </w:pPr>
    </w:p>
    <w:p w14:paraId="35654D6C" w14:textId="77777777" w:rsidR="00DF0319" w:rsidRDefault="00DF0319" w:rsidP="00DF0319">
      <w:pPr>
        <w:pStyle w:val="ListParagraph"/>
        <w:numPr>
          <w:ilvl w:val="0"/>
          <w:numId w:val="22"/>
        </w:numPr>
        <w:spacing w:after="0"/>
        <w:jc w:val="both"/>
        <w:rPr>
          <w:rFonts w:cs="Calibri"/>
          <w:lang w:val="es-CO"/>
        </w:rPr>
      </w:pPr>
      <w:r w:rsidRPr="00DF0319">
        <w:rPr>
          <w:rFonts w:cs="Calibri"/>
          <w:lang w:val="es-CO"/>
        </w:rPr>
        <w:t>Eliminar la violencia contra mujeres y niñas no es un problema ajeno, es un llamado a la acción que nos involucra a todas las personas. Cada día que permitimos que la violencia se normalice, estamos creando un entorno que favorecen el ciclo de violencia que culmina en feminicidios. No seamos indiferentes. Reconozcamos y denunciemos la violencia contra las mujeres y las niñas, y apoyemos a las víctimas. Nuestro compromiso es clave para romper ese ciclo y salvar vidas.</w:t>
      </w:r>
    </w:p>
    <w:p w14:paraId="62A9A611" w14:textId="77777777" w:rsidR="00DF0319" w:rsidRPr="00DF0319" w:rsidRDefault="00DF0319" w:rsidP="00DF0319">
      <w:pPr>
        <w:pStyle w:val="ListParagraph"/>
        <w:spacing w:after="0"/>
        <w:ind w:left="0"/>
        <w:jc w:val="both"/>
        <w:rPr>
          <w:rFonts w:cs="Calibri"/>
          <w:lang w:val="es-CO"/>
        </w:rPr>
      </w:pPr>
    </w:p>
    <w:p w14:paraId="6E73D7A4" w14:textId="4D116684" w:rsidR="00DF0319" w:rsidRDefault="00DF0319" w:rsidP="00DF0319">
      <w:pPr>
        <w:pStyle w:val="ListParagraph"/>
        <w:numPr>
          <w:ilvl w:val="0"/>
          <w:numId w:val="22"/>
        </w:numPr>
        <w:spacing w:after="0"/>
        <w:jc w:val="both"/>
        <w:rPr>
          <w:rFonts w:cs="Calibri"/>
          <w:lang w:val="es-CO"/>
        </w:rPr>
      </w:pPr>
      <w:r w:rsidRPr="00DF0319">
        <w:rPr>
          <w:rFonts w:cs="Calibri"/>
          <w:lang w:val="es-CO"/>
        </w:rPr>
        <w:t>Cada acto de violencia contra mujeres y niñas, por pequeño que sea, contribuye a un ciclo que culmina en feminicidios. Ignorarlo es permitir que se repita. Cuestionemos y dejemos de naturalizar la violencia, alcemos nuestras voces contra ella. Tenemos el poder de transformar nuestra cultura. Podemos crear un futuro sin violencia.</w:t>
      </w:r>
    </w:p>
    <w:p w14:paraId="445E3F59" w14:textId="77777777" w:rsidR="00DF0319" w:rsidRPr="00DF0319" w:rsidRDefault="00DF0319" w:rsidP="00DF0319">
      <w:pPr>
        <w:pStyle w:val="ListParagraph"/>
        <w:spacing w:after="0"/>
        <w:jc w:val="both"/>
        <w:rPr>
          <w:rFonts w:cs="Calibri"/>
          <w:lang w:val="es-CO"/>
        </w:rPr>
      </w:pPr>
    </w:p>
    <w:p w14:paraId="6D2491DB" w14:textId="191F9D55" w:rsidR="00DF0319" w:rsidRDefault="00DF0319" w:rsidP="00DF0319">
      <w:pPr>
        <w:pStyle w:val="ListParagraph"/>
        <w:numPr>
          <w:ilvl w:val="0"/>
          <w:numId w:val="22"/>
        </w:numPr>
        <w:spacing w:after="0"/>
        <w:jc w:val="both"/>
        <w:rPr>
          <w:rFonts w:cs="Calibri"/>
          <w:lang w:val="es-CO"/>
        </w:rPr>
      </w:pPr>
      <w:r w:rsidRPr="00DF0319">
        <w:rPr>
          <w:rFonts w:cs="Calibri"/>
          <w:lang w:val="es-CO"/>
        </w:rPr>
        <w:t>La violencia contra mujeres y niñas no es un fenómeno aislado, es un problema que nos concierne a todas las personas. Cada vez que ignoramos un acto de violencia, estamos permitiendo que se perpetúe la desigualdad. No seamos cómplices. Reconozcamos y denunciemos la violencia, apoyemos a las víctimas y exijamos un cambio real en nuestras sociedades.</w:t>
      </w:r>
    </w:p>
    <w:p w14:paraId="70AA4796" w14:textId="77777777" w:rsidR="00DF0319" w:rsidRPr="00DF0319" w:rsidRDefault="00DF0319" w:rsidP="00DF0319">
      <w:pPr>
        <w:pStyle w:val="ListParagraph"/>
        <w:spacing w:after="0"/>
        <w:jc w:val="both"/>
        <w:rPr>
          <w:rFonts w:cs="Calibri"/>
          <w:lang w:val="es-CO"/>
        </w:rPr>
      </w:pPr>
    </w:p>
    <w:p w14:paraId="2EFC7253" w14:textId="5E2727B9" w:rsidR="00DF0319" w:rsidRDefault="00DF0319" w:rsidP="00DF0319">
      <w:pPr>
        <w:pStyle w:val="ListParagraph"/>
        <w:numPr>
          <w:ilvl w:val="0"/>
          <w:numId w:val="22"/>
        </w:numPr>
        <w:spacing w:after="0"/>
        <w:jc w:val="both"/>
        <w:rPr>
          <w:rFonts w:cs="Calibri"/>
          <w:lang w:val="es-CO"/>
        </w:rPr>
      </w:pPr>
      <w:r w:rsidRPr="00DF0319">
        <w:rPr>
          <w:rFonts w:cs="Calibri"/>
          <w:lang w:val="es-CO"/>
        </w:rPr>
        <w:t>El feminicidio es la culminación de un ciclo de violencia que comienza con la indiferencia y la impunidad. Es hora de que cada uno de nosotros reconozca su responsabilidad en la lucha contra esta problemática. No miremos hacia otro lado. Denuncia, crea conciencia y apoya a las víctimas. Tu voz es clave para cambiar la historia.</w:t>
      </w:r>
    </w:p>
    <w:p w14:paraId="6E402BD8" w14:textId="77777777" w:rsidR="00DF0319" w:rsidRPr="00DF0319" w:rsidRDefault="00DF0319" w:rsidP="00DF0319">
      <w:pPr>
        <w:pStyle w:val="ListParagraph"/>
        <w:spacing w:after="0"/>
        <w:jc w:val="both"/>
        <w:rPr>
          <w:rFonts w:cs="Calibri"/>
          <w:lang w:val="es-CO"/>
        </w:rPr>
      </w:pPr>
    </w:p>
    <w:p w14:paraId="31043FB1" w14:textId="4A1F0C1C" w:rsidR="00DF0319" w:rsidRPr="00DF0319" w:rsidRDefault="00DF0319" w:rsidP="00DF0319">
      <w:pPr>
        <w:pStyle w:val="ListParagraph"/>
        <w:numPr>
          <w:ilvl w:val="0"/>
          <w:numId w:val="22"/>
        </w:numPr>
        <w:spacing w:after="0"/>
        <w:jc w:val="both"/>
        <w:rPr>
          <w:rFonts w:cs="Calibri"/>
          <w:lang w:val="es-CO"/>
        </w:rPr>
      </w:pPr>
      <w:r w:rsidRPr="00DF0319">
        <w:rPr>
          <w:rFonts w:cs="Calibri"/>
          <w:lang w:val="es-CO"/>
        </w:rPr>
        <w:t>Normalizar la violencia es permitir que el ciclo continúe. Es necesario que cada persona asuma su papel en esta lucha para prevenir y eliminar la violencia contra las mujeres y las niñas. Debemos hablar, actuar y dejar de ser cómplices silenciosos. La transformación cultural comienza en nosotros, no más violencia, no más feminicidios.</w:t>
      </w:r>
    </w:p>
    <w:p w14:paraId="4AF9EFA9" w14:textId="77777777" w:rsidR="00DF0319" w:rsidRPr="007B7CD7" w:rsidRDefault="00DF0319" w:rsidP="00DF0319">
      <w:pPr>
        <w:pStyle w:val="ListParagraph"/>
        <w:spacing w:after="0"/>
        <w:ind w:left="0"/>
        <w:jc w:val="both"/>
        <w:rPr>
          <w:rFonts w:cs="Calibri"/>
          <w:lang w:val="es-MX"/>
        </w:rPr>
      </w:pPr>
    </w:p>
    <w:p w14:paraId="0D1CF09C" w14:textId="77777777" w:rsidR="00173ECB" w:rsidRPr="007B7CD7" w:rsidRDefault="00173ECB" w:rsidP="00B74FF9">
      <w:pPr>
        <w:jc w:val="both"/>
        <w:rPr>
          <w:rFonts w:cs="Calibri"/>
          <w:lang w:val="es-CO"/>
        </w:rPr>
      </w:pPr>
    </w:p>
    <w:sectPr w:rsidR="00173ECB" w:rsidRPr="007B7CD7" w:rsidSect="00CD7C4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B739E" w14:textId="77777777" w:rsidR="00AA54E9" w:rsidRDefault="00AA54E9" w:rsidP="00054E8D">
      <w:pPr>
        <w:spacing w:after="0" w:line="240" w:lineRule="auto"/>
      </w:pPr>
      <w:r>
        <w:separator/>
      </w:r>
    </w:p>
  </w:endnote>
  <w:endnote w:type="continuationSeparator" w:id="0">
    <w:p w14:paraId="0BAD0FA9" w14:textId="77777777" w:rsidR="00AA54E9" w:rsidRDefault="00AA54E9" w:rsidP="00054E8D">
      <w:pPr>
        <w:spacing w:after="0" w:line="240" w:lineRule="auto"/>
      </w:pPr>
      <w:r>
        <w:continuationSeparator/>
      </w:r>
    </w:p>
  </w:endnote>
  <w:endnote w:type="continuationNotice" w:id="1">
    <w:p w14:paraId="3B5DA2A0" w14:textId="77777777" w:rsidR="00AA54E9" w:rsidRDefault="00AA5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F25A" w14:textId="77777777" w:rsidR="00173ECB" w:rsidRDefault="00173ECB">
    <w:pPr>
      <w:pStyle w:val="Footer"/>
      <w:jc w:val="right"/>
    </w:pPr>
    <w:r>
      <w:t xml:space="preserve">Page </w:t>
    </w:r>
    <w:r>
      <w:rPr>
        <w:b/>
        <w:bCs/>
      </w:rPr>
      <w:fldChar w:fldCharType="begin"/>
    </w:r>
    <w:r>
      <w:rPr>
        <w:b/>
        <w:bCs/>
      </w:rPr>
      <w:instrText xml:space="preserve"> PAGE </w:instrText>
    </w:r>
    <w:r>
      <w:rPr>
        <w:b/>
        <w:bCs/>
      </w:rPr>
      <w:fldChar w:fldCharType="separate"/>
    </w:r>
    <w:r w:rsidR="001F56EF">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1F56EF">
      <w:rPr>
        <w:b/>
        <w:bCs/>
        <w:noProof/>
      </w:rPr>
      <w:t>5</w:t>
    </w:r>
    <w:r>
      <w:rPr>
        <w:b/>
        <w:bCs/>
      </w:rPr>
      <w:fldChar w:fldCharType="end"/>
    </w:r>
  </w:p>
  <w:p w14:paraId="231C5C7C" w14:textId="77777777" w:rsidR="00173ECB" w:rsidRDefault="00173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8522D" w14:textId="77777777" w:rsidR="00AA54E9" w:rsidRDefault="00AA54E9" w:rsidP="00054E8D">
      <w:pPr>
        <w:spacing w:after="0" w:line="240" w:lineRule="auto"/>
      </w:pPr>
      <w:r>
        <w:separator/>
      </w:r>
    </w:p>
  </w:footnote>
  <w:footnote w:type="continuationSeparator" w:id="0">
    <w:p w14:paraId="028FECD6" w14:textId="77777777" w:rsidR="00AA54E9" w:rsidRDefault="00AA54E9" w:rsidP="00054E8D">
      <w:pPr>
        <w:spacing w:after="0" w:line="240" w:lineRule="auto"/>
      </w:pPr>
      <w:r>
        <w:continuationSeparator/>
      </w:r>
    </w:p>
  </w:footnote>
  <w:footnote w:type="continuationNotice" w:id="1">
    <w:p w14:paraId="75B0EB96" w14:textId="77777777" w:rsidR="00AA54E9" w:rsidRDefault="00AA54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1CFCB" w14:textId="77777777" w:rsidR="00173ECB" w:rsidRPr="00BD65CB" w:rsidRDefault="00000000" w:rsidP="00BD65CB">
    <w:pPr>
      <w:pStyle w:val="ListParagraph"/>
      <w:jc w:val="both"/>
      <w:rPr>
        <w:lang w:val="es-CO"/>
      </w:rPr>
    </w:pPr>
    <w:r>
      <w:rPr>
        <w:noProof/>
        <w:lang w:val="es-AR" w:eastAsia="es-AR"/>
      </w:rPr>
      <w:pict w14:anchorId="594D80FA">
        <v:shapetype id="_x0000_t202" coordsize="21600,21600" o:spt="202" path="m,l,21600r21600,l21600,xe">
          <v:stroke joinstyle="miter"/>
          <v:path gradientshapeok="t" o:connecttype="rect"/>
        </v:shapetype>
        <v:shape id="Text Box 2" o:spid="_x0000_s1025" type="#_x0000_t202" style="position:absolute;left:0;text-align:left;margin-left:524.95pt;margin-top:-26.85pt;width:71.95pt;height:28.15pt;z-index:2;visibility:visible;mso-wrap-distance-top:3.6pt;mso-wrap-distance-bottom:3.6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" filled="f" stroked="f">
          <v:textbox>
            <w:txbxContent>
              <w:p w14:paraId="00A872EC" w14:textId="5EDCADD2" w:rsidR="00173ECB" w:rsidRPr="00D171B4" w:rsidRDefault="00173ECB" w:rsidP="007D1348">
                <w:pPr>
                  <w:rPr>
                    <w:b/>
                    <w:bCs/>
                    <w:color w:val="FFFFFF"/>
                    <w:sz w:val="36"/>
                    <w:szCs w:val="36"/>
                    <w:lang w:val="es-CO"/>
                  </w:rPr>
                </w:pPr>
                <w:r w:rsidRPr="00D171B4">
                  <w:rPr>
                    <w:b/>
                    <w:bCs/>
                    <w:color w:val="FFFFFF"/>
                    <w:sz w:val="36"/>
                    <w:szCs w:val="36"/>
                    <w:lang w:val="es-CO"/>
                  </w:rPr>
                  <w:t>202</w:t>
                </w:r>
                <w:r w:rsidR="009030F1">
                  <w:rPr>
                    <w:b/>
                    <w:bCs/>
                    <w:color w:val="FFFFFF"/>
                    <w:sz w:val="36"/>
                    <w:szCs w:val="36"/>
                    <w:lang w:val="es-CO"/>
                  </w:rPr>
                  <w:t>4</w:t>
                </w:r>
                <w:r w:rsidRPr="00D171B4">
                  <w:rPr>
                    <w:b/>
                    <w:bCs/>
                    <w:color w:val="FFFFFF"/>
                    <w:sz w:val="36"/>
                    <w:szCs w:val="36"/>
                    <w:lang w:val="es-CO"/>
                  </w:rPr>
                  <w:t xml:space="preserve"> </w:t>
                </w:r>
              </w:p>
            </w:txbxContent>
          </v:textbox>
          <w10:wrap type="square" anchorx="page"/>
        </v:shape>
      </w:pict>
    </w:r>
    <w:r>
      <w:rPr>
        <w:noProof/>
        <w:lang w:val="es-AR" w:eastAsia="es-AR"/>
      </w:rPr>
      <w:pict w14:anchorId="24A4BCD1">
        <v:shape id="_x0000_s1026" type="#_x0000_t202" style="position:absolute;left:0;text-align:left;margin-left:0;margin-top:-27pt;width:256.15pt;height:28.15pt;z-index:1;visibility:visible;mso-wrap-distance-top:3.6pt;mso-wrap-distance-bottom:3.6pt;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" filled="f" stroked="f">
          <v:textbox>
            <w:txbxContent>
              <w:p w14:paraId="2D5EB078" w14:textId="77777777" w:rsidR="00173ECB" w:rsidRPr="00D171B4" w:rsidRDefault="00173ECB" w:rsidP="007D1348">
                <w:pPr>
                  <w:rPr>
                    <w:b/>
                    <w:bCs/>
                    <w:color w:val="FFFFFF"/>
                    <w:sz w:val="36"/>
                    <w:szCs w:val="36"/>
                    <w:lang w:val="es-CO"/>
                  </w:rPr>
                </w:pPr>
                <w:r w:rsidRPr="00D171B4">
                  <w:rPr>
                    <w:b/>
                    <w:bCs/>
                    <w:color w:val="FFFFFF"/>
                    <w:sz w:val="36"/>
                    <w:szCs w:val="36"/>
                    <w:lang w:val="es-CO"/>
                  </w:rPr>
                  <w:t xml:space="preserve">Únete y 16 días de activismo </w:t>
                </w:r>
              </w:p>
            </w:txbxContent>
          </v:textbox>
          <w10:wrap type="square" anchorx="page"/>
        </v:shape>
      </w:pict>
    </w:r>
    <w:r>
      <w:rPr>
        <w:noProof/>
        <w:lang w:val="es-AR" w:eastAsia="es-AR"/>
      </w:rPr>
      <w:pict w14:anchorId="3025F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Forma, RectánguloDescripción generada automáticamente" style="position:absolute;left:0;text-align:left;margin-left:-201.6pt;margin-top:-35.35pt;width:812.8pt;height:42.55pt;z-index:-2;visibility:visible;mso-position-horizontal-relative:page">
          <v:imagedata r:id="rId1" o:title="" cropbottom="23780f" cropright="10142f"/>
          <w10:wrap anchorx="page"/>
        </v:shape>
      </w:pict>
    </w:r>
    <w:r w:rsidR="00173ECB">
      <w:rPr>
        <w:b/>
        <w:bCs/>
        <w:color w:val="FFFFFF"/>
        <w:sz w:val="36"/>
        <w:szCs w:val="36"/>
        <w:lang w:val="es-CO"/>
      </w:rPr>
      <w:t xml:space="preserve">                                                                </w:t>
    </w:r>
    <w:r>
      <w:rPr>
        <w:noProof/>
        <w:lang w:val="es-AR" w:eastAsia="es-AR"/>
      </w:rPr>
      <w:pict w14:anchorId="29686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8" type="#_x0000_t136" style="position:absolute;left:0;text-align:left;margin-left:0;margin-top:0;width:468pt;height:280.8pt;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73ECB" w:rsidRPr="00BD65CB">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E9F"/>
    <w:multiLevelType w:val="hybridMultilevel"/>
    <w:tmpl w:val="040A4C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32313B3"/>
    <w:multiLevelType w:val="hybridMultilevel"/>
    <w:tmpl w:val="174E85B0"/>
    <w:lvl w:ilvl="0" w:tplc="BE18162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36F7E"/>
    <w:multiLevelType w:val="multilevel"/>
    <w:tmpl w:val="6C487B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3E2DEA"/>
    <w:multiLevelType w:val="hybridMultilevel"/>
    <w:tmpl w:val="6F30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039A7"/>
    <w:multiLevelType w:val="hybridMultilevel"/>
    <w:tmpl w:val="0C463400"/>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257C3B2A"/>
    <w:multiLevelType w:val="hybridMultilevel"/>
    <w:tmpl w:val="FCD6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E65F1"/>
    <w:multiLevelType w:val="hybridMultilevel"/>
    <w:tmpl w:val="3E80F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605A4"/>
    <w:multiLevelType w:val="hybridMultilevel"/>
    <w:tmpl w:val="C04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F9871F8"/>
    <w:multiLevelType w:val="hybridMultilevel"/>
    <w:tmpl w:val="742AD688"/>
    <w:lvl w:ilvl="0" w:tplc="CDEE976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076B4CB"/>
    <w:multiLevelType w:val="hybridMultilevel"/>
    <w:tmpl w:val="33268608"/>
    <w:lvl w:ilvl="0" w:tplc="4290E5EC">
      <w:start w:val="1"/>
      <w:numFmt w:val="bullet"/>
      <w:lvlText w:val="·"/>
      <w:lvlJc w:val="left"/>
      <w:pPr>
        <w:ind w:left="720" w:hanging="360"/>
      </w:pPr>
      <w:rPr>
        <w:rFonts w:ascii="Symbol" w:hAnsi="Symbol" w:hint="default"/>
      </w:rPr>
    </w:lvl>
    <w:lvl w:ilvl="1" w:tplc="4FB2F172">
      <w:start w:val="1"/>
      <w:numFmt w:val="bullet"/>
      <w:lvlText w:val="o"/>
      <w:lvlJc w:val="left"/>
      <w:pPr>
        <w:ind w:left="1440" w:hanging="360"/>
      </w:pPr>
      <w:rPr>
        <w:rFonts w:ascii="Courier New" w:hAnsi="Courier New" w:hint="default"/>
      </w:rPr>
    </w:lvl>
    <w:lvl w:ilvl="2" w:tplc="654EDBC2">
      <w:start w:val="1"/>
      <w:numFmt w:val="bullet"/>
      <w:lvlText w:val=""/>
      <w:lvlJc w:val="left"/>
      <w:pPr>
        <w:ind w:left="2160" w:hanging="360"/>
      </w:pPr>
      <w:rPr>
        <w:rFonts w:ascii="Wingdings" w:hAnsi="Wingdings" w:hint="default"/>
      </w:rPr>
    </w:lvl>
    <w:lvl w:ilvl="3" w:tplc="4DB6A544">
      <w:start w:val="1"/>
      <w:numFmt w:val="bullet"/>
      <w:lvlText w:val=""/>
      <w:lvlJc w:val="left"/>
      <w:pPr>
        <w:ind w:left="2880" w:hanging="360"/>
      </w:pPr>
      <w:rPr>
        <w:rFonts w:ascii="Symbol" w:hAnsi="Symbol" w:hint="default"/>
      </w:rPr>
    </w:lvl>
    <w:lvl w:ilvl="4" w:tplc="9B7EC462">
      <w:start w:val="1"/>
      <w:numFmt w:val="bullet"/>
      <w:lvlText w:val="o"/>
      <w:lvlJc w:val="left"/>
      <w:pPr>
        <w:ind w:left="3600" w:hanging="360"/>
      </w:pPr>
      <w:rPr>
        <w:rFonts w:ascii="Courier New" w:hAnsi="Courier New" w:hint="default"/>
      </w:rPr>
    </w:lvl>
    <w:lvl w:ilvl="5" w:tplc="6EECD726">
      <w:start w:val="1"/>
      <w:numFmt w:val="bullet"/>
      <w:lvlText w:val=""/>
      <w:lvlJc w:val="left"/>
      <w:pPr>
        <w:ind w:left="4320" w:hanging="360"/>
      </w:pPr>
      <w:rPr>
        <w:rFonts w:ascii="Wingdings" w:hAnsi="Wingdings" w:hint="default"/>
      </w:rPr>
    </w:lvl>
    <w:lvl w:ilvl="6" w:tplc="56A8DCE6">
      <w:start w:val="1"/>
      <w:numFmt w:val="bullet"/>
      <w:lvlText w:val=""/>
      <w:lvlJc w:val="left"/>
      <w:pPr>
        <w:ind w:left="5040" w:hanging="360"/>
      </w:pPr>
      <w:rPr>
        <w:rFonts w:ascii="Symbol" w:hAnsi="Symbol" w:hint="default"/>
      </w:rPr>
    </w:lvl>
    <w:lvl w:ilvl="7" w:tplc="1DEC5828">
      <w:start w:val="1"/>
      <w:numFmt w:val="bullet"/>
      <w:lvlText w:val="o"/>
      <w:lvlJc w:val="left"/>
      <w:pPr>
        <w:ind w:left="5760" w:hanging="360"/>
      </w:pPr>
      <w:rPr>
        <w:rFonts w:ascii="Courier New" w:hAnsi="Courier New" w:hint="default"/>
      </w:rPr>
    </w:lvl>
    <w:lvl w:ilvl="8" w:tplc="6A40AECC">
      <w:start w:val="1"/>
      <w:numFmt w:val="bullet"/>
      <w:lvlText w:val=""/>
      <w:lvlJc w:val="left"/>
      <w:pPr>
        <w:ind w:left="6480" w:hanging="360"/>
      </w:pPr>
      <w:rPr>
        <w:rFonts w:ascii="Wingdings" w:hAnsi="Wingdings" w:hint="default"/>
      </w:rPr>
    </w:lvl>
  </w:abstractNum>
  <w:abstractNum w:abstractNumId="10" w15:restartNumberingAfterBreak="0">
    <w:nsid w:val="4103574B"/>
    <w:multiLevelType w:val="hybridMultilevel"/>
    <w:tmpl w:val="48905112"/>
    <w:lvl w:ilvl="0" w:tplc="98EE8704">
      <w:start w:val="1"/>
      <w:numFmt w:val="bullet"/>
      <w:lvlText w:val="•"/>
      <w:lvlJc w:val="left"/>
      <w:pPr>
        <w:tabs>
          <w:tab w:val="num" w:pos="720"/>
        </w:tabs>
        <w:ind w:left="720" w:hanging="360"/>
      </w:pPr>
      <w:rPr>
        <w:rFonts w:ascii="Arial" w:hAnsi="Arial" w:hint="default"/>
      </w:rPr>
    </w:lvl>
    <w:lvl w:ilvl="1" w:tplc="3ADEB8D0" w:tentative="1">
      <w:start w:val="1"/>
      <w:numFmt w:val="bullet"/>
      <w:lvlText w:val="•"/>
      <w:lvlJc w:val="left"/>
      <w:pPr>
        <w:tabs>
          <w:tab w:val="num" w:pos="1440"/>
        </w:tabs>
        <w:ind w:left="1440" w:hanging="360"/>
      </w:pPr>
      <w:rPr>
        <w:rFonts w:ascii="Arial" w:hAnsi="Arial" w:hint="default"/>
      </w:rPr>
    </w:lvl>
    <w:lvl w:ilvl="2" w:tplc="A7145658" w:tentative="1">
      <w:start w:val="1"/>
      <w:numFmt w:val="bullet"/>
      <w:lvlText w:val="•"/>
      <w:lvlJc w:val="left"/>
      <w:pPr>
        <w:tabs>
          <w:tab w:val="num" w:pos="2160"/>
        </w:tabs>
        <w:ind w:left="2160" w:hanging="360"/>
      </w:pPr>
      <w:rPr>
        <w:rFonts w:ascii="Arial" w:hAnsi="Arial" w:hint="default"/>
      </w:rPr>
    </w:lvl>
    <w:lvl w:ilvl="3" w:tplc="F24604F8" w:tentative="1">
      <w:start w:val="1"/>
      <w:numFmt w:val="bullet"/>
      <w:lvlText w:val="•"/>
      <w:lvlJc w:val="left"/>
      <w:pPr>
        <w:tabs>
          <w:tab w:val="num" w:pos="2880"/>
        </w:tabs>
        <w:ind w:left="2880" w:hanging="360"/>
      </w:pPr>
      <w:rPr>
        <w:rFonts w:ascii="Arial" w:hAnsi="Arial" w:hint="default"/>
      </w:rPr>
    </w:lvl>
    <w:lvl w:ilvl="4" w:tplc="F68CE820" w:tentative="1">
      <w:start w:val="1"/>
      <w:numFmt w:val="bullet"/>
      <w:lvlText w:val="•"/>
      <w:lvlJc w:val="left"/>
      <w:pPr>
        <w:tabs>
          <w:tab w:val="num" w:pos="3600"/>
        </w:tabs>
        <w:ind w:left="3600" w:hanging="360"/>
      </w:pPr>
      <w:rPr>
        <w:rFonts w:ascii="Arial" w:hAnsi="Arial" w:hint="default"/>
      </w:rPr>
    </w:lvl>
    <w:lvl w:ilvl="5" w:tplc="B58E9470" w:tentative="1">
      <w:start w:val="1"/>
      <w:numFmt w:val="bullet"/>
      <w:lvlText w:val="•"/>
      <w:lvlJc w:val="left"/>
      <w:pPr>
        <w:tabs>
          <w:tab w:val="num" w:pos="4320"/>
        </w:tabs>
        <w:ind w:left="4320" w:hanging="360"/>
      </w:pPr>
      <w:rPr>
        <w:rFonts w:ascii="Arial" w:hAnsi="Arial" w:hint="default"/>
      </w:rPr>
    </w:lvl>
    <w:lvl w:ilvl="6" w:tplc="FC12EB84" w:tentative="1">
      <w:start w:val="1"/>
      <w:numFmt w:val="bullet"/>
      <w:lvlText w:val="•"/>
      <w:lvlJc w:val="left"/>
      <w:pPr>
        <w:tabs>
          <w:tab w:val="num" w:pos="5040"/>
        </w:tabs>
        <w:ind w:left="5040" w:hanging="360"/>
      </w:pPr>
      <w:rPr>
        <w:rFonts w:ascii="Arial" w:hAnsi="Arial" w:hint="default"/>
      </w:rPr>
    </w:lvl>
    <w:lvl w:ilvl="7" w:tplc="C2025104" w:tentative="1">
      <w:start w:val="1"/>
      <w:numFmt w:val="bullet"/>
      <w:lvlText w:val="•"/>
      <w:lvlJc w:val="left"/>
      <w:pPr>
        <w:tabs>
          <w:tab w:val="num" w:pos="5760"/>
        </w:tabs>
        <w:ind w:left="5760" w:hanging="360"/>
      </w:pPr>
      <w:rPr>
        <w:rFonts w:ascii="Arial" w:hAnsi="Arial" w:hint="default"/>
      </w:rPr>
    </w:lvl>
    <w:lvl w:ilvl="8" w:tplc="5BD6A9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905B52"/>
    <w:multiLevelType w:val="hybridMultilevel"/>
    <w:tmpl w:val="2396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803D6"/>
    <w:multiLevelType w:val="multilevel"/>
    <w:tmpl w:val="962A3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8AABBB0"/>
    <w:multiLevelType w:val="hybridMultilevel"/>
    <w:tmpl w:val="9D6A77C4"/>
    <w:lvl w:ilvl="0" w:tplc="3D6CA20A">
      <w:start w:val="1"/>
      <w:numFmt w:val="bullet"/>
      <w:lvlText w:val="·"/>
      <w:lvlJc w:val="left"/>
      <w:pPr>
        <w:ind w:left="720" w:hanging="360"/>
      </w:pPr>
      <w:rPr>
        <w:rFonts w:ascii="Symbol" w:hAnsi="Symbol" w:hint="default"/>
      </w:rPr>
    </w:lvl>
    <w:lvl w:ilvl="1" w:tplc="C4E40E48">
      <w:start w:val="1"/>
      <w:numFmt w:val="bullet"/>
      <w:lvlText w:val="o"/>
      <w:lvlJc w:val="left"/>
      <w:pPr>
        <w:ind w:left="1440" w:hanging="360"/>
      </w:pPr>
      <w:rPr>
        <w:rFonts w:ascii="Courier New" w:hAnsi="Courier New" w:hint="default"/>
      </w:rPr>
    </w:lvl>
    <w:lvl w:ilvl="2" w:tplc="399C89B4">
      <w:start w:val="1"/>
      <w:numFmt w:val="bullet"/>
      <w:lvlText w:val=""/>
      <w:lvlJc w:val="left"/>
      <w:pPr>
        <w:ind w:left="2160" w:hanging="360"/>
      </w:pPr>
      <w:rPr>
        <w:rFonts w:ascii="Wingdings" w:hAnsi="Wingdings" w:hint="default"/>
      </w:rPr>
    </w:lvl>
    <w:lvl w:ilvl="3" w:tplc="482E60C2">
      <w:start w:val="1"/>
      <w:numFmt w:val="bullet"/>
      <w:lvlText w:val=""/>
      <w:lvlJc w:val="left"/>
      <w:pPr>
        <w:ind w:left="2880" w:hanging="360"/>
      </w:pPr>
      <w:rPr>
        <w:rFonts w:ascii="Symbol" w:hAnsi="Symbol" w:hint="default"/>
      </w:rPr>
    </w:lvl>
    <w:lvl w:ilvl="4" w:tplc="680C095E">
      <w:start w:val="1"/>
      <w:numFmt w:val="bullet"/>
      <w:lvlText w:val="o"/>
      <w:lvlJc w:val="left"/>
      <w:pPr>
        <w:ind w:left="3600" w:hanging="360"/>
      </w:pPr>
      <w:rPr>
        <w:rFonts w:ascii="Courier New" w:hAnsi="Courier New" w:hint="default"/>
      </w:rPr>
    </w:lvl>
    <w:lvl w:ilvl="5" w:tplc="C7DA694E">
      <w:start w:val="1"/>
      <w:numFmt w:val="bullet"/>
      <w:lvlText w:val=""/>
      <w:lvlJc w:val="left"/>
      <w:pPr>
        <w:ind w:left="4320" w:hanging="360"/>
      </w:pPr>
      <w:rPr>
        <w:rFonts w:ascii="Wingdings" w:hAnsi="Wingdings" w:hint="default"/>
      </w:rPr>
    </w:lvl>
    <w:lvl w:ilvl="6" w:tplc="3280A682">
      <w:start w:val="1"/>
      <w:numFmt w:val="bullet"/>
      <w:lvlText w:val=""/>
      <w:lvlJc w:val="left"/>
      <w:pPr>
        <w:ind w:left="5040" w:hanging="360"/>
      </w:pPr>
      <w:rPr>
        <w:rFonts w:ascii="Symbol" w:hAnsi="Symbol" w:hint="default"/>
      </w:rPr>
    </w:lvl>
    <w:lvl w:ilvl="7" w:tplc="5398616E">
      <w:start w:val="1"/>
      <w:numFmt w:val="bullet"/>
      <w:lvlText w:val="o"/>
      <w:lvlJc w:val="left"/>
      <w:pPr>
        <w:ind w:left="5760" w:hanging="360"/>
      </w:pPr>
      <w:rPr>
        <w:rFonts w:ascii="Courier New" w:hAnsi="Courier New" w:hint="default"/>
      </w:rPr>
    </w:lvl>
    <w:lvl w:ilvl="8" w:tplc="0DF4AA82">
      <w:start w:val="1"/>
      <w:numFmt w:val="bullet"/>
      <w:lvlText w:val=""/>
      <w:lvlJc w:val="left"/>
      <w:pPr>
        <w:ind w:left="6480" w:hanging="360"/>
      </w:pPr>
      <w:rPr>
        <w:rFonts w:ascii="Wingdings" w:hAnsi="Wingdings" w:hint="default"/>
      </w:rPr>
    </w:lvl>
  </w:abstractNum>
  <w:abstractNum w:abstractNumId="14" w15:restartNumberingAfterBreak="0">
    <w:nsid w:val="4DA33820"/>
    <w:multiLevelType w:val="hybridMultilevel"/>
    <w:tmpl w:val="1B060130"/>
    <w:lvl w:ilvl="0" w:tplc="BA189A2C">
      <w:start w:val="1"/>
      <w:numFmt w:val="upperRoman"/>
      <w:lvlText w:val="%1."/>
      <w:lvlJc w:val="left"/>
      <w:pPr>
        <w:ind w:left="1080" w:hanging="72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5" w15:restartNumberingAfterBreak="0">
    <w:nsid w:val="514165ED"/>
    <w:multiLevelType w:val="hybridMultilevel"/>
    <w:tmpl w:val="0054EF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9475113"/>
    <w:multiLevelType w:val="hybridMultilevel"/>
    <w:tmpl w:val="3E62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8677A"/>
    <w:multiLevelType w:val="hybridMultilevel"/>
    <w:tmpl w:val="66E864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84D15A9"/>
    <w:multiLevelType w:val="hybridMultilevel"/>
    <w:tmpl w:val="8BC4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42DB9"/>
    <w:multiLevelType w:val="multilevel"/>
    <w:tmpl w:val="9B325296"/>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9D13B6"/>
    <w:multiLevelType w:val="hybridMultilevel"/>
    <w:tmpl w:val="C9C2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71A5E"/>
    <w:multiLevelType w:val="hybridMultilevel"/>
    <w:tmpl w:val="A1BAD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558B1"/>
    <w:multiLevelType w:val="hybridMultilevel"/>
    <w:tmpl w:val="C2DA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61632">
    <w:abstractNumId w:val="9"/>
  </w:num>
  <w:num w:numId="2" w16cid:durableId="235629051">
    <w:abstractNumId w:val="13"/>
  </w:num>
  <w:num w:numId="3" w16cid:durableId="891620687">
    <w:abstractNumId w:val="11"/>
  </w:num>
  <w:num w:numId="4" w16cid:durableId="764150578">
    <w:abstractNumId w:val="1"/>
  </w:num>
  <w:num w:numId="5" w16cid:durableId="1145127559">
    <w:abstractNumId w:val="17"/>
  </w:num>
  <w:num w:numId="6" w16cid:durableId="1434008239">
    <w:abstractNumId w:val="7"/>
  </w:num>
  <w:num w:numId="7" w16cid:durableId="1353727699">
    <w:abstractNumId w:val="19"/>
  </w:num>
  <w:num w:numId="8" w16cid:durableId="725882528">
    <w:abstractNumId w:val="8"/>
  </w:num>
  <w:num w:numId="9" w16cid:durableId="25063532">
    <w:abstractNumId w:val="15"/>
  </w:num>
  <w:num w:numId="10" w16cid:durableId="1043099965">
    <w:abstractNumId w:val="0"/>
  </w:num>
  <w:num w:numId="11" w16cid:durableId="635839688">
    <w:abstractNumId w:val="4"/>
  </w:num>
  <w:num w:numId="12" w16cid:durableId="139079695">
    <w:abstractNumId w:val="10"/>
  </w:num>
  <w:num w:numId="13" w16cid:durableId="1903247610">
    <w:abstractNumId w:val="18"/>
  </w:num>
  <w:num w:numId="14" w16cid:durableId="17640599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3902351">
    <w:abstractNumId w:val="2"/>
  </w:num>
  <w:num w:numId="16" w16cid:durableId="1118404543">
    <w:abstractNumId w:val="3"/>
  </w:num>
  <w:num w:numId="17" w16cid:durableId="1451320277">
    <w:abstractNumId w:val="6"/>
  </w:num>
  <w:num w:numId="18" w16cid:durableId="1477144653">
    <w:abstractNumId w:val="21"/>
  </w:num>
  <w:num w:numId="19" w16cid:durableId="282003942">
    <w:abstractNumId w:val="22"/>
  </w:num>
  <w:num w:numId="20" w16cid:durableId="764886179">
    <w:abstractNumId w:val="20"/>
  </w:num>
  <w:num w:numId="21" w16cid:durableId="1896621223">
    <w:abstractNumId w:val="16"/>
  </w:num>
  <w:num w:numId="22" w16cid:durableId="1525945298">
    <w:abstractNumId w:val="5"/>
  </w:num>
  <w:num w:numId="23" w16cid:durableId="1098600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5408"/>
    <w:rsid w:val="00001A66"/>
    <w:rsid w:val="000118E9"/>
    <w:rsid w:val="0001773F"/>
    <w:rsid w:val="000225AE"/>
    <w:rsid w:val="00024487"/>
    <w:rsid w:val="00030BD3"/>
    <w:rsid w:val="00044AB9"/>
    <w:rsid w:val="00045966"/>
    <w:rsid w:val="00052870"/>
    <w:rsid w:val="00054E8D"/>
    <w:rsid w:val="000578E8"/>
    <w:rsid w:val="00057AA9"/>
    <w:rsid w:val="00063C19"/>
    <w:rsid w:val="000720FE"/>
    <w:rsid w:val="00077617"/>
    <w:rsid w:val="00081C9B"/>
    <w:rsid w:val="00092DDB"/>
    <w:rsid w:val="000A0014"/>
    <w:rsid w:val="000A282D"/>
    <w:rsid w:val="000A30CF"/>
    <w:rsid w:val="000A50E6"/>
    <w:rsid w:val="000B02B6"/>
    <w:rsid w:val="000C4D4B"/>
    <w:rsid w:val="000C5E64"/>
    <w:rsid w:val="000D1545"/>
    <w:rsid w:val="000D1B47"/>
    <w:rsid w:val="000E0ED8"/>
    <w:rsid w:val="000E32D3"/>
    <w:rsid w:val="000E398E"/>
    <w:rsid w:val="000F7637"/>
    <w:rsid w:val="00100F57"/>
    <w:rsid w:val="00101F90"/>
    <w:rsid w:val="00103043"/>
    <w:rsid w:val="00103CDF"/>
    <w:rsid w:val="00105C8F"/>
    <w:rsid w:val="001170C9"/>
    <w:rsid w:val="001352D4"/>
    <w:rsid w:val="00135F6A"/>
    <w:rsid w:val="001368AF"/>
    <w:rsid w:val="00141244"/>
    <w:rsid w:val="001419C0"/>
    <w:rsid w:val="00141D76"/>
    <w:rsid w:val="00150731"/>
    <w:rsid w:val="00150831"/>
    <w:rsid w:val="00151349"/>
    <w:rsid w:val="001610EB"/>
    <w:rsid w:val="001626A4"/>
    <w:rsid w:val="00163F9C"/>
    <w:rsid w:val="0016544F"/>
    <w:rsid w:val="00165CFF"/>
    <w:rsid w:val="00166F60"/>
    <w:rsid w:val="00173ECB"/>
    <w:rsid w:val="00176AF7"/>
    <w:rsid w:val="0017744A"/>
    <w:rsid w:val="001810AC"/>
    <w:rsid w:val="00181337"/>
    <w:rsid w:val="00190357"/>
    <w:rsid w:val="00190589"/>
    <w:rsid w:val="00195A66"/>
    <w:rsid w:val="001A1707"/>
    <w:rsid w:val="001B760E"/>
    <w:rsid w:val="001C24E1"/>
    <w:rsid w:val="001C395D"/>
    <w:rsid w:val="001C3E48"/>
    <w:rsid w:val="001D04CF"/>
    <w:rsid w:val="001D1922"/>
    <w:rsid w:val="001E4327"/>
    <w:rsid w:val="001F56EF"/>
    <w:rsid w:val="001F7EB5"/>
    <w:rsid w:val="0020100A"/>
    <w:rsid w:val="00201C70"/>
    <w:rsid w:val="00203229"/>
    <w:rsid w:val="00206D26"/>
    <w:rsid w:val="00216180"/>
    <w:rsid w:val="0021774E"/>
    <w:rsid w:val="002579C9"/>
    <w:rsid w:val="00257AD1"/>
    <w:rsid w:val="00260328"/>
    <w:rsid w:val="0026246C"/>
    <w:rsid w:val="0026696F"/>
    <w:rsid w:val="00274E2D"/>
    <w:rsid w:val="00275F71"/>
    <w:rsid w:val="00284CA1"/>
    <w:rsid w:val="00294A71"/>
    <w:rsid w:val="002A3C78"/>
    <w:rsid w:val="002A52FD"/>
    <w:rsid w:val="002A5EEC"/>
    <w:rsid w:val="002A7FDE"/>
    <w:rsid w:val="002B2F3F"/>
    <w:rsid w:val="002B413B"/>
    <w:rsid w:val="002B41FA"/>
    <w:rsid w:val="002C181B"/>
    <w:rsid w:val="002C3309"/>
    <w:rsid w:val="002C5810"/>
    <w:rsid w:val="002D52A5"/>
    <w:rsid w:val="002D682F"/>
    <w:rsid w:val="002E36F9"/>
    <w:rsid w:val="002E47A7"/>
    <w:rsid w:val="002E6C47"/>
    <w:rsid w:val="002F24BD"/>
    <w:rsid w:val="002F7371"/>
    <w:rsid w:val="003007CB"/>
    <w:rsid w:val="00302001"/>
    <w:rsid w:val="00302A96"/>
    <w:rsid w:val="00305AE2"/>
    <w:rsid w:val="00307631"/>
    <w:rsid w:val="00314F34"/>
    <w:rsid w:val="003168E6"/>
    <w:rsid w:val="00323F75"/>
    <w:rsid w:val="00324599"/>
    <w:rsid w:val="003309F2"/>
    <w:rsid w:val="00334E58"/>
    <w:rsid w:val="00344629"/>
    <w:rsid w:val="00344A04"/>
    <w:rsid w:val="0034689A"/>
    <w:rsid w:val="00357BC3"/>
    <w:rsid w:val="00365F60"/>
    <w:rsid w:val="00367D14"/>
    <w:rsid w:val="00375689"/>
    <w:rsid w:val="00375EE5"/>
    <w:rsid w:val="00376A2C"/>
    <w:rsid w:val="003840B6"/>
    <w:rsid w:val="003851E7"/>
    <w:rsid w:val="00386975"/>
    <w:rsid w:val="003966B0"/>
    <w:rsid w:val="00396D78"/>
    <w:rsid w:val="00397408"/>
    <w:rsid w:val="003A2683"/>
    <w:rsid w:val="003A3865"/>
    <w:rsid w:val="003A4646"/>
    <w:rsid w:val="003B0933"/>
    <w:rsid w:val="003B57D5"/>
    <w:rsid w:val="003C336D"/>
    <w:rsid w:val="003C4A7B"/>
    <w:rsid w:val="003D11C7"/>
    <w:rsid w:val="003E15E9"/>
    <w:rsid w:val="003E7D53"/>
    <w:rsid w:val="003F7189"/>
    <w:rsid w:val="00401B8C"/>
    <w:rsid w:val="0040376B"/>
    <w:rsid w:val="00405A2E"/>
    <w:rsid w:val="00415D67"/>
    <w:rsid w:val="004213D8"/>
    <w:rsid w:val="00425289"/>
    <w:rsid w:val="00434C22"/>
    <w:rsid w:val="00445366"/>
    <w:rsid w:val="00445D40"/>
    <w:rsid w:val="00450A3A"/>
    <w:rsid w:val="00463486"/>
    <w:rsid w:val="00464443"/>
    <w:rsid w:val="0047778E"/>
    <w:rsid w:val="0048677D"/>
    <w:rsid w:val="00486C31"/>
    <w:rsid w:val="00493924"/>
    <w:rsid w:val="00496A22"/>
    <w:rsid w:val="004A6F2B"/>
    <w:rsid w:val="004B4840"/>
    <w:rsid w:val="004B55C0"/>
    <w:rsid w:val="004C01AA"/>
    <w:rsid w:val="004C1B08"/>
    <w:rsid w:val="004C2400"/>
    <w:rsid w:val="004C64CC"/>
    <w:rsid w:val="004D4E07"/>
    <w:rsid w:val="004D4FB9"/>
    <w:rsid w:val="004E06C5"/>
    <w:rsid w:val="004E6840"/>
    <w:rsid w:val="004F0B34"/>
    <w:rsid w:val="004F1A2D"/>
    <w:rsid w:val="005065D4"/>
    <w:rsid w:val="00517423"/>
    <w:rsid w:val="005276B5"/>
    <w:rsid w:val="005301BB"/>
    <w:rsid w:val="0053718E"/>
    <w:rsid w:val="00542621"/>
    <w:rsid w:val="00542B10"/>
    <w:rsid w:val="00543127"/>
    <w:rsid w:val="005459A6"/>
    <w:rsid w:val="005521B3"/>
    <w:rsid w:val="00555B8E"/>
    <w:rsid w:val="005566CD"/>
    <w:rsid w:val="00561C70"/>
    <w:rsid w:val="005622D7"/>
    <w:rsid w:val="00573EE3"/>
    <w:rsid w:val="00576C15"/>
    <w:rsid w:val="0058019E"/>
    <w:rsid w:val="00580808"/>
    <w:rsid w:val="005841F3"/>
    <w:rsid w:val="005925A8"/>
    <w:rsid w:val="005927AA"/>
    <w:rsid w:val="00593788"/>
    <w:rsid w:val="00594DC0"/>
    <w:rsid w:val="005B1102"/>
    <w:rsid w:val="005B1671"/>
    <w:rsid w:val="005C0285"/>
    <w:rsid w:val="005D4A23"/>
    <w:rsid w:val="005D649C"/>
    <w:rsid w:val="005E2A06"/>
    <w:rsid w:val="005F68DE"/>
    <w:rsid w:val="005F7816"/>
    <w:rsid w:val="00600A2D"/>
    <w:rsid w:val="00605502"/>
    <w:rsid w:val="0060619E"/>
    <w:rsid w:val="00620EE0"/>
    <w:rsid w:val="006229FF"/>
    <w:rsid w:val="0062433C"/>
    <w:rsid w:val="0062632C"/>
    <w:rsid w:val="00627CAF"/>
    <w:rsid w:val="006307F4"/>
    <w:rsid w:val="006320E5"/>
    <w:rsid w:val="00653ABF"/>
    <w:rsid w:val="00653F33"/>
    <w:rsid w:val="006541A5"/>
    <w:rsid w:val="00655650"/>
    <w:rsid w:val="00655C3A"/>
    <w:rsid w:val="00672EDB"/>
    <w:rsid w:val="00673027"/>
    <w:rsid w:val="0067355E"/>
    <w:rsid w:val="00680D63"/>
    <w:rsid w:val="0068145D"/>
    <w:rsid w:val="0068427C"/>
    <w:rsid w:val="00686B84"/>
    <w:rsid w:val="00690665"/>
    <w:rsid w:val="006921F5"/>
    <w:rsid w:val="006A1861"/>
    <w:rsid w:val="006B002F"/>
    <w:rsid w:val="006B53C6"/>
    <w:rsid w:val="006B5E81"/>
    <w:rsid w:val="006B6476"/>
    <w:rsid w:val="006C2C65"/>
    <w:rsid w:val="006C2D21"/>
    <w:rsid w:val="006C37A1"/>
    <w:rsid w:val="006C5B14"/>
    <w:rsid w:val="006C6C3C"/>
    <w:rsid w:val="006E4233"/>
    <w:rsid w:val="006E655C"/>
    <w:rsid w:val="006F4B46"/>
    <w:rsid w:val="006F5F85"/>
    <w:rsid w:val="00702C93"/>
    <w:rsid w:val="007039EC"/>
    <w:rsid w:val="00714ED8"/>
    <w:rsid w:val="007170A0"/>
    <w:rsid w:val="00721F08"/>
    <w:rsid w:val="0073270F"/>
    <w:rsid w:val="00733891"/>
    <w:rsid w:val="00736722"/>
    <w:rsid w:val="007445AA"/>
    <w:rsid w:val="00744ED4"/>
    <w:rsid w:val="007508C7"/>
    <w:rsid w:val="00754117"/>
    <w:rsid w:val="007545CC"/>
    <w:rsid w:val="0076021E"/>
    <w:rsid w:val="007607CA"/>
    <w:rsid w:val="00770610"/>
    <w:rsid w:val="00774A51"/>
    <w:rsid w:val="00774A64"/>
    <w:rsid w:val="00775DAF"/>
    <w:rsid w:val="00782987"/>
    <w:rsid w:val="00794024"/>
    <w:rsid w:val="007947B6"/>
    <w:rsid w:val="0079535B"/>
    <w:rsid w:val="007A7A93"/>
    <w:rsid w:val="007B17AA"/>
    <w:rsid w:val="007B28A1"/>
    <w:rsid w:val="007B7CD7"/>
    <w:rsid w:val="007C0201"/>
    <w:rsid w:val="007C0EA4"/>
    <w:rsid w:val="007C371C"/>
    <w:rsid w:val="007C7860"/>
    <w:rsid w:val="007D1348"/>
    <w:rsid w:val="007E4EDE"/>
    <w:rsid w:val="007E666A"/>
    <w:rsid w:val="007E757F"/>
    <w:rsid w:val="007F169C"/>
    <w:rsid w:val="00802BB1"/>
    <w:rsid w:val="008033C8"/>
    <w:rsid w:val="008154CA"/>
    <w:rsid w:val="00815FEC"/>
    <w:rsid w:val="00816D71"/>
    <w:rsid w:val="00834C4A"/>
    <w:rsid w:val="008378AC"/>
    <w:rsid w:val="00841B04"/>
    <w:rsid w:val="00842971"/>
    <w:rsid w:val="00846FB8"/>
    <w:rsid w:val="00866738"/>
    <w:rsid w:val="00870A88"/>
    <w:rsid w:val="00871FC8"/>
    <w:rsid w:val="00883459"/>
    <w:rsid w:val="0088591B"/>
    <w:rsid w:val="00896598"/>
    <w:rsid w:val="008A48D3"/>
    <w:rsid w:val="008A6BB9"/>
    <w:rsid w:val="008A72FC"/>
    <w:rsid w:val="008B14C2"/>
    <w:rsid w:val="008B75AB"/>
    <w:rsid w:val="008C08D9"/>
    <w:rsid w:val="008C4AF4"/>
    <w:rsid w:val="008D2613"/>
    <w:rsid w:val="008D3655"/>
    <w:rsid w:val="008E7C6C"/>
    <w:rsid w:val="008F79CF"/>
    <w:rsid w:val="00901155"/>
    <w:rsid w:val="009030F1"/>
    <w:rsid w:val="00903FD1"/>
    <w:rsid w:val="00907656"/>
    <w:rsid w:val="009127FB"/>
    <w:rsid w:val="00914A61"/>
    <w:rsid w:val="0091567C"/>
    <w:rsid w:val="009162B8"/>
    <w:rsid w:val="00924DFD"/>
    <w:rsid w:val="00925F53"/>
    <w:rsid w:val="009350AC"/>
    <w:rsid w:val="00944434"/>
    <w:rsid w:val="00964011"/>
    <w:rsid w:val="00966675"/>
    <w:rsid w:val="00966E37"/>
    <w:rsid w:val="00966F9E"/>
    <w:rsid w:val="00976460"/>
    <w:rsid w:val="009856F6"/>
    <w:rsid w:val="00990FD4"/>
    <w:rsid w:val="009A0583"/>
    <w:rsid w:val="009A05C3"/>
    <w:rsid w:val="009A1261"/>
    <w:rsid w:val="009A6DE0"/>
    <w:rsid w:val="009B0544"/>
    <w:rsid w:val="009B7EA6"/>
    <w:rsid w:val="009D595D"/>
    <w:rsid w:val="009E28D0"/>
    <w:rsid w:val="009F6200"/>
    <w:rsid w:val="00A005DE"/>
    <w:rsid w:val="00A045A9"/>
    <w:rsid w:val="00A12333"/>
    <w:rsid w:val="00A127B1"/>
    <w:rsid w:val="00A151EC"/>
    <w:rsid w:val="00A2393C"/>
    <w:rsid w:val="00A24984"/>
    <w:rsid w:val="00A2662C"/>
    <w:rsid w:val="00A31D21"/>
    <w:rsid w:val="00A35B84"/>
    <w:rsid w:val="00A361E8"/>
    <w:rsid w:val="00A4189A"/>
    <w:rsid w:val="00A44B5F"/>
    <w:rsid w:val="00A46F73"/>
    <w:rsid w:val="00A51726"/>
    <w:rsid w:val="00A64ADE"/>
    <w:rsid w:val="00A77492"/>
    <w:rsid w:val="00A84E49"/>
    <w:rsid w:val="00A907C0"/>
    <w:rsid w:val="00A9787B"/>
    <w:rsid w:val="00AA057D"/>
    <w:rsid w:val="00AA34BA"/>
    <w:rsid w:val="00AA54E9"/>
    <w:rsid w:val="00AD2E14"/>
    <w:rsid w:val="00AE0CBC"/>
    <w:rsid w:val="00AE46EA"/>
    <w:rsid w:val="00AE4D49"/>
    <w:rsid w:val="00B00506"/>
    <w:rsid w:val="00B07B12"/>
    <w:rsid w:val="00B107CD"/>
    <w:rsid w:val="00B14ECE"/>
    <w:rsid w:val="00B1524F"/>
    <w:rsid w:val="00B16910"/>
    <w:rsid w:val="00B24159"/>
    <w:rsid w:val="00B35377"/>
    <w:rsid w:val="00B45090"/>
    <w:rsid w:val="00B456DC"/>
    <w:rsid w:val="00B462D3"/>
    <w:rsid w:val="00B6033A"/>
    <w:rsid w:val="00B74FF9"/>
    <w:rsid w:val="00B81336"/>
    <w:rsid w:val="00B82B8A"/>
    <w:rsid w:val="00B82F77"/>
    <w:rsid w:val="00B83F96"/>
    <w:rsid w:val="00B85492"/>
    <w:rsid w:val="00B87986"/>
    <w:rsid w:val="00B95B14"/>
    <w:rsid w:val="00B95DDA"/>
    <w:rsid w:val="00BB5254"/>
    <w:rsid w:val="00BC1D77"/>
    <w:rsid w:val="00BD65CB"/>
    <w:rsid w:val="00BE495A"/>
    <w:rsid w:val="00BE4BAE"/>
    <w:rsid w:val="00BE66C8"/>
    <w:rsid w:val="00BF3568"/>
    <w:rsid w:val="00BF64C5"/>
    <w:rsid w:val="00C00EF9"/>
    <w:rsid w:val="00C066FE"/>
    <w:rsid w:val="00C07A27"/>
    <w:rsid w:val="00C17C02"/>
    <w:rsid w:val="00C17CA4"/>
    <w:rsid w:val="00C20673"/>
    <w:rsid w:val="00C233D6"/>
    <w:rsid w:val="00C2426C"/>
    <w:rsid w:val="00C268E6"/>
    <w:rsid w:val="00C26E55"/>
    <w:rsid w:val="00C34CAD"/>
    <w:rsid w:val="00C366C9"/>
    <w:rsid w:val="00C41D80"/>
    <w:rsid w:val="00C43F74"/>
    <w:rsid w:val="00C449C5"/>
    <w:rsid w:val="00C4EA98"/>
    <w:rsid w:val="00C73667"/>
    <w:rsid w:val="00C740AD"/>
    <w:rsid w:val="00C80BD8"/>
    <w:rsid w:val="00C81ACC"/>
    <w:rsid w:val="00C8395D"/>
    <w:rsid w:val="00C839B8"/>
    <w:rsid w:val="00C91DD4"/>
    <w:rsid w:val="00C939EB"/>
    <w:rsid w:val="00C94875"/>
    <w:rsid w:val="00C97244"/>
    <w:rsid w:val="00CA1790"/>
    <w:rsid w:val="00CB45F2"/>
    <w:rsid w:val="00CB7D19"/>
    <w:rsid w:val="00CB7FB1"/>
    <w:rsid w:val="00CC1A27"/>
    <w:rsid w:val="00CC7338"/>
    <w:rsid w:val="00CC7C15"/>
    <w:rsid w:val="00CD059F"/>
    <w:rsid w:val="00CD1467"/>
    <w:rsid w:val="00CD7C4A"/>
    <w:rsid w:val="00CE0D0F"/>
    <w:rsid w:val="00CF0EB1"/>
    <w:rsid w:val="00CF177F"/>
    <w:rsid w:val="00CF50BA"/>
    <w:rsid w:val="00CF6A97"/>
    <w:rsid w:val="00CF6FB8"/>
    <w:rsid w:val="00D03127"/>
    <w:rsid w:val="00D04F21"/>
    <w:rsid w:val="00D10464"/>
    <w:rsid w:val="00D132A7"/>
    <w:rsid w:val="00D1333D"/>
    <w:rsid w:val="00D136DD"/>
    <w:rsid w:val="00D136EA"/>
    <w:rsid w:val="00D13C26"/>
    <w:rsid w:val="00D171B4"/>
    <w:rsid w:val="00D21911"/>
    <w:rsid w:val="00D226F9"/>
    <w:rsid w:val="00D34669"/>
    <w:rsid w:val="00D36B08"/>
    <w:rsid w:val="00D43D14"/>
    <w:rsid w:val="00D53ED6"/>
    <w:rsid w:val="00D56309"/>
    <w:rsid w:val="00D63BB1"/>
    <w:rsid w:val="00D653F2"/>
    <w:rsid w:val="00D72568"/>
    <w:rsid w:val="00D751F0"/>
    <w:rsid w:val="00D83523"/>
    <w:rsid w:val="00D85FA2"/>
    <w:rsid w:val="00D90495"/>
    <w:rsid w:val="00D92733"/>
    <w:rsid w:val="00D94314"/>
    <w:rsid w:val="00DD1D5B"/>
    <w:rsid w:val="00DD35DE"/>
    <w:rsid w:val="00DE4AFD"/>
    <w:rsid w:val="00DE6366"/>
    <w:rsid w:val="00DF0319"/>
    <w:rsid w:val="00DF0E99"/>
    <w:rsid w:val="00DF31BD"/>
    <w:rsid w:val="00E02BEE"/>
    <w:rsid w:val="00E25408"/>
    <w:rsid w:val="00E262FB"/>
    <w:rsid w:val="00E33BA7"/>
    <w:rsid w:val="00E37877"/>
    <w:rsid w:val="00E47C6F"/>
    <w:rsid w:val="00E65633"/>
    <w:rsid w:val="00E664C8"/>
    <w:rsid w:val="00E8238A"/>
    <w:rsid w:val="00E838E9"/>
    <w:rsid w:val="00E91008"/>
    <w:rsid w:val="00E925F5"/>
    <w:rsid w:val="00E949F4"/>
    <w:rsid w:val="00EB049A"/>
    <w:rsid w:val="00EB6F81"/>
    <w:rsid w:val="00EC0E71"/>
    <w:rsid w:val="00EC692B"/>
    <w:rsid w:val="00EE0178"/>
    <w:rsid w:val="00EF637E"/>
    <w:rsid w:val="00F00216"/>
    <w:rsid w:val="00F00F02"/>
    <w:rsid w:val="00F03FFB"/>
    <w:rsid w:val="00F046B9"/>
    <w:rsid w:val="00F11393"/>
    <w:rsid w:val="00F13CF9"/>
    <w:rsid w:val="00F239F2"/>
    <w:rsid w:val="00F275ED"/>
    <w:rsid w:val="00F279A2"/>
    <w:rsid w:val="00F30D5D"/>
    <w:rsid w:val="00F37263"/>
    <w:rsid w:val="00F46923"/>
    <w:rsid w:val="00F53E1F"/>
    <w:rsid w:val="00F666BE"/>
    <w:rsid w:val="00F7074B"/>
    <w:rsid w:val="00F7113D"/>
    <w:rsid w:val="00F71EF3"/>
    <w:rsid w:val="00F720F3"/>
    <w:rsid w:val="00F73BF9"/>
    <w:rsid w:val="00F76E77"/>
    <w:rsid w:val="00F80AE5"/>
    <w:rsid w:val="00F83092"/>
    <w:rsid w:val="00F874FA"/>
    <w:rsid w:val="00F876FA"/>
    <w:rsid w:val="00FA02D2"/>
    <w:rsid w:val="00FA2990"/>
    <w:rsid w:val="00FA6C39"/>
    <w:rsid w:val="00FB21BD"/>
    <w:rsid w:val="00FC0CA9"/>
    <w:rsid w:val="00FC0EE1"/>
    <w:rsid w:val="00FC3F31"/>
    <w:rsid w:val="00FD1F03"/>
    <w:rsid w:val="00FE037E"/>
    <w:rsid w:val="00FE5698"/>
    <w:rsid w:val="00FE73E2"/>
    <w:rsid w:val="023786B5"/>
    <w:rsid w:val="1215B4F8"/>
    <w:rsid w:val="174546DB"/>
    <w:rsid w:val="1E6C081D"/>
    <w:rsid w:val="244CA8A6"/>
    <w:rsid w:val="2AF1B662"/>
    <w:rsid w:val="31C0A9CE"/>
    <w:rsid w:val="33803CAC"/>
    <w:rsid w:val="470F385D"/>
    <w:rsid w:val="4824C851"/>
    <w:rsid w:val="4A5403C5"/>
    <w:rsid w:val="53667B5B"/>
    <w:rsid w:val="7FECCB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065D47"/>
  <w15:docId w15:val="{8D29905B-B78A-4C51-BA4A-1A723D64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C4A"/>
    <w:pPr>
      <w:spacing w:after="160" w:line="259" w:lineRule="auto"/>
    </w:pPr>
    <w:rPr>
      <w:sz w:val="22"/>
      <w:szCs w:val="22"/>
    </w:rPr>
  </w:style>
  <w:style w:type="paragraph" w:styleId="Heading2">
    <w:name w:val="heading 2"/>
    <w:basedOn w:val="Normal"/>
    <w:next w:val="Normal"/>
    <w:link w:val="Heading2Char"/>
    <w:uiPriority w:val="99"/>
    <w:qFormat/>
    <w:rsid w:val="00CD7C4A"/>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7C4A"/>
    <w:rPr>
      <w:rFonts w:ascii="Calibri Light" w:hAnsi="Calibri Light" w:cs="Times New Roman"/>
      <w:color w:val="2F5496"/>
      <w:sz w:val="26"/>
      <w:szCs w:val="26"/>
    </w:rPr>
  </w:style>
  <w:style w:type="paragraph" w:styleId="ListParagraph">
    <w:name w:val="List Paragraph"/>
    <w:basedOn w:val="Normal"/>
    <w:uiPriority w:val="99"/>
    <w:qFormat/>
    <w:rsid w:val="00E25408"/>
    <w:pPr>
      <w:ind w:left="720"/>
      <w:contextualSpacing/>
    </w:pPr>
  </w:style>
  <w:style w:type="paragraph" w:styleId="Revision">
    <w:name w:val="Revision"/>
    <w:hidden/>
    <w:uiPriority w:val="99"/>
    <w:semiHidden/>
    <w:rsid w:val="00CB45F2"/>
    <w:rPr>
      <w:sz w:val="22"/>
      <w:szCs w:val="22"/>
    </w:rPr>
  </w:style>
  <w:style w:type="character" w:styleId="CommentReference">
    <w:name w:val="annotation reference"/>
    <w:uiPriority w:val="99"/>
    <w:semiHidden/>
    <w:rsid w:val="000D1B47"/>
    <w:rPr>
      <w:rFonts w:cs="Times New Roman"/>
      <w:sz w:val="16"/>
      <w:szCs w:val="16"/>
    </w:rPr>
  </w:style>
  <w:style w:type="paragraph" w:styleId="CommentText">
    <w:name w:val="annotation text"/>
    <w:basedOn w:val="Normal"/>
    <w:link w:val="CommentTextChar"/>
    <w:uiPriority w:val="99"/>
    <w:rsid w:val="000D1B47"/>
    <w:pPr>
      <w:spacing w:line="240" w:lineRule="auto"/>
    </w:pPr>
    <w:rPr>
      <w:sz w:val="20"/>
      <w:szCs w:val="20"/>
    </w:rPr>
  </w:style>
  <w:style w:type="character" w:customStyle="1" w:styleId="CommentTextChar">
    <w:name w:val="Comment Text Char"/>
    <w:link w:val="CommentText"/>
    <w:uiPriority w:val="99"/>
    <w:locked/>
    <w:rsid w:val="000D1B47"/>
    <w:rPr>
      <w:rFonts w:cs="Times New Roman"/>
      <w:sz w:val="20"/>
      <w:szCs w:val="20"/>
    </w:rPr>
  </w:style>
  <w:style w:type="paragraph" w:styleId="CommentSubject">
    <w:name w:val="annotation subject"/>
    <w:basedOn w:val="CommentText"/>
    <w:next w:val="CommentText"/>
    <w:link w:val="CommentSubjectChar"/>
    <w:uiPriority w:val="99"/>
    <w:semiHidden/>
    <w:rsid w:val="000D1B47"/>
    <w:rPr>
      <w:b/>
      <w:bCs/>
    </w:rPr>
  </w:style>
  <w:style w:type="character" w:customStyle="1" w:styleId="CommentSubjectChar">
    <w:name w:val="Comment Subject Char"/>
    <w:link w:val="CommentSubject"/>
    <w:uiPriority w:val="99"/>
    <w:semiHidden/>
    <w:locked/>
    <w:rsid w:val="000D1B47"/>
    <w:rPr>
      <w:rFonts w:cs="Times New Roman"/>
      <w:b/>
      <w:bCs/>
      <w:sz w:val="20"/>
      <w:szCs w:val="20"/>
    </w:rPr>
  </w:style>
  <w:style w:type="character" w:styleId="FootnoteReference">
    <w:name w:val="footnote reference"/>
    <w:aliases w:val="ftref,fr,16 Point,Superscript 6 Point,(NECG) Footnote Reference,Ref,de nota al pie,BVI fnr,Footnote Reference Number,Superscript 10 Point,Footnote symbol,Footnote text,BVI fnr Car Car,BVI fnr Car,FO,f"/>
    <w:uiPriority w:val="99"/>
    <w:rsid w:val="00054E8D"/>
    <w:rPr>
      <w:rFonts w:cs="Times New Roman"/>
      <w:vertAlign w:val="superscript"/>
    </w:rPr>
  </w:style>
  <w:style w:type="character" w:customStyle="1" w:styleId="FootnoteTextChar">
    <w:name w:val="Footnote Text Char"/>
    <w:link w:val="FootnoteText"/>
    <w:uiPriority w:val="99"/>
    <w:semiHidden/>
    <w:locked/>
    <w:rsid w:val="00054E8D"/>
    <w:rPr>
      <w:rFonts w:cs="Times New Roman"/>
      <w:sz w:val="20"/>
      <w:szCs w:val="20"/>
    </w:rPr>
  </w:style>
  <w:style w:type="paragraph" w:styleId="FootnoteText">
    <w:name w:val="footnote text"/>
    <w:basedOn w:val="Normal"/>
    <w:link w:val="FootnoteTextChar"/>
    <w:uiPriority w:val="99"/>
    <w:semiHidden/>
    <w:rsid w:val="00054E8D"/>
    <w:pPr>
      <w:spacing w:after="0" w:line="240" w:lineRule="auto"/>
    </w:pPr>
    <w:rPr>
      <w:sz w:val="20"/>
      <w:szCs w:val="20"/>
    </w:rPr>
  </w:style>
  <w:style w:type="character" w:customStyle="1" w:styleId="FootnoteTextChar1">
    <w:name w:val="Footnote Text Char1"/>
    <w:uiPriority w:val="99"/>
    <w:semiHidden/>
    <w:rsid w:val="0087441E"/>
    <w:rPr>
      <w:sz w:val="20"/>
      <w:szCs w:val="20"/>
      <w:lang w:val="en-US" w:eastAsia="en-US"/>
    </w:rPr>
  </w:style>
  <w:style w:type="character" w:customStyle="1" w:styleId="TextonotapieCar1">
    <w:name w:val="Texto nota pie Car1"/>
    <w:uiPriority w:val="99"/>
    <w:semiHidden/>
    <w:rsid w:val="00054E8D"/>
    <w:rPr>
      <w:rFonts w:cs="Times New Roman"/>
      <w:sz w:val="20"/>
      <w:szCs w:val="20"/>
    </w:rPr>
  </w:style>
  <w:style w:type="character" w:styleId="Hyperlink">
    <w:name w:val="Hyperlink"/>
    <w:uiPriority w:val="99"/>
    <w:rsid w:val="00054E8D"/>
    <w:rPr>
      <w:rFonts w:cs="Times New Roman"/>
      <w:color w:val="0000FF"/>
      <w:u w:val="single"/>
    </w:rPr>
  </w:style>
  <w:style w:type="paragraph" w:styleId="Header">
    <w:name w:val="header"/>
    <w:basedOn w:val="Normal"/>
    <w:link w:val="HeaderChar"/>
    <w:uiPriority w:val="99"/>
    <w:rsid w:val="002B41FA"/>
    <w:pPr>
      <w:tabs>
        <w:tab w:val="center" w:pos="4680"/>
        <w:tab w:val="right" w:pos="9360"/>
      </w:tabs>
      <w:spacing w:after="0" w:line="240" w:lineRule="auto"/>
    </w:pPr>
  </w:style>
  <w:style w:type="character" w:customStyle="1" w:styleId="HeaderChar">
    <w:name w:val="Header Char"/>
    <w:link w:val="Header"/>
    <w:uiPriority w:val="99"/>
    <w:locked/>
    <w:rsid w:val="002B41FA"/>
    <w:rPr>
      <w:rFonts w:cs="Times New Roman"/>
    </w:rPr>
  </w:style>
  <w:style w:type="paragraph" w:styleId="Footer">
    <w:name w:val="footer"/>
    <w:basedOn w:val="Normal"/>
    <w:link w:val="FooterChar"/>
    <w:uiPriority w:val="99"/>
    <w:rsid w:val="002B41FA"/>
    <w:pPr>
      <w:tabs>
        <w:tab w:val="center" w:pos="4680"/>
        <w:tab w:val="right" w:pos="9360"/>
      </w:tabs>
      <w:spacing w:after="0" w:line="240" w:lineRule="auto"/>
    </w:pPr>
  </w:style>
  <w:style w:type="character" w:customStyle="1" w:styleId="FooterChar">
    <w:name w:val="Footer Char"/>
    <w:link w:val="Footer"/>
    <w:uiPriority w:val="99"/>
    <w:locked/>
    <w:rsid w:val="002B41FA"/>
    <w:rPr>
      <w:rFonts w:cs="Times New Roman"/>
    </w:rPr>
  </w:style>
  <w:style w:type="paragraph" w:customStyle="1" w:styleId="paragraph">
    <w:name w:val="paragraph"/>
    <w:basedOn w:val="Normal"/>
    <w:uiPriority w:val="99"/>
    <w:rsid w:val="00201C7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uiPriority w:val="99"/>
    <w:rsid w:val="00201C70"/>
    <w:rPr>
      <w:rFonts w:cs="Times New Roman"/>
    </w:rPr>
  </w:style>
  <w:style w:type="character" w:customStyle="1" w:styleId="eop">
    <w:name w:val="eop"/>
    <w:uiPriority w:val="99"/>
    <w:rsid w:val="00201C70"/>
    <w:rPr>
      <w:rFonts w:cs="Times New Roman"/>
    </w:rPr>
  </w:style>
  <w:style w:type="character" w:customStyle="1" w:styleId="UnresolvedMention1">
    <w:name w:val="Unresolved Mention1"/>
    <w:uiPriority w:val="99"/>
    <w:semiHidden/>
    <w:rsid w:val="004F0B3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2245">
      <w:bodyDiv w:val="1"/>
      <w:marLeft w:val="0"/>
      <w:marRight w:val="0"/>
      <w:marTop w:val="0"/>
      <w:marBottom w:val="0"/>
      <w:divBdr>
        <w:top w:val="none" w:sz="0" w:space="0" w:color="auto"/>
        <w:left w:val="none" w:sz="0" w:space="0" w:color="auto"/>
        <w:bottom w:val="none" w:sz="0" w:space="0" w:color="auto"/>
        <w:right w:val="none" w:sz="0" w:space="0" w:color="auto"/>
      </w:divBdr>
    </w:div>
    <w:div w:id="80567663">
      <w:bodyDiv w:val="1"/>
      <w:marLeft w:val="0"/>
      <w:marRight w:val="0"/>
      <w:marTop w:val="0"/>
      <w:marBottom w:val="0"/>
      <w:divBdr>
        <w:top w:val="none" w:sz="0" w:space="0" w:color="auto"/>
        <w:left w:val="none" w:sz="0" w:space="0" w:color="auto"/>
        <w:bottom w:val="none" w:sz="0" w:space="0" w:color="auto"/>
        <w:right w:val="none" w:sz="0" w:space="0" w:color="auto"/>
      </w:divBdr>
    </w:div>
    <w:div w:id="148402344">
      <w:bodyDiv w:val="1"/>
      <w:marLeft w:val="0"/>
      <w:marRight w:val="0"/>
      <w:marTop w:val="0"/>
      <w:marBottom w:val="0"/>
      <w:divBdr>
        <w:top w:val="none" w:sz="0" w:space="0" w:color="auto"/>
        <w:left w:val="none" w:sz="0" w:space="0" w:color="auto"/>
        <w:bottom w:val="none" w:sz="0" w:space="0" w:color="auto"/>
        <w:right w:val="none" w:sz="0" w:space="0" w:color="auto"/>
      </w:divBdr>
    </w:div>
    <w:div w:id="454178456">
      <w:bodyDiv w:val="1"/>
      <w:marLeft w:val="0"/>
      <w:marRight w:val="0"/>
      <w:marTop w:val="0"/>
      <w:marBottom w:val="0"/>
      <w:divBdr>
        <w:top w:val="none" w:sz="0" w:space="0" w:color="auto"/>
        <w:left w:val="none" w:sz="0" w:space="0" w:color="auto"/>
        <w:bottom w:val="none" w:sz="0" w:space="0" w:color="auto"/>
        <w:right w:val="none" w:sz="0" w:space="0" w:color="auto"/>
      </w:divBdr>
    </w:div>
    <w:div w:id="617643577">
      <w:bodyDiv w:val="1"/>
      <w:marLeft w:val="0"/>
      <w:marRight w:val="0"/>
      <w:marTop w:val="0"/>
      <w:marBottom w:val="0"/>
      <w:divBdr>
        <w:top w:val="none" w:sz="0" w:space="0" w:color="auto"/>
        <w:left w:val="none" w:sz="0" w:space="0" w:color="auto"/>
        <w:bottom w:val="none" w:sz="0" w:space="0" w:color="auto"/>
        <w:right w:val="none" w:sz="0" w:space="0" w:color="auto"/>
      </w:divBdr>
    </w:div>
    <w:div w:id="619840836">
      <w:bodyDiv w:val="1"/>
      <w:marLeft w:val="0"/>
      <w:marRight w:val="0"/>
      <w:marTop w:val="0"/>
      <w:marBottom w:val="0"/>
      <w:divBdr>
        <w:top w:val="none" w:sz="0" w:space="0" w:color="auto"/>
        <w:left w:val="none" w:sz="0" w:space="0" w:color="auto"/>
        <w:bottom w:val="none" w:sz="0" w:space="0" w:color="auto"/>
        <w:right w:val="none" w:sz="0" w:space="0" w:color="auto"/>
      </w:divBdr>
      <w:divsChild>
        <w:div w:id="641621373">
          <w:marLeft w:val="547"/>
          <w:marRight w:val="0"/>
          <w:marTop w:val="200"/>
          <w:marBottom w:val="0"/>
          <w:divBdr>
            <w:top w:val="none" w:sz="0" w:space="0" w:color="auto"/>
            <w:left w:val="none" w:sz="0" w:space="0" w:color="auto"/>
            <w:bottom w:val="none" w:sz="0" w:space="0" w:color="auto"/>
            <w:right w:val="none" w:sz="0" w:space="0" w:color="auto"/>
          </w:divBdr>
        </w:div>
        <w:div w:id="1645769914">
          <w:marLeft w:val="547"/>
          <w:marRight w:val="0"/>
          <w:marTop w:val="200"/>
          <w:marBottom w:val="0"/>
          <w:divBdr>
            <w:top w:val="none" w:sz="0" w:space="0" w:color="auto"/>
            <w:left w:val="none" w:sz="0" w:space="0" w:color="auto"/>
            <w:bottom w:val="none" w:sz="0" w:space="0" w:color="auto"/>
            <w:right w:val="none" w:sz="0" w:space="0" w:color="auto"/>
          </w:divBdr>
        </w:div>
      </w:divsChild>
    </w:div>
    <w:div w:id="623459537">
      <w:bodyDiv w:val="1"/>
      <w:marLeft w:val="0"/>
      <w:marRight w:val="0"/>
      <w:marTop w:val="0"/>
      <w:marBottom w:val="0"/>
      <w:divBdr>
        <w:top w:val="none" w:sz="0" w:space="0" w:color="auto"/>
        <w:left w:val="none" w:sz="0" w:space="0" w:color="auto"/>
        <w:bottom w:val="none" w:sz="0" w:space="0" w:color="auto"/>
        <w:right w:val="none" w:sz="0" w:space="0" w:color="auto"/>
      </w:divBdr>
    </w:div>
    <w:div w:id="913078616">
      <w:bodyDiv w:val="1"/>
      <w:marLeft w:val="0"/>
      <w:marRight w:val="0"/>
      <w:marTop w:val="0"/>
      <w:marBottom w:val="0"/>
      <w:divBdr>
        <w:top w:val="none" w:sz="0" w:space="0" w:color="auto"/>
        <w:left w:val="none" w:sz="0" w:space="0" w:color="auto"/>
        <w:bottom w:val="none" w:sz="0" w:space="0" w:color="auto"/>
        <w:right w:val="none" w:sz="0" w:space="0" w:color="auto"/>
      </w:divBdr>
    </w:div>
    <w:div w:id="947156937">
      <w:bodyDiv w:val="1"/>
      <w:marLeft w:val="0"/>
      <w:marRight w:val="0"/>
      <w:marTop w:val="0"/>
      <w:marBottom w:val="0"/>
      <w:divBdr>
        <w:top w:val="none" w:sz="0" w:space="0" w:color="auto"/>
        <w:left w:val="none" w:sz="0" w:space="0" w:color="auto"/>
        <w:bottom w:val="none" w:sz="0" w:space="0" w:color="auto"/>
        <w:right w:val="none" w:sz="0" w:space="0" w:color="auto"/>
      </w:divBdr>
    </w:div>
    <w:div w:id="968390822">
      <w:bodyDiv w:val="1"/>
      <w:marLeft w:val="0"/>
      <w:marRight w:val="0"/>
      <w:marTop w:val="0"/>
      <w:marBottom w:val="0"/>
      <w:divBdr>
        <w:top w:val="none" w:sz="0" w:space="0" w:color="auto"/>
        <w:left w:val="none" w:sz="0" w:space="0" w:color="auto"/>
        <w:bottom w:val="none" w:sz="0" w:space="0" w:color="auto"/>
        <w:right w:val="none" w:sz="0" w:space="0" w:color="auto"/>
      </w:divBdr>
    </w:div>
    <w:div w:id="1232160136">
      <w:bodyDiv w:val="1"/>
      <w:marLeft w:val="0"/>
      <w:marRight w:val="0"/>
      <w:marTop w:val="0"/>
      <w:marBottom w:val="0"/>
      <w:divBdr>
        <w:top w:val="none" w:sz="0" w:space="0" w:color="auto"/>
        <w:left w:val="none" w:sz="0" w:space="0" w:color="auto"/>
        <w:bottom w:val="none" w:sz="0" w:space="0" w:color="auto"/>
        <w:right w:val="none" w:sz="0" w:space="0" w:color="auto"/>
      </w:divBdr>
    </w:div>
    <w:div w:id="1389887982">
      <w:bodyDiv w:val="1"/>
      <w:marLeft w:val="0"/>
      <w:marRight w:val="0"/>
      <w:marTop w:val="0"/>
      <w:marBottom w:val="0"/>
      <w:divBdr>
        <w:top w:val="none" w:sz="0" w:space="0" w:color="auto"/>
        <w:left w:val="none" w:sz="0" w:space="0" w:color="auto"/>
        <w:bottom w:val="none" w:sz="0" w:space="0" w:color="auto"/>
        <w:right w:val="none" w:sz="0" w:space="0" w:color="auto"/>
      </w:divBdr>
    </w:div>
    <w:div w:id="1465931217">
      <w:bodyDiv w:val="1"/>
      <w:marLeft w:val="0"/>
      <w:marRight w:val="0"/>
      <w:marTop w:val="0"/>
      <w:marBottom w:val="0"/>
      <w:divBdr>
        <w:top w:val="none" w:sz="0" w:space="0" w:color="auto"/>
        <w:left w:val="none" w:sz="0" w:space="0" w:color="auto"/>
        <w:bottom w:val="none" w:sz="0" w:space="0" w:color="auto"/>
        <w:right w:val="none" w:sz="0" w:space="0" w:color="auto"/>
      </w:divBdr>
    </w:div>
    <w:div w:id="1504321699">
      <w:bodyDiv w:val="1"/>
      <w:marLeft w:val="0"/>
      <w:marRight w:val="0"/>
      <w:marTop w:val="0"/>
      <w:marBottom w:val="0"/>
      <w:divBdr>
        <w:top w:val="none" w:sz="0" w:space="0" w:color="auto"/>
        <w:left w:val="none" w:sz="0" w:space="0" w:color="auto"/>
        <w:bottom w:val="none" w:sz="0" w:space="0" w:color="auto"/>
        <w:right w:val="none" w:sz="0" w:space="0" w:color="auto"/>
      </w:divBdr>
    </w:div>
    <w:div w:id="1729766665">
      <w:bodyDiv w:val="1"/>
      <w:marLeft w:val="0"/>
      <w:marRight w:val="0"/>
      <w:marTop w:val="0"/>
      <w:marBottom w:val="0"/>
      <w:divBdr>
        <w:top w:val="none" w:sz="0" w:space="0" w:color="auto"/>
        <w:left w:val="none" w:sz="0" w:space="0" w:color="auto"/>
        <w:bottom w:val="none" w:sz="0" w:space="0" w:color="auto"/>
        <w:right w:val="none" w:sz="0" w:space="0" w:color="auto"/>
      </w:divBdr>
    </w:div>
    <w:div w:id="1756852005">
      <w:marLeft w:val="0"/>
      <w:marRight w:val="0"/>
      <w:marTop w:val="0"/>
      <w:marBottom w:val="0"/>
      <w:divBdr>
        <w:top w:val="none" w:sz="0" w:space="0" w:color="auto"/>
        <w:left w:val="none" w:sz="0" w:space="0" w:color="auto"/>
        <w:bottom w:val="none" w:sz="0" w:space="0" w:color="auto"/>
        <w:right w:val="none" w:sz="0" w:space="0" w:color="auto"/>
      </w:divBdr>
    </w:div>
    <w:div w:id="1756852006">
      <w:marLeft w:val="0"/>
      <w:marRight w:val="0"/>
      <w:marTop w:val="0"/>
      <w:marBottom w:val="0"/>
      <w:divBdr>
        <w:top w:val="none" w:sz="0" w:space="0" w:color="auto"/>
        <w:left w:val="none" w:sz="0" w:space="0" w:color="auto"/>
        <w:bottom w:val="none" w:sz="0" w:space="0" w:color="auto"/>
        <w:right w:val="none" w:sz="0" w:space="0" w:color="auto"/>
      </w:divBdr>
    </w:div>
    <w:div w:id="1756852007">
      <w:marLeft w:val="0"/>
      <w:marRight w:val="0"/>
      <w:marTop w:val="0"/>
      <w:marBottom w:val="0"/>
      <w:divBdr>
        <w:top w:val="none" w:sz="0" w:space="0" w:color="auto"/>
        <w:left w:val="none" w:sz="0" w:space="0" w:color="auto"/>
        <w:bottom w:val="none" w:sz="0" w:space="0" w:color="auto"/>
        <w:right w:val="none" w:sz="0" w:space="0" w:color="auto"/>
      </w:divBdr>
    </w:div>
    <w:div w:id="1756852008">
      <w:marLeft w:val="0"/>
      <w:marRight w:val="0"/>
      <w:marTop w:val="0"/>
      <w:marBottom w:val="0"/>
      <w:divBdr>
        <w:top w:val="none" w:sz="0" w:space="0" w:color="auto"/>
        <w:left w:val="none" w:sz="0" w:space="0" w:color="auto"/>
        <w:bottom w:val="none" w:sz="0" w:space="0" w:color="auto"/>
        <w:right w:val="none" w:sz="0" w:space="0" w:color="auto"/>
      </w:divBdr>
    </w:div>
    <w:div w:id="1847674759">
      <w:bodyDiv w:val="1"/>
      <w:marLeft w:val="0"/>
      <w:marRight w:val="0"/>
      <w:marTop w:val="0"/>
      <w:marBottom w:val="0"/>
      <w:divBdr>
        <w:top w:val="none" w:sz="0" w:space="0" w:color="auto"/>
        <w:left w:val="none" w:sz="0" w:space="0" w:color="auto"/>
        <w:bottom w:val="none" w:sz="0" w:space="0" w:color="auto"/>
        <w:right w:val="none" w:sz="0" w:space="0" w:color="auto"/>
      </w:divBdr>
    </w:div>
    <w:div w:id="1901669308">
      <w:bodyDiv w:val="1"/>
      <w:marLeft w:val="0"/>
      <w:marRight w:val="0"/>
      <w:marTop w:val="0"/>
      <w:marBottom w:val="0"/>
      <w:divBdr>
        <w:top w:val="none" w:sz="0" w:space="0" w:color="auto"/>
        <w:left w:val="none" w:sz="0" w:space="0" w:color="auto"/>
        <w:bottom w:val="none" w:sz="0" w:space="0" w:color="auto"/>
        <w:right w:val="none" w:sz="0" w:space="0" w:color="auto"/>
      </w:divBdr>
    </w:div>
    <w:div w:id="1971979950">
      <w:bodyDiv w:val="1"/>
      <w:marLeft w:val="0"/>
      <w:marRight w:val="0"/>
      <w:marTop w:val="0"/>
      <w:marBottom w:val="0"/>
      <w:divBdr>
        <w:top w:val="none" w:sz="0" w:space="0" w:color="auto"/>
        <w:left w:val="none" w:sz="0" w:space="0" w:color="auto"/>
        <w:bottom w:val="none" w:sz="0" w:space="0" w:color="auto"/>
        <w:right w:val="none" w:sz="0" w:space="0" w:color="auto"/>
      </w:divBdr>
    </w:div>
    <w:div w:id="20704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6</Pages>
  <Words>2026</Words>
  <Characters>11553</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CAMPAÑA</vt:lpstr>
      <vt:lpstr>CAMPAÑA</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CAMPAÑA</dc:title>
  <dc:subject/>
  <dc:creator>Alejandro Laverde</dc:creator>
  <cp:keywords/>
  <dc:description/>
  <cp:lastModifiedBy>Jose Eduardo Vargas</cp:lastModifiedBy>
  <cp:revision>104</cp:revision>
  <dcterms:created xsi:type="dcterms:W3CDTF">2023-11-10T00:24:00Z</dcterms:created>
  <dcterms:modified xsi:type="dcterms:W3CDTF">2024-11-15T15:09:00Z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432a862e557c73b36116d676206340f45bb58b4df2e4f7464d10b66659320525</vt:lpwstr>
  </property>
</Properties>
</file>