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C91FA2" w:rsidRPr="00C91FA2" w14:paraId="41A45075" w14:textId="77777777" w:rsidTr="00B02A5E">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14770A2C" w:rsidR="00C91FA2" w:rsidRPr="00C55CAB" w:rsidRDefault="00C91FA2" w:rsidP="00C91FA2">
            <w:pPr>
              <w:spacing w:before="120" w:after="120"/>
              <w:jc w:val="center"/>
              <w:rPr>
                <w:rFonts w:cs="Arial"/>
                <w:b/>
                <w:sz w:val="24"/>
                <w:szCs w:val="22"/>
                <w:lang w:val="es-CO"/>
              </w:rPr>
            </w:pPr>
            <w:proofErr w:type="spellStart"/>
            <w:r w:rsidRPr="00C55CAB">
              <w:rPr>
                <w:rFonts w:cs="Arial"/>
                <w:b/>
                <w:sz w:val="24"/>
                <w:szCs w:val="22"/>
                <w:lang w:val="es-CO"/>
              </w:rPr>
              <w:t>Terminos</w:t>
            </w:r>
            <w:proofErr w:type="spellEnd"/>
            <w:r w:rsidRPr="00C55CAB">
              <w:rPr>
                <w:rFonts w:cs="Arial"/>
                <w:b/>
                <w:sz w:val="24"/>
                <w:szCs w:val="22"/>
                <w:lang w:val="es-CO"/>
              </w:rPr>
              <w:t xml:space="preserve"> de Referencia</w:t>
            </w:r>
          </w:p>
        </w:tc>
      </w:tr>
      <w:tr w:rsidR="00C55CAB" w:rsidRPr="00151691"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C55CAB" w:rsidRDefault="00C620F3" w:rsidP="00E02F4A">
            <w:pPr>
              <w:rPr>
                <w:rFonts w:asciiTheme="minorHAnsi" w:hAnsiTheme="minorHAnsi"/>
                <w:b/>
                <w:bCs/>
                <w:sz w:val="22"/>
                <w:szCs w:val="22"/>
                <w:lang w:val="es-ES"/>
              </w:rPr>
            </w:pPr>
            <w:r w:rsidRPr="00C55CAB">
              <w:rPr>
                <w:rFonts w:asciiTheme="minorHAnsi" w:hAnsiTheme="minorHAnsi"/>
                <w:b/>
                <w:bCs/>
                <w:sz w:val="22"/>
                <w:szCs w:val="22"/>
                <w:lang w:val="es-ES"/>
              </w:rPr>
              <w:t>I. Información de la Posición</w:t>
            </w:r>
          </w:p>
        </w:tc>
      </w:tr>
      <w:tr w:rsidR="00C55CAB" w:rsidRPr="00151691"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427A6D70" w14:textId="4C23054B" w:rsidR="00C620F3" w:rsidRPr="00C55CAB" w:rsidRDefault="00C620F3" w:rsidP="001F3FB2">
            <w:pPr>
              <w:pStyle w:val="Ttulo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Título de la Consultoría:</w:t>
            </w:r>
            <w:r w:rsidRPr="00C55CAB">
              <w:rPr>
                <w:rFonts w:ascii="Arial" w:hAnsi="Arial" w:cs="Arial"/>
                <w:bCs/>
                <w:color w:val="auto"/>
                <w:sz w:val="20"/>
                <w:szCs w:val="22"/>
                <w:lang w:val="es-CO"/>
              </w:rPr>
              <w:tab/>
            </w:r>
            <w:r w:rsidR="00D90344" w:rsidRPr="00357A4B">
              <w:rPr>
                <w:rFonts w:ascii="Arial" w:eastAsia="Times New Roman" w:hAnsi="Arial" w:cs="Arial"/>
                <w:color w:val="auto"/>
                <w:sz w:val="20"/>
                <w:szCs w:val="20"/>
                <w:lang w:val="es-ES_tradnl" w:eastAsia="es-CO"/>
              </w:rPr>
              <w:t xml:space="preserve">Consultoría </w:t>
            </w:r>
            <w:r w:rsidR="00357A4B">
              <w:rPr>
                <w:rFonts w:ascii="Arial" w:eastAsia="Times New Roman" w:hAnsi="Arial" w:cs="Arial"/>
                <w:color w:val="auto"/>
                <w:sz w:val="20"/>
                <w:szCs w:val="20"/>
                <w:lang w:val="es-ES_tradnl" w:eastAsia="es-CO"/>
              </w:rPr>
              <w:t>para la asistencia técnica</w:t>
            </w:r>
            <w:r w:rsidR="008C0B89">
              <w:rPr>
                <w:rFonts w:ascii="Arial" w:eastAsia="Times New Roman" w:hAnsi="Arial" w:cs="Arial"/>
                <w:color w:val="auto"/>
                <w:sz w:val="20"/>
                <w:szCs w:val="20"/>
                <w:lang w:val="es-ES_tradnl" w:eastAsia="es-CO"/>
              </w:rPr>
              <w:t xml:space="preserve"> </w:t>
            </w:r>
            <w:r w:rsidR="00592401">
              <w:rPr>
                <w:rFonts w:ascii="Arial" w:eastAsia="Times New Roman" w:hAnsi="Arial" w:cs="Arial"/>
                <w:color w:val="auto"/>
                <w:sz w:val="20"/>
                <w:szCs w:val="20"/>
                <w:lang w:val="es-ES_tradnl" w:eastAsia="es-CO"/>
              </w:rPr>
              <w:t>en</w:t>
            </w:r>
            <w:r w:rsidR="008C0B89">
              <w:rPr>
                <w:rFonts w:ascii="Arial" w:eastAsia="Times New Roman" w:hAnsi="Arial" w:cs="Arial"/>
                <w:color w:val="auto"/>
                <w:sz w:val="20"/>
                <w:szCs w:val="20"/>
                <w:lang w:val="es-ES_tradnl" w:eastAsia="es-CO"/>
              </w:rPr>
              <w:t xml:space="preserve"> el proceso de articulación con entidades territoriales para la debida implementación del enfoque de género de la Ley 2292 de 2023</w:t>
            </w:r>
            <w:r w:rsidR="00151691">
              <w:rPr>
                <w:rFonts w:ascii="Arial" w:eastAsia="Times New Roman" w:hAnsi="Arial" w:cs="Arial"/>
                <w:color w:val="auto"/>
                <w:sz w:val="20"/>
                <w:szCs w:val="20"/>
                <w:lang w:val="es-ES_tradnl" w:eastAsia="es-CO"/>
              </w:rPr>
              <w:t xml:space="preserve"> – Ministerio de Justicia</w:t>
            </w:r>
          </w:p>
          <w:p w14:paraId="3F7B9EE4" w14:textId="4EC70661" w:rsidR="00C620F3" w:rsidRPr="00C55CAB" w:rsidRDefault="00D235F9" w:rsidP="001F3FB2">
            <w:pPr>
              <w:pStyle w:val="Ttulo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Lugar</w:t>
            </w:r>
            <w:r w:rsidR="00C620F3" w:rsidRPr="00C55CAB">
              <w:rPr>
                <w:rFonts w:ascii="Arial" w:hAnsi="Arial" w:cs="Arial"/>
                <w:bCs/>
                <w:color w:val="auto"/>
                <w:sz w:val="20"/>
                <w:szCs w:val="22"/>
                <w:lang w:val="es-CO"/>
              </w:rPr>
              <w:t>:</w:t>
            </w:r>
            <w:r w:rsidR="00C620F3" w:rsidRPr="00C55CAB">
              <w:rPr>
                <w:rFonts w:ascii="Arial" w:hAnsi="Arial" w:cs="Arial"/>
                <w:bCs/>
                <w:color w:val="auto"/>
                <w:sz w:val="20"/>
                <w:szCs w:val="22"/>
                <w:lang w:val="es-CO"/>
              </w:rPr>
              <w:tab/>
            </w:r>
            <w:r w:rsidR="00B228E3" w:rsidRPr="00C55CAB">
              <w:rPr>
                <w:rFonts w:ascii="Arial" w:hAnsi="Arial" w:cs="Arial"/>
                <w:bCs/>
                <w:color w:val="auto"/>
                <w:sz w:val="20"/>
                <w:szCs w:val="22"/>
                <w:lang w:val="es-CO"/>
              </w:rPr>
              <w:t xml:space="preserve">Bogotá, D.C. </w:t>
            </w:r>
          </w:p>
          <w:p w14:paraId="74BE65D3" w14:textId="598CE6C6" w:rsidR="00C620F3" w:rsidRPr="00C55CAB" w:rsidRDefault="00C620F3" w:rsidP="001F3FB2">
            <w:pPr>
              <w:pStyle w:val="Ttulo3"/>
              <w:spacing w:before="120" w:after="120"/>
              <w:ind w:left="2880" w:hanging="2880"/>
              <w:jc w:val="both"/>
              <w:rPr>
                <w:rFonts w:asciiTheme="minorHAnsi" w:hAnsiTheme="minorHAnsi"/>
                <w:color w:val="auto"/>
                <w:sz w:val="22"/>
                <w:szCs w:val="22"/>
                <w:lang w:val="es-CO"/>
              </w:rPr>
            </w:pPr>
            <w:r w:rsidRPr="00C55CAB">
              <w:rPr>
                <w:rFonts w:ascii="Arial" w:hAnsi="Arial" w:cs="Arial"/>
                <w:bCs/>
                <w:color w:val="auto"/>
                <w:sz w:val="20"/>
                <w:szCs w:val="22"/>
                <w:lang w:val="es-CO"/>
              </w:rPr>
              <w:t>Duración:</w:t>
            </w:r>
            <w:r w:rsidRPr="00C55CAB">
              <w:rPr>
                <w:rFonts w:ascii="Arial" w:hAnsi="Arial" w:cs="Arial"/>
                <w:bCs/>
                <w:color w:val="auto"/>
                <w:sz w:val="20"/>
                <w:szCs w:val="22"/>
                <w:lang w:val="es-CO"/>
              </w:rPr>
              <w:tab/>
            </w:r>
            <w:r w:rsidR="001C260F">
              <w:rPr>
                <w:rFonts w:ascii="Arial" w:hAnsi="Arial" w:cs="Arial"/>
                <w:bCs/>
                <w:color w:val="auto"/>
                <w:sz w:val="20"/>
                <w:szCs w:val="22"/>
                <w:lang w:val="es-CO"/>
              </w:rPr>
              <w:t xml:space="preserve">12 </w:t>
            </w:r>
            <w:r w:rsidR="00B228E3" w:rsidRPr="00C55CAB">
              <w:rPr>
                <w:rFonts w:ascii="Arial" w:hAnsi="Arial" w:cs="Arial"/>
                <w:bCs/>
                <w:color w:val="auto"/>
                <w:sz w:val="20"/>
                <w:szCs w:val="22"/>
                <w:lang w:val="es-CO"/>
              </w:rPr>
              <w:t>meses</w:t>
            </w:r>
          </w:p>
        </w:tc>
      </w:tr>
      <w:tr w:rsidR="00C55CAB" w:rsidRPr="00C55CAB"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C55CAB" w:rsidRDefault="00AF31A0" w:rsidP="00B010AA">
            <w:pPr>
              <w:pStyle w:val="Ttulo1"/>
              <w:rPr>
                <w:rFonts w:cs="Arial"/>
                <w:sz w:val="20"/>
                <w:szCs w:val="20"/>
                <w:lang w:val="es-CO"/>
              </w:rPr>
            </w:pPr>
            <w:r w:rsidRPr="00C55CAB">
              <w:rPr>
                <w:rFonts w:cs="Arial"/>
                <w:sz w:val="20"/>
                <w:szCs w:val="20"/>
                <w:lang w:val="es-CO"/>
              </w:rPr>
              <w:t xml:space="preserve">I. </w:t>
            </w:r>
            <w:r w:rsidR="005003AC" w:rsidRPr="00C55CAB">
              <w:rPr>
                <w:rFonts w:cs="Arial"/>
                <w:sz w:val="20"/>
                <w:szCs w:val="20"/>
                <w:lang w:val="es-CO"/>
              </w:rPr>
              <w:t>Contexto Organizacional</w:t>
            </w:r>
          </w:p>
          <w:p w14:paraId="726817D5" w14:textId="77777777" w:rsidR="00AF31A0" w:rsidRPr="00C55CAB" w:rsidRDefault="00AF31A0" w:rsidP="00B010AA">
            <w:pPr>
              <w:pStyle w:val="Ttulo1"/>
              <w:rPr>
                <w:rFonts w:cs="Arial"/>
                <w:b w:val="0"/>
                <w:bCs w:val="0"/>
                <w:i/>
                <w:iCs/>
                <w:sz w:val="20"/>
                <w:szCs w:val="20"/>
                <w:lang w:val="es-CO"/>
              </w:rPr>
            </w:pPr>
          </w:p>
        </w:tc>
      </w:tr>
      <w:tr w:rsidR="00C55CAB" w:rsidRPr="00151691"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Pr="00C55CAB" w:rsidRDefault="00CF369F" w:rsidP="00CF369F">
            <w:pPr>
              <w:jc w:val="both"/>
              <w:rPr>
                <w:lang w:val="es-CO"/>
              </w:rPr>
            </w:pPr>
            <w:r w:rsidRPr="00C55CAB">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55CAB" w:rsidRDefault="00CF369F" w:rsidP="00CF369F">
            <w:pPr>
              <w:jc w:val="both"/>
              <w:rPr>
                <w:lang w:val="es-CO"/>
              </w:rPr>
            </w:pPr>
          </w:p>
          <w:p w14:paraId="193173BB" w14:textId="77777777" w:rsidR="006664B1" w:rsidRPr="00C55CAB" w:rsidRDefault="00CF369F" w:rsidP="00CF369F">
            <w:pPr>
              <w:jc w:val="both"/>
              <w:rPr>
                <w:lang w:val="es-CO"/>
              </w:rPr>
            </w:pPr>
            <w:r w:rsidRPr="00C55CAB">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D02A2EE" w:rsidR="00CF369F" w:rsidRPr="00C55CAB" w:rsidRDefault="00CF369F" w:rsidP="00CF369F">
            <w:pPr>
              <w:rPr>
                <w:rFonts w:cs="Arial"/>
                <w:szCs w:val="20"/>
                <w:lang w:val="es-CO"/>
              </w:rPr>
            </w:pPr>
          </w:p>
        </w:tc>
      </w:tr>
      <w:tr w:rsidR="00C55CAB" w:rsidRPr="00C55CAB"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C55CAB" w:rsidRDefault="006664B1" w:rsidP="00301092">
            <w:pPr>
              <w:pStyle w:val="Ttulo1"/>
              <w:rPr>
                <w:rFonts w:cs="Arial"/>
                <w:sz w:val="20"/>
                <w:szCs w:val="20"/>
                <w:lang w:val="es-CO"/>
              </w:rPr>
            </w:pPr>
            <w:bookmarkStart w:id="0" w:name="_Hlk526778526"/>
          </w:p>
          <w:p w14:paraId="06D9EE78" w14:textId="1444C39B" w:rsidR="006664B1" w:rsidRPr="00C55CAB" w:rsidRDefault="006664B1" w:rsidP="00301092">
            <w:pPr>
              <w:pStyle w:val="Ttulo1"/>
              <w:rPr>
                <w:rFonts w:cs="Arial"/>
                <w:sz w:val="20"/>
                <w:szCs w:val="20"/>
                <w:lang w:val="es-CO"/>
              </w:rPr>
            </w:pPr>
            <w:r w:rsidRPr="00C55CAB">
              <w:rPr>
                <w:rFonts w:cs="Arial"/>
                <w:sz w:val="20"/>
                <w:szCs w:val="20"/>
                <w:lang w:val="es-CO"/>
              </w:rPr>
              <w:t xml:space="preserve">II. Antecedentes    </w:t>
            </w:r>
          </w:p>
          <w:p w14:paraId="719E28BD" w14:textId="77777777" w:rsidR="006664B1" w:rsidRPr="00C55CAB" w:rsidRDefault="006664B1" w:rsidP="00301092">
            <w:pPr>
              <w:pStyle w:val="Ttulo1"/>
              <w:rPr>
                <w:rFonts w:cs="Arial"/>
                <w:b w:val="0"/>
                <w:bCs w:val="0"/>
                <w:i/>
                <w:iCs/>
                <w:sz w:val="20"/>
                <w:szCs w:val="20"/>
                <w:lang w:val="es-CO"/>
              </w:rPr>
            </w:pPr>
          </w:p>
        </w:tc>
      </w:tr>
      <w:tr w:rsidR="00C55CAB" w:rsidRPr="00151691"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A017D5" w14:textId="77777777" w:rsidR="00044B86" w:rsidRPr="00044B86" w:rsidRDefault="00044B86" w:rsidP="00044B86">
            <w:pPr>
              <w:pStyle w:val="paragraph"/>
              <w:jc w:val="both"/>
              <w:textAlignment w:val="baseline"/>
              <w:rPr>
                <w:rStyle w:val="normaltextrun"/>
                <w:rFonts w:ascii="Arial Narrow" w:hAnsi="Arial Narrow" w:cs="Segoe UI"/>
                <w:sz w:val="22"/>
                <w:szCs w:val="22"/>
              </w:rPr>
            </w:pPr>
            <w:r w:rsidRPr="00044B86">
              <w:rPr>
                <w:rStyle w:val="normaltextrun"/>
                <w:rFonts w:ascii="Arial Narrow" w:hAnsi="Arial Narrow" w:cs="Segoe UI"/>
                <w:sz w:val="22"/>
                <w:szCs w:val="22"/>
              </w:rPr>
              <w:t xml:space="preserve">Las medidas alternativas hacen parte del avance progresivo al que deben dirigirse los esfuerzos de la política criminal, reconociendo que el enfoque punitivo ha fracasado históricamente en la protección de derechos. Los servicios de utilidad pública son un mecanismo restaurativo con enfoque de género que busca la promoción de las penas no privativas de la libertad, así como la reconstrucción del tejido social que se ha roto por el delito y por los efectos nocivos de la </w:t>
            </w:r>
            <w:proofErr w:type="spellStart"/>
            <w:r w:rsidRPr="00044B86">
              <w:rPr>
                <w:rStyle w:val="normaltextrun"/>
                <w:rFonts w:ascii="Arial Narrow" w:hAnsi="Arial Narrow" w:cs="Segoe UI"/>
                <w:sz w:val="22"/>
                <w:szCs w:val="22"/>
              </w:rPr>
              <w:t>prisionalización</w:t>
            </w:r>
            <w:proofErr w:type="spellEnd"/>
            <w:r w:rsidRPr="00044B86">
              <w:rPr>
                <w:rStyle w:val="normaltextrun"/>
                <w:rFonts w:ascii="Arial Narrow" w:hAnsi="Arial Narrow" w:cs="Segoe UI"/>
                <w:sz w:val="22"/>
                <w:szCs w:val="22"/>
              </w:rPr>
              <w:t>.</w:t>
            </w:r>
          </w:p>
          <w:p w14:paraId="1BBE3880" w14:textId="2F897063" w:rsidR="00044B86" w:rsidRDefault="00044B86" w:rsidP="00644207">
            <w:pPr>
              <w:pStyle w:val="paragraph"/>
              <w:jc w:val="both"/>
              <w:textAlignment w:val="baseline"/>
              <w:rPr>
                <w:rStyle w:val="normaltextrun"/>
                <w:rFonts w:ascii="Arial Narrow" w:hAnsi="Arial Narrow" w:cs="Segoe UI"/>
                <w:sz w:val="22"/>
                <w:szCs w:val="22"/>
              </w:rPr>
            </w:pPr>
            <w:r w:rsidRPr="00044B86">
              <w:rPr>
                <w:rStyle w:val="normaltextrun"/>
                <w:rFonts w:ascii="Arial Narrow" w:hAnsi="Arial Narrow" w:cs="Segoe UI"/>
                <w:sz w:val="22"/>
                <w:szCs w:val="22"/>
              </w:rPr>
              <w:t xml:space="preserve">En Colombia actualmente existen alrededor de 17.000 mujeres privadas de la libertad, de ellas 7.800 </w:t>
            </w:r>
            <w:r w:rsidR="00327C6B">
              <w:rPr>
                <w:rStyle w:val="normaltextrun"/>
                <w:rFonts w:ascii="Arial Narrow" w:hAnsi="Arial Narrow" w:cs="Segoe UI"/>
                <w:sz w:val="22"/>
                <w:szCs w:val="22"/>
              </w:rPr>
              <w:t xml:space="preserve">han sido </w:t>
            </w:r>
            <w:r w:rsidRPr="00044B86">
              <w:rPr>
                <w:rStyle w:val="normaltextrun"/>
                <w:rFonts w:ascii="Arial Narrow" w:hAnsi="Arial Narrow" w:cs="Segoe UI"/>
                <w:sz w:val="22"/>
                <w:szCs w:val="22"/>
              </w:rPr>
              <w:t xml:space="preserve">condenadas con pena privativa de la libertad en domiciliarias y en cárceles del país. De la situación </w:t>
            </w:r>
            <w:r w:rsidR="007713A8">
              <w:rPr>
                <w:rStyle w:val="normaltextrun"/>
                <w:rFonts w:ascii="Arial Narrow" w:hAnsi="Arial Narrow" w:cs="Segoe UI"/>
                <w:sz w:val="22"/>
                <w:szCs w:val="22"/>
              </w:rPr>
              <w:t>identificada por el Ministerio de Justicia</w:t>
            </w:r>
            <w:r w:rsidRPr="00044B86">
              <w:rPr>
                <w:rStyle w:val="normaltextrun"/>
                <w:rFonts w:ascii="Arial Narrow" w:hAnsi="Arial Narrow" w:cs="Segoe UI"/>
                <w:sz w:val="22"/>
                <w:szCs w:val="22"/>
              </w:rPr>
              <w:t xml:space="preserve">, sabemos que el 80% se concentra en </w:t>
            </w:r>
            <w:r w:rsidR="00BD4FB2">
              <w:rPr>
                <w:rStyle w:val="normaltextrun"/>
                <w:rFonts w:ascii="Arial Narrow" w:hAnsi="Arial Narrow" w:cs="Segoe UI"/>
                <w:sz w:val="22"/>
                <w:szCs w:val="22"/>
              </w:rPr>
              <w:t xml:space="preserve">delitos asociados a </w:t>
            </w:r>
            <w:r w:rsidRPr="00044B86">
              <w:rPr>
                <w:rStyle w:val="normaltextrun"/>
                <w:rFonts w:ascii="Arial Narrow" w:hAnsi="Arial Narrow" w:cs="Segoe UI"/>
                <w:sz w:val="22"/>
                <w:szCs w:val="22"/>
              </w:rPr>
              <w:t xml:space="preserve">estupefacientes, concierto para delinquir y hurtos. En relación con las motivaciones para cometer el delito, el 57% manifestó que necesitaba dinero </w:t>
            </w:r>
            <w:r w:rsidRPr="00044B86">
              <w:rPr>
                <w:rStyle w:val="normaltextrun"/>
                <w:rFonts w:ascii="Arial Narrow" w:hAnsi="Arial Narrow" w:cs="Segoe UI"/>
                <w:sz w:val="22"/>
                <w:szCs w:val="22"/>
              </w:rPr>
              <w:lastRenderedPageBreak/>
              <w:t>para cubrir gastos básicos (ej. Alimentación) y el 13 % considera que fue engañada por persona conocida. El 86% es cabeza de hogar a cargo de hijos menores de edad.</w:t>
            </w:r>
          </w:p>
          <w:p w14:paraId="53827626" w14:textId="791452ED" w:rsidR="00D90344" w:rsidRDefault="00D90344" w:rsidP="00D90344">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2"/>
                <w:szCs w:val="22"/>
                <w:lang w:val="es-MX"/>
              </w:rPr>
              <w:t>La Ley 2232 de 2023 incorporó los artículos 38H y siguientes al Código Penal, y creó el servicio de utilidad pública como pena sustitutiva de la prisión en favor de mujeres cabeza de familia condenadas por los delitos establecidos en los artículos 239, 240, 241, 375, 376 y 377 del Código Penal o que hayan sido condenadas por otros delitos cuya pena impuesta sea igual o inferior a ocho (8) años de prisión.  Esta norma es un mecanismo para promover la unidad familiar, la proporcionalidad de las sanciones penales y la reincorporación social efectiva de esta población.</w:t>
            </w:r>
            <w:r>
              <w:rPr>
                <w:rStyle w:val="eop"/>
                <w:rFonts w:ascii="Arial Narrow" w:hAnsi="Arial Narrow" w:cs="Segoe UI"/>
                <w:sz w:val="22"/>
                <w:szCs w:val="22"/>
              </w:rPr>
              <w:t> </w:t>
            </w:r>
          </w:p>
          <w:p w14:paraId="4EFB72A2" w14:textId="77777777" w:rsidR="00D90344" w:rsidRDefault="00D90344" w:rsidP="00D90344">
            <w:pPr>
              <w:pStyle w:val="paragraph"/>
              <w:spacing w:before="0" w:beforeAutospacing="0" w:after="0" w:afterAutospacing="0"/>
              <w:jc w:val="both"/>
              <w:textAlignment w:val="baseline"/>
              <w:rPr>
                <w:rFonts w:ascii="Segoe UI" w:hAnsi="Segoe UI" w:cs="Segoe UI"/>
                <w:sz w:val="18"/>
                <w:szCs w:val="18"/>
              </w:rPr>
            </w:pPr>
            <w:r>
              <w:rPr>
                <w:rStyle w:val="eop"/>
                <w:rFonts w:ascii="Arial Narrow" w:hAnsi="Arial Narrow" w:cs="Segoe UI"/>
                <w:sz w:val="22"/>
                <w:szCs w:val="22"/>
              </w:rPr>
              <w:t> </w:t>
            </w:r>
          </w:p>
          <w:p w14:paraId="1F69A119" w14:textId="77777777" w:rsidR="00D90344" w:rsidRDefault="00D90344" w:rsidP="00D90344">
            <w:pPr>
              <w:pStyle w:val="paragraph"/>
              <w:spacing w:before="0" w:beforeAutospacing="0" w:after="0" w:afterAutospacing="0"/>
              <w:jc w:val="both"/>
              <w:textAlignment w:val="baseline"/>
              <w:rPr>
                <w:rStyle w:val="eop"/>
                <w:rFonts w:ascii="Arial Narrow" w:hAnsi="Arial Narrow" w:cs="Segoe UI"/>
                <w:sz w:val="22"/>
                <w:szCs w:val="22"/>
              </w:rPr>
            </w:pPr>
            <w:r>
              <w:rPr>
                <w:rStyle w:val="normaltextrun"/>
                <w:rFonts w:ascii="Arial Narrow" w:hAnsi="Arial Narrow" w:cs="Segoe UI"/>
                <w:sz w:val="22"/>
                <w:szCs w:val="22"/>
                <w:lang w:val="es-MX"/>
              </w:rPr>
              <w:t>Dichos servicios deberán ser prestados en plazas dispuestas por organizaciones sin ánimo de lucro, no gubernamentales o entidades públicas, que tengan en su haber disponibilidad de lugares de ejecución del servicio en favor de la comunidad, y cuenten con la capacidad de realizar el acompañamiento y seguimiento para el cumplimiento de los servicios de Utilidad Pública. Es relevante que el objeto social o funciones de la entidad permitan ejecutar actividades que resulten compatibles con la finalidad de los servicios de utilidad pública. </w:t>
            </w:r>
            <w:r>
              <w:rPr>
                <w:rStyle w:val="eop"/>
                <w:rFonts w:ascii="Arial Narrow" w:hAnsi="Arial Narrow" w:cs="Segoe UI"/>
                <w:sz w:val="22"/>
                <w:szCs w:val="22"/>
              </w:rPr>
              <w:t> </w:t>
            </w:r>
          </w:p>
          <w:p w14:paraId="76BBD21E" w14:textId="77777777" w:rsidR="00044B86" w:rsidRDefault="00044B86" w:rsidP="00D90344">
            <w:pPr>
              <w:pStyle w:val="paragraph"/>
              <w:spacing w:before="0" w:beforeAutospacing="0" w:after="0" w:afterAutospacing="0"/>
              <w:jc w:val="both"/>
              <w:textAlignment w:val="baseline"/>
              <w:rPr>
                <w:rStyle w:val="eop"/>
                <w:rFonts w:ascii="Arial Narrow" w:hAnsi="Arial Narrow" w:cs="Segoe UI"/>
                <w:sz w:val="22"/>
                <w:szCs w:val="22"/>
              </w:rPr>
            </w:pPr>
          </w:p>
          <w:p w14:paraId="631BC03D" w14:textId="60A8CB35" w:rsidR="00044B86" w:rsidRPr="00044B86" w:rsidRDefault="00044B86" w:rsidP="00044B86">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2"/>
                <w:szCs w:val="22"/>
                <w:lang w:val="es-ES"/>
              </w:rPr>
              <w:t xml:space="preserve">El </w:t>
            </w:r>
            <w:r>
              <w:rPr>
                <w:rStyle w:val="normaltextrun"/>
                <w:rFonts w:ascii="Arial Narrow" w:hAnsi="Arial Narrow" w:cs="Segoe UI"/>
                <w:sz w:val="22"/>
                <w:szCs w:val="22"/>
              </w:rPr>
              <w:t>Ministerio de Justicia y del Derecho a través de la Dirección de Política Criminal y Peni</w:t>
            </w:r>
            <w:r w:rsidRPr="00044B86">
              <w:rPr>
                <w:rStyle w:val="normaltextrun"/>
                <w:rFonts w:ascii="Arial Narrow" w:hAnsi="Arial Narrow" w:cs="Segoe UI"/>
                <w:sz w:val="22"/>
                <w:szCs w:val="22"/>
              </w:rPr>
              <w:t>tenciaria (DPCP),</w:t>
            </w:r>
            <w:r w:rsidRPr="00044B86">
              <w:rPr>
                <w:rStyle w:val="normaltextrun"/>
                <w:rFonts w:ascii="Arial Narrow" w:hAnsi="Arial Narrow" w:cs="Segoe UI"/>
                <w:sz w:val="22"/>
                <w:szCs w:val="22"/>
                <w:lang w:val="es-ES"/>
              </w:rPr>
              <w:t xml:space="preserve"> </w:t>
            </w:r>
            <w:r w:rsidRPr="00044B86">
              <w:rPr>
                <w:rStyle w:val="normaltextrun"/>
                <w:rFonts w:ascii="Arial Narrow" w:hAnsi="Arial Narrow" w:cs="Segoe UI"/>
                <w:sz w:val="22"/>
                <w:szCs w:val="22"/>
              </w:rPr>
              <w:t>adelanta la implementación de la ley 2292 de 2023, específicamente, a través de la expedición de</w:t>
            </w:r>
            <w:r>
              <w:rPr>
                <w:rStyle w:val="normaltextrun"/>
                <w:rFonts w:ascii="Arial Narrow" w:hAnsi="Arial Narrow" w:cs="Segoe UI"/>
                <w:sz w:val="22"/>
                <w:szCs w:val="22"/>
              </w:rPr>
              <w:t>l Decreto 1451 de 2023</w:t>
            </w:r>
            <w:r w:rsidRPr="00044B86">
              <w:rPr>
                <w:rStyle w:val="normaltextrun"/>
                <w:rFonts w:ascii="Arial Narrow" w:hAnsi="Arial Narrow" w:cs="Segoe UI"/>
                <w:sz w:val="22"/>
                <w:szCs w:val="22"/>
              </w:rPr>
              <w:t xml:space="preserve">. Dicho decreto, reglamenta la posibilidad de adelantar gestiones para que las personas privadas de la libertad tengan beneficios como una pena sustitutiva de la prisión de conformidad a lo establecido en </w:t>
            </w:r>
            <w:r w:rsidRPr="00044B86">
              <w:rPr>
                <w:rStyle w:val="normaltextrun"/>
                <w:rFonts w:ascii="Arial Narrow" w:hAnsi="Arial Narrow" w:cs="Segoe UI"/>
                <w:sz w:val="22"/>
                <w:szCs w:val="22"/>
                <w:lang w:val="es-MX"/>
              </w:rPr>
              <w:t>los artículos 38-H y siguientes del Código Penal, introducidos por los artículos 1, 2, 5, 7, 8, 9, 10, 11, 12 13 y 18 y siguientes de la Ley 2292 de 2023, así como lo establecido en el artículo 14 de la misma ley.</w:t>
            </w:r>
            <w:r w:rsidRPr="00044B86">
              <w:rPr>
                <w:rStyle w:val="eop"/>
                <w:rFonts w:ascii="Arial Narrow" w:hAnsi="Arial Narrow" w:cs="Segoe UI"/>
                <w:sz w:val="22"/>
                <w:szCs w:val="22"/>
              </w:rPr>
              <w:t> </w:t>
            </w:r>
          </w:p>
          <w:p w14:paraId="3AAACB43" w14:textId="77777777" w:rsidR="00044B86" w:rsidRPr="00044B86" w:rsidRDefault="00044B86" w:rsidP="00044B86">
            <w:pPr>
              <w:pStyle w:val="paragraph"/>
              <w:spacing w:before="0" w:beforeAutospacing="0" w:after="0" w:afterAutospacing="0"/>
              <w:jc w:val="both"/>
              <w:textAlignment w:val="baseline"/>
              <w:rPr>
                <w:rFonts w:ascii="Segoe UI" w:hAnsi="Segoe UI" w:cs="Segoe UI"/>
                <w:sz w:val="18"/>
                <w:szCs w:val="18"/>
              </w:rPr>
            </w:pPr>
            <w:r w:rsidRPr="00044B86">
              <w:rPr>
                <w:rStyle w:val="eop"/>
                <w:rFonts w:ascii="Arial Narrow" w:hAnsi="Arial Narrow" w:cs="Segoe UI"/>
                <w:sz w:val="22"/>
                <w:szCs w:val="22"/>
              </w:rPr>
              <w:t> </w:t>
            </w:r>
          </w:p>
          <w:p w14:paraId="4544A0C8" w14:textId="1BA1E239" w:rsidR="00044B86" w:rsidRDefault="00044B86" w:rsidP="00044B86">
            <w:pPr>
              <w:pStyle w:val="paragraph"/>
              <w:spacing w:before="0" w:beforeAutospacing="0" w:after="0" w:afterAutospacing="0"/>
              <w:jc w:val="both"/>
              <w:textAlignment w:val="baseline"/>
              <w:rPr>
                <w:rStyle w:val="eop"/>
                <w:rFonts w:ascii="Arial Narrow" w:hAnsi="Arial Narrow" w:cs="Segoe UI"/>
                <w:sz w:val="22"/>
                <w:szCs w:val="22"/>
              </w:rPr>
            </w:pPr>
            <w:r w:rsidRPr="00044B86">
              <w:rPr>
                <w:rStyle w:val="normaltextrun"/>
                <w:rFonts w:ascii="Arial Narrow" w:hAnsi="Arial Narrow" w:cs="Segoe UI"/>
                <w:sz w:val="22"/>
                <w:szCs w:val="22"/>
                <w:lang w:val="es-MX"/>
              </w:rPr>
              <w:t>En razón de lo anterior,</w:t>
            </w:r>
            <w:r w:rsidRPr="00044B86">
              <w:rPr>
                <w:rStyle w:val="normaltextrun"/>
                <w:rFonts w:ascii="Arial Narrow" w:hAnsi="Arial Narrow" w:cs="Segoe UI"/>
                <w:i/>
                <w:iCs/>
                <w:sz w:val="22"/>
                <w:szCs w:val="22"/>
                <w:lang w:val="es-ES"/>
              </w:rPr>
              <w:t xml:space="preserve"> </w:t>
            </w:r>
            <w:r>
              <w:rPr>
                <w:rStyle w:val="normaltextrun"/>
                <w:rFonts w:ascii="Arial Narrow" w:hAnsi="Arial Narrow" w:cs="Segoe UI"/>
                <w:sz w:val="22"/>
                <w:szCs w:val="22"/>
                <w:lang w:val="es-ES"/>
              </w:rPr>
              <w:t>el Decreto 1452 de 2023 reglamentó los parámetros para que las</w:t>
            </w:r>
            <w:r>
              <w:rPr>
                <w:rStyle w:val="normaltextrun"/>
                <w:rFonts w:ascii="Arial Narrow" w:hAnsi="Arial Narrow" w:cs="Segoe UI"/>
                <w:sz w:val="22"/>
                <w:szCs w:val="22"/>
                <w:lang w:val="es-MX"/>
              </w:rPr>
              <w:t xml:space="preserve"> mujeres beneficiarias de esta pena sustitutiva puedan prestar los servicios de utilidad pública en los términos del inciso 8 del artículo 38 del Código Penal, en las instituciones públicas, organizaciones sin ánimo de lucro y no gubernamentales. </w:t>
            </w:r>
            <w:r>
              <w:rPr>
                <w:rStyle w:val="eop"/>
                <w:rFonts w:ascii="Arial Narrow" w:hAnsi="Arial Narrow" w:cs="Segoe UI"/>
                <w:sz w:val="22"/>
                <w:szCs w:val="22"/>
              </w:rPr>
              <w:t> </w:t>
            </w:r>
          </w:p>
          <w:p w14:paraId="4D6B68D2" w14:textId="77777777" w:rsidR="00044B86" w:rsidRDefault="00044B86" w:rsidP="00044B86">
            <w:pPr>
              <w:pStyle w:val="paragraph"/>
              <w:spacing w:before="0" w:beforeAutospacing="0" w:after="0" w:afterAutospacing="0"/>
              <w:jc w:val="both"/>
              <w:textAlignment w:val="baseline"/>
              <w:rPr>
                <w:rStyle w:val="eop"/>
                <w:rFonts w:ascii="Arial Narrow" w:hAnsi="Arial Narrow" w:cs="Segoe UI"/>
                <w:sz w:val="22"/>
                <w:szCs w:val="22"/>
              </w:rPr>
            </w:pPr>
          </w:p>
          <w:p w14:paraId="75C6D16F" w14:textId="7C4DFD95" w:rsidR="00044B86" w:rsidRDefault="00044B86" w:rsidP="00044B86">
            <w:pPr>
              <w:pStyle w:val="paragraph"/>
              <w:spacing w:before="0" w:beforeAutospacing="0" w:after="0" w:afterAutospacing="0"/>
              <w:jc w:val="both"/>
              <w:textAlignment w:val="baseline"/>
              <w:rPr>
                <w:rStyle w:val="eop"/>
                <w:rFonts w:ascii="Arial Narrow" w:hAnsi="Arial Narrow"/>
                <w:sz w:val="22"/>
                <w:szCs w:val="22"/>
              </w:rPr>
            </w:pPr>
            <w:r>
              <w:rPr>
                <w:rStyle w:val="eop"/>
                <w:rFonts w:ascii="Arial Narrow" w:hAnsi="Arial Narrow"/>
                <w:sz w:val="22"/>
                <w:szCs w:val="22"/>
              </w:rPr>
              <w:t xml:space="preserve">Desde el Viceministerio de Política Criminal y Justicia </w:t>
            </w:r>
            <w:proofErr w:type="spellStart"/>
            <w:r>
              <w:rPr>
                <w:rStyle w:val="eop"/>
                <w:rFonts w:ascii="Arial Narrow" w:hAnsi="Arial Narrow"/>
                <w:sz w:val="22"/>
                <w:szCs w:val="22"/>
              </w:rPr>
              <w:t>Restuarativa</w:t>
            </w:r>
            <w:proofErr w:type="spellEnd"/>
            <w:r>
              <w:rPr>
                <w:rStyle w:val="eop"/>
                <w:rFonts w:ascii="Arial Narrow" w:hAnsi="Arial Narrow"/>
                <w:sz w:val="22"/>
                <w:szCs w:val="22"/>
              </w:rPr>
              <w:t xml:space="preserve"> y la Dirección de Política Criminal y Penitenciaria se requiere implementar procesos de seguimiento y evaluación a la implementación de la Ley 2292 de 2023</w:t>
            </w:r>
            <w:r w:rsidR="00AE00BB">
              <w:rPr>
                <w:rStyle w:val="eop"/>
                <w:rFonts w:ascii="Arial Narrow" w:hAnsi="Arial Narrow"/>
                <w:sz w:val="22"/>
                <w:szCs w:val="22"/>
              </w:rPr>
              <w:t>, haciendo énfasis en la inclusión del enfoque de género,</w:t>
            </w:r>
            <w:r>
              <w:rPr>
                <w:rStyle w:val="eop"/>
                <w:rFonts w:ascii="Arial Narrow" w:hAnsi="Arial Narrow"/>
                <w:sz w:val="22"/>
                <w:szCs w:val="22"/>
              </w:rPr>
              <w:t xml:space="preserve"> que permita establecer los parámetros necesarios para garantizar un proceso de resocialización efectivo </w:t>
            </w:r>
            <w:proofErr w:type="spellStart"/>
            <w:r>
              <w:rPr>
                <w:rStyle w:val="eop"/>
                <w:rFonts w:ascii="Arial Narrow" w:hAnsi="Arial Narrow"/>
                <w:sz w:val="22"/>
                <w:szCs w:val="22"/>
              </w:rPr>
              <w:t>asi</w:t>
            </w:r>
            <w:proofErr w:type="spellEnd"/>
            <w:r>
              <w:rPr>
                <w:rStyle w:val="eop"/>
                <w:rFonts w:ascii="Arial Narrow" w:hAnsi="Arial Narrow"/>
                <w:sz w:val="22"/>
                <w:szCs w:val="22"/>
              </w:rPr>
              <w:t xml:space="preserve"> como el debido cumplimiento de los servicios de utilidad pública por parte de las mujeres </w:t>
            </w:r>
            <w:proofErr w:type="spellStart"/>
            <w:r>
              <w:rPr>
                <w:rStyle w:val="eop"/>
                <w:rFonts w:ascii="Arial Narrow" w:hAnsi="Arial Narrow"/>
                <w:sz w:val="22"/>
                <w:szCs w:val="22"/>
              </w:rPr>
              <w:t>benficiarias</w:t>
            </w:r>
            <w:proofErr w:type="spellEnd"/>
            <w:r>
              <w:rPr>
                <w:rStyle w:val="eop"/>
                <w:rFonts w:ascii="Arial Narrow" w:hAnsi="Arial Narrow"/>
                <w:sz w:val="22"/>
                <w:szCs w:val="22"/>
              </w:rPr>
              <w:t xml:space="preserve">. </w:t>
            </w:r>
          </w:p>
          <w:p w14:paraId="1E493844" w14:textId="77777777" w:rsidR="00044B86" w:rsidRDefault="00044B86" w:rsidP="00044B86">
            <w:pPr>
              <w:pStyle w:val="paragraph"/>
              <w:spacing w:before="0" w:beforeAutospacing="0" w:after="0" w:afterAutospacing="0"/>
              <w:jc w:val="both"/>
              <w:textAlignment w:val="baseline"/>
              <w:rPr>
                <w:rStyle w:val="eop"/>
              </w:rPr>
            </w:pPr>
          </w:p>
          <w:p w14:paraId="77DD6DB0" w14:textId="57F7C0FF" w:rsidR="00044B86" w:rsidRPr="00044B86" w:rsidRDefault="00044B86" w:rsidP="00044B86">
            <w:pPr>
              <w:pStyle w:val="paragraph"/>
              <w:spacing w:before="0" w:beforeAutospacing="0" w:after="0" w:afterAutospacing="0"/>
              <w:jc w:val="both"/>
              <w:textAlignment w:val="baseline"/>
              <w:rPr>
                <w:rStyle w:val="eop"/>
              </w:rPr>
            </w:pPr>
            <w:r w:rsidRPr="00044B86">
              <w:rPr>
                <w:rStyle w:val="eop"/>
                <w:rFonts w:ascii="Arial Narrow" w:hAnsi="Arial Narrow"/>
                <w:sz w:val="22"/>
                <w:szCs w:val="22"/>
              </w:rPr>
              <w:t>El trabajo realizado por la consultoría de los presentes términos de referencia será articulado con la Dirección de Política Criminal y Penitenciaria en la ciudad de Bogotá</w:t>
            </w:r>
            <w:r>
              <w:rPr>
                <w:rStyle w:val="eop"/>
                <w:rFonts w:ascii="Arial Narrow" w:hAnsi="Arial Narrow"/>
                <w:sz w:val="22"/>
                <w:szCs w:val="22"/>
              </w:rPr>
              <w:t>.</w:t>
            </w:r>
          </w:p>
          <w:p w14:paraId="423C21B0" w14:textId="29A7FBB5" w:rsidR="00044B86" w:rsidRDefault="00044B86" w:rsidP="00D90344">
            <w:pPr>
              <w:pStyle w:val="paragraph"/>
              <w:spacing w:before="0" w:beforeAutospacing="0" w:after="0" w:afterAutospacing="0"/>
              <w:jc w:val="both"/>
              <w:textAlignment w:val="baseline"/>
              <w:rPr>
                <w:rFonts w:ascii="Segoe UI" w:hAnsi="Segoe UI" w:cs="Segoe UI"/>
                <w:sz w:val="18"/>
                <w:szCs w:val="18"/>
              </w:rPr>
            </w:pPr>
            <w:r>
              <w:rPr>
                <w:rStyle w:val="eop"/>
                <w:rFonts w:ascii="Arial Narrow" w:hAnsi="Arial Narrow" w:cs="Segoe UI"/>
                <w:sz w:val="22"/>
                <w:szCs w:val="22"/>
              </w:rPr>
              <w:t> </w:t>
            </w:r>
          </w:p>
          <w:p w14:paraId="6A1E5819" w14:textId="1D2E3E78" w:rsidR="00AB1DAF" w:rsidRPr="00C55CAB" w:rsidRDefault="00AB1DAF" w:rsidP="00AB1DAF">
            <w:pPr>
              <w:jc w:val="both"/>
              <w:rPr>
                <w:rFonts w:cs="Arial"/>
                <w:szCs w:val="20"/>
                <w:lang w:val="es-CO"/>
              </w:rPr>
            </w:pPr>
          </w:p>
        </w:tc>
      </w:tr>
      <w:bookmarkEnd w:id="0"/>
      <w:tr w:rsidR="00C55CAB" w:rsidRPr="00C55CA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C55CAB" w:rsidRDefault="00C620F3" w:rsidP="006D0A44">
            <w:pPr>
              <w:pStyle w:val="Ttulo1"/>
              <w:jc w:val="both"/>
              <w:rPr>
                <w:rFonts w:cs="Arial"/>
                <w:sz w:val="20"/>
                <w:szCs w:val="20"/>
                <w:lang w:val="es-CO"/>
              </w:rPr>
            </w:pPr>
          </w:p>
          <w:p w14:paraId="0E4E4343" w14:textId="28AD8838" w:rsidR="00C620F3" w:rsidRPr="00C55CAB" w:rsidRDefault="00C620F3" w:rsidP="006D0A44">
            <w:pPr>
              <w:pStyle w:val="Ttulo1"/>
              <w:jc w:val="both"/>
              <w:rPr>
                <w:rFonts w:cs="Arial"/>
                <w:sz w:val="20"/>
                <w:szCs w:val="20"/>
                <w:lang w:val="es-CO"/>
              </w:rPr>
            </w:pPr>
            <w:r w:rsidRPr="00C55CAB">
              <w:rPr>
                <w:rFonts w:cs="Arial"/>
                <w:sz w:val="20"/>
                <w:szCs w:val="20"/>
                <w:lang w:val="es-CO"/>
              </w:rPr>
              <w:t xml:space="preserve">III.Objetivo de la Consultoría    </w:t>
            </w:r>
          </w:p>
          <w:p w14:paraId="6B770EE5" w14:textId="77777777" w:rsidR="00C620F3" w:rsidRPr="00C55CAB" w:rsidRDefault="00C620F3" w:rsidP="006D0A44">
            <w:pPr>
              <w:pStyle w:val="Ttulo1"/>
              <w:jc w:val="both"/>
              <w:rPr>
                <w:rFonts w:cs="Arial"/>
                <w:b w:val="0"/>
                <w:bCs w:val="0"/>
                <w:i/>
                <w:iCs/>
                <w:sz w:val="20"/>
                <w:szCs w:val="20"/>
                <w:lang w:val="es-CO"/>
              </w:rPr>
            </w:pPr>
          </w:p>
        </w:tc>
      </w:tr>
      <w:tr w:rsidR="00C55CAB" w:rsidRPr="00151691"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7B4D2A32" w14:textId="12AD489D" w:rsidR="006B7BEC" w:rsidRPr="00C55CAB" w:rsidRDefault="001364ED" w:rsidP="006B7BEC">
            <w:pPr>
              <w:pStyle w:val="Ttulo3"/>
              <w:spacing w:before="120" w:after="120"/>
              <w:ind w:hanging="8"/>
              <w:jc w:val="both"/>
              <w:rPr>
                <w:rFonts w:ascii="Arial" w:hAnsi="Arial" w:cs="Arial"/>
                <w:bCs/>
                <w:color w:val="auto"/>
                <w:sz w:val="20"/>
                <w:szCs w:val="22"/>
                <w:lang w:val="es-CO"/>
              </w:rPr>
            </w:pPr>
            <w:r>
              <w:rPr>
                <w:rFonts w:ascii="Arial" w:eastAsia="Times New Roman" w:hAnsi="Arial" w:cs="Arial"/>
                <w:color w:val="auto"/>
                <w:sz w:val="20"/>
                <w:szCs w:val="20"/>
                <w:lang w:val="es-ES_tradnl" w:eastAsia="es-CO"/>
              </w:rPr>
              <w:t>Brindar asistencia técnica en el proceso de articulación con entidades territoriales para la debida implementación del enfoque de género de la Ley 2292 de 2023</w:t>
            </w:r>
            <w:r w:rsidR="00D74CD1">
              <w:rPr>
                <w:rFonts w:ascii="Arial" w:eastAsia="Times New Roman" w:hAnsi="Arial" w:cs="Arial"/>
                <w:color w:val="auto"/>
                <w:sz w:val="20"/>
                <w:szCs w:val="20"/>
                <w:lang w:val="es-ES_tradnl" w:eastAsia="es-CO"/>
              </w:rPr>
              <w:t>.</w:t>
            </w:r>
          </w:p>
          <w:p w14:paraId="43305811" w14:textId="51A32848" w:rsidR="009C16C1" w:rsidRPr="00C55CAB" w:rsidRDefault="009C16C1" w:rsidP="006D0A44">
            <w:pPr>
              <w:jc w:val="both"/>
              <w:rPr>
                <w:rFonts w:cs="Arial"/>
                <w:szCs w:val="20"/>
                <w:lang w:val="es-CO"/>
              </w:rPr>
            </w:pPr>
          </w:p>
        </w:tc>
      </w:tr>
      <w:tr w:rsidR="00C55CAB" w:rsidRPr="00C55CAB"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AF31A0" w:rsidRPr="00C55CAB" w:rsidRDefault="00AF31A0" w:rsidP="00B010AA">
            <w:pPr>
              <w:jc w:val="both"/>
              <w:rPr>
                <w:rFonts w:cs="Arial"/>
                <w:b/>
                <w:bCs/>
                <w:szCs w:val="20"/>
                <w:lang w:val="es-CO"/>
              </w:rPr>
            </w:pPr>
          </w:p>
          <w:p w14:paraId="68FA64F7" w14:textId="4DA32C36" w:rsidR="001B7C56" w:rsidRPr="00C55CAB" w:rsidRDefault="00EB7268" w:rsidP="001B7C56">
            <w:pPr>
              <w:pStyle w:val="Ttulo1"/>
              <w:rPr>
                <w:rFonts w:cs="Arial"/>
                <w:sz w:val="20"/>
                <w:szCs w:val="20"/>
                <w:lang w:val="es-CO"/>
              </w:rPr>
            </w:pPr>
            <w:r w:rsidRPr="00C55CAB">
              <w:rPr>
                <w:rFonts w:cs="Arial"/>
                <w:sz w:val="20"/>
                <w:szCs w:val="20"/>
                <w:lang w:val="es-CO"/>
              </w:rPr>
              <w:t>I</w:t>
            </w:r>
            <w:r w:rsidR="00AE75EB" w:rsidRPr="00C55CAB">
              <w:rPr>
                <w:rFonts w:cs="Arial"/>
                <w:sz w:val="20"/>
                <w:szCs w:val="20"/>
                <w:lang w:val="es-CO"/>
              </w:rPr>
              <w:t>V</w:t>
            </w:r>
            <w:r w:rsidR="00C620F3" w:rsidRPr="00C55CAB">
              <w:rPr>
                <w:rFonts w:cs="Arial"/>
                <w:sz w:val="20"/>
                <w:szCs w:val="20"/>
                <w:lang w:val="es-CO"/>
              </w:rPr>
              <w:t xml:space="preserve">. </w:t>
            </w:r>
            <w:r w:rsidR="00AF31A0" w:rsidRPr="00C55CAB">
              <w:rPr>
                <w:rFonts w:cs="Arial"/>
                <w:sz w:val="20"/>
                <w:szCs w:val="20"/>
                <w:lang w:val="es-CO"/>
              </w:rPr>
              <w:t xml:space="preserve"> </w:t>
            </w:r>
            <w:r w:rsidR="00C620F3" w:rsidRPr="00C55CAB">
              <w:rPr>
                <w:rFonts w:cs="Arial"/>
                <w:sz w:val="20"/>
                <w:szCs w:val="20"/>
                <w:lang w:val="es-CO"/>
              </w:rPr>
              <w:t>Actividades y Responsabilidades e</w:t>
            </w:r>
            <w:r w:rsidR="001B7C56" w:rsidRPr="00C55CAB">
              <w:rPr>
                <w:rFonts w:cs="Arial"/>
                <w:sz w:val="20"/>
                <w:szCs w:val="20"/>
                <w:lang w:val="es-CO"/>
              </w:rPr>
              <w:t>sperad</w:t>
            </w:r>
            <w:r w:rsidR="00C620F3" w:rsidRPr="00C55CAB">
              <w:rPr>
                <w:rFonts w:cs="Arial"/>
                <w:sz w:val="20"/>
                <w:szCs w:val="20"/>
                <w:lang w:val="es-CO"/>
              </w:rPr>
              <w:t>a</w:t>
            </w:r>
            <w:r w:rsidR="001B7C56" w:rsidRPr="00C55CAB">
              <w:rPr>
                <w:rFonts w:cs="Arial"/>
                <w:sz w:val="20"/>
                <w:szCs w:val="20"/>
                <w:lang w:val="es-CO"/>
              </w:rPr>
              <w:t>s</w:t>
            </w:r>
          </w:p>
          <w:p w14:paraId="580259C2" w14:textId="05C81C82" w:rsidR="00AF31A0" w:rsidRPr="00C55CAB" w:rsidRDefault="00AF31A0" w:rsidP="00B010AA">
            <w:pPr>
              <w:jc w:val="both"/>
              <w:rPr>
                <w:rFonts w:cs="Arial"/>
                <w:i/>
                <w:iCs/>
                <w:szCs w:val="20"/>
                <w:lang w:val="es-CO"/>
              </w:rPr>
            </w:pPr>
          </w:p>
        </w:tc>
      </w:tr>
      <w:tr w:rsidR="00C55CAB" w:rsidRPr="00151691"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C2B43B9" w14:textId="78DEA6BB" w:rsidR="00F942F1" w:rsidRPr="00F942F1" w:rsidRDefault="00F942F1" w:rsidP="00D821BF">
            <w:pPr>
              <w:pStyle w:val="Sinespaciado"/>
              <w:numPr>
                <w:ilvl w:val="0"/>
                <w:numId w:val="13"/>
              </w:numPr>
              <w:jc w:val="both"/>
              <w:rPr>
                <w:rFonts w:ascii="Arial" w:hAnsi="Arial" w:cs="Arial"/>
                <w:bCs/>
                <w:sz w:val="20"/>
                <w:szCs w:val="20"/>
              </w:rPr>
            </w:pPr>
            <w:r>
              <w:rPr>
                <w:rFonts w:ascii="Arial" w:hAnsi="Arial" w:cs="Arial"/>
                <w:bCs/>
                <w:sz w:val="20"/>
                <w:szCs w:val="20"/>
              </w:rPr>
              <w:lastRenderedPageBreak/>
              <w:t xml:space="preserve">Elaborar y presentar un plan de trabajo, construido con el equipo designado del Ministerio de Justicia, y en diálogo con ONU Mujeres. </w:t>
            </w:r>
          </w:p>
          <w:p w14:paraId="3B4D2145" w14:textId="077CECAF" w:rsidR="001C260F" w:rsidRDefault="001364ED" w:rsidP="00D821BF">
            <w:pPr>
              <w:pStyle w:val="Sinespaciado"/>
              <w:numPr>
                <w:ilvl w:val="0"/>
                <w:numId w:val="13"/>
              </w:numPr>
              <w:jc w:val="both"/>
              <w:rPr>
                <w:rFonts w:ascii="Arial" w:hAnsi="Arial" w:cs="Arial"/>
                <w:bCs/>
                <w:sz w:val="20"/>
                <w:szCs w:val="20"/>
              </w:rPr>
            </w:pPr>
            <w:r>
              <w:rPr>
                <w:rFonts w:ascii="Arial" w:hAnsi="Arial" w:cs="Arial"/>
                <w:bCs/>
                <w:sz w:val="20"/>
                <w:szCs w:val="20"/>
              </w:rPr>
              <w:t xml:space="preserve">Acompañar y brindar asistencia técnica </w:t>
            </w:r>
            <w:r w:rsidR="0007020B">
              <w:rPr>
                <w:rFonts w:ascii="Arial" w:hAnsi="Arial" w:cs="Arial"/>
                <w:bCs/>
                <w:sz w:val="20"/>
                <w:szCs w:val="20"/>
              </w:rPr>
              <w:t>a</w:t>
            </w:r>
            <w:r w:rsidR="001C260F">
              <w:rPr>
                <w:rFonts w:ascii="Arial" w:hAnsi="Arial" w:cs="Arial"/>
                <w:bCs/>
                <w:sz w:val="20"/>
                <w:szCs w:val="20"/>
              </w:rPr>
              <w:t>l proceso de supervisión y evaluación de la implementación Ley 2292 de 2023 en la ciudad de Bogotá</w:t>
            </w:r>
            <w:r w:rsidR="000C6E6E">
              <w:rPr>
                <w:rFonts w:ascii="Arial" w:hAnsi="Arial" w:cs="Arial"/>
                <w:bCs/>
                <w:sz w:val="20"/>
                <w:szCs w:val="20"/>
              </w:rPr>
              <w:t xml:space="preserve">, construyendo un </w:t>
            </w:r>
            <w:r w:rsidR="00037991">
              <w:rPr>
                <w:rFonts w:ascii="Arial" w:hAnsi="Arial" w:cs="Arial"/>
                <w:bCs/>
                <w:sz w:val="20"/>
                <w:szCs w:val="20"/>
              </w:rPr>
              <w:t xml:space="preserve">protocolo de rutas </w:t>
            </w:r>
            <w:r w:rsidR="0007020B">
              <w:rPr>
                <w:rFonts w:ascii="Arial" w:hAnsi="Arial" w:cs="Arial"/>
                <w:bCs/>
                <w:sz w:val="20"/>
                <w:szCs w:val="20"/>
              </w:rPr>
              <w:t>al respecto</w:t>
            </w:r>
            <w:r w:rsidR="00037991">
              <w:rPr>
                <w:rFonts w:ascii="Arial" w:hAnsi="Arial" w:cs="Arial"/>
                <w:bCs/>
                <w:sz w:val="20"/>
                <w:szCs w:val="20"/>
              </w:rPr>
              <w:t xml:space="preserve">. </w:t>
            </w:r>
          </w:p>
          <w:p w14:paraId="31112853" w14:textId="02B06BEC" w:rsidR="001C260F" w:rsidRDefault="003022A7" w:rsidP="00D821BF">
            <w:pPr>
              <w:pStyle w:val="Sinespaciado"/>
              <w:numPr>
                <w:ilvl w:val="0"/>
                <w:numId w:val="13"/>
              </w:numPr>
              <w:jc w:val="both"/>
              <w:rPr>
                <w:rFonts w:ascii="Arial" w:hAnsi="Arial" w:cs="Arial"/>
                <w:bCs/>
                <w:sz w:val="20"/>
                <w:szCs w:val="20"/>
              </w:rPr>
            </w:pPr>
            <w:r>
              <w:rPr>
                <w:rFonts w:ascii="Arial" w:hAnsi="Arial" w:cs="Arial"/>
                <w:bCs/>
                <w:sz w:val="20"/>
                <w:szCs w:val="20"/>
              </w:rPr>
              <w:t>Apoyar</w:t>
            </w:r>
            <w:r w:rsidR="001C260F">
              <w:rPr>
                <w:rFonts w:ascii="Arial" w:hAnsi="Arial" w:cs="Arial"/>
                <w:bCs/>
                <w:sz w:val="20"/>
                <w:szCs w:val="20"/>
              </w:rPr>
              <w:t xml:space="preserve"> los procesos de diálogos con actores judiciales y entidades territoriales para identificar obstáculos y buenas </w:t>
            </w:r>
            <w:proofErr w:type="spellStart"/>
            <w:r w:rsidR="001C260F">
              <w:rPr>
                <w:rFonts w:ascii="Arial" w:hAnsi="Arial" w:cs="Arial"/>
                <w:bCs/>
                <w:sz w:val="20"/>
                <w:szCs w:val="20"/>
              </w:rPr>
              <w:t>practicas</w:t>
            </w:r>
            <w:proofErr w:type="spellEnd"/>
            <w:r w:rsidR="001C260F">
              <w:rPr>
                <w:rFonts w:ascii="Arial" w:hAnsi="Arial" w:cs="Arial"/>
                <w:bCs/>
                <w:sz w:val="20"/>
                <w:szCs w:val="20"/>
              </w:rPr>
              <w:t xml:space="preserve"> en el acceso al beneficio de la ley 2292 de 2023</w:t>
            </w:r>
          </w:p>
          <w:p w14:paraId="5B0E56DD" w14:textId="77777777" w:rsidR="00406E82" w:rsidRDefault="00A84982" w:rsidP="001C260F">
            <w:pPr>
              <w:pStyle w:val="Sinespaciado"/>
              <w:numPr>
                <w:ilvl w:val="0"/>
                <w:numId w:val="13"/>
              </w:numPr>
              <w:jc w:val="both"/>
              <w:rPr>
                <w:rFonts w:ascii="Arial" w:hAnsi="Arial" w:cs="Arial"/>
                <w:bCs/>
                <w:sz w:val="20"/>
                <w:szCs w:val="20"/>
              </w:rPr>
            </w:pPr>
            <w:r>
              <w:rPr>
                <w:rFonts w:ascii="Arial" w:hAnsi="Arial" w:cs="Arial"/>
                <w:bCs/>
                <w:sz w:val="20"/>
                <w:szCs w:val="20"/>
              </w:rPr>
              <w:t>Promover</w:t>
            </w:r>
            <w:r w:rsidR="00406E82" w:rsidRPr="001C260F">
              <w:rPr>
                <w:rFonts w:ascii="Arial" w:hAnsi="Arial" w:cs="Arial"/>
                <w:bCs/>
                <w:sz w:val="20"/>
                <w:szCs w:val="20"/>
              </w:rPr>
              <w:t xml:space="preserve"> procesos de alianzas estratégicas para la apertura de plazas de servicios de utilidad pública</w:t>
            </w:r>
            <w:r w:rsidR="00117810">
              <w:rPr>
                <w:rFonts w:ascii="Arial" w:hAnsi="Arial" w:cs="Arial"/>
                <w:bCs/>
                <w:sz w:val="20"/>
                <w:szCs w:val="20"/>
              </w:rPr>
              <w:t>.</w:t>
            </w:r>
          </w:p>
          <w:p w14:paraId="46E8FB3A" w14:textId="77777777" w:rsidR="00117810" w:rsidRDefault="00117810" w:rsidP="001C260F">
            <w:pPr>
              <w:pStyle w:val="Sinespaciado"/>
              <w:numPr>
                <w:ilvl w:val="0"/>
                <w:numId w:val="13"/>
              </w:numPr>
              <w:jc w:val="both"/>
              <w:rPr>
                <w:rFonts w:ascii="Arial" w:hAnsi="Arial" w:cs="Arial"/>
                <w:bCs/>
                <w:sz w:val="20"/>
                <w:szCs w:val="20"/>
              </w:rPr>
            </w:pPr>
            <w:r>
              <w:rPr>
                <w:rFonts w:ascii="Arial" w:hAnsi="Arial" w:cs="Arial"/>
                <w:bCs/>
                <w:sz w:val="20"/>
                <w:szCs w:val="20"/>
              </w:rPr>
              <w:t xml:space="preserve">Asistir a las reuniones que se consideren necesarias para la articulación de las diferentes acciones con el Ministerio de Justicia, así como con ONU Mujeres. </w:t>
            </w:r>
          </w:p>
          <w:p w14:paraId="7B99085F" w14:textId="1A39014C" w:rsidR="00117810" w:rsidRPr="001C260F" w:rsidRDefault="0097263A" w:rsidP="001C260F">
            <w:pPr>
              <w:pStyle w:val="Sinespaciado"/>
              <w:numPr>
                <w:ilvl w:val="0"/>
                <w:numId w:val="13"/>
              </w:numPr>
              <w:jc w:val="both"/>
              <w:rPr>
                <w:rFonts w:ascii="Arial" w:hAnsi="Arial" w:cs="Arial"/>
                <w:bCs/>
                <w:sz w:val="20"/>
                <w:szCs w:val="20"/>
              </w:rPr>
            </w:pPr>
            <w:r>
              <w:rPr>
                <w:rFonts w:ascii="Arial" w:hAnsi="Arial" w:cs="Arial"/>
                <w:bCs/>
                <w:sz w:val="20"/>
                <w:szCs w:val="20"/>
              </w:rPr>
              <w:t xml:space="preserve">Elaborar documentos / informes que </w:t>
            </w:r>
            <w:r w:rsidR="00BD7437">
              <w:rPr>
                <w:rFonts w:ascii="Arial" w:hAnsi="Arial" w:cs="Arial"/>
                <w:bCs/>
                <w:sz w:val="20"/>
                <w:szCs w:val="20"/>
              </w:rPr>
              <w:t>den cuenta</w:t>
            </w:r>
            <w:r>
              <w:rPr>
                <w:rFonts w:ascii="Arial" w:hAnsi="Arial" w:cs="Arial"/>
                <w:bCs/>
                <w:sz w:val="20"/>
                <w:szCs w:val="20"/>
              </w:rPr>
              <w:t xml:space="preserve"> del proceso </w:t>
            </w:r>
            <w:r w:rsidR="00BD7437">
              <w:rPr>
                <w:rFonts w:ascii="Arial" w:hAnsi="Arial" w:cs="Arial"/>
                <w:bCs/>
                <w:sz w:val="20"/>
                <w:szCs w:val="20"/>
              </w:rPr>
              <w:t xml:space="preserve">de acompañamiento </w:t>
            </w:r>
            <w:r>
              <w:rPr>
                <w:rFonts w:ascii="Arial" w:hAnsi="Arial" w:cs="Arial"/>
                <w:bCs/>
                <w:sz w:val="20"/>
                <w:szCs w:val="20"/>
              </w:rPr>
              <w:t xml:space="preserve">y </w:t>
            </w:r>
            <w:r w:rsidR="009D68D0">
              <w:rPr>
                <w:rFonts w:ascii="Arial" w:hAnsi="Arial" w:cs="Arial"/>
                <w:bCs/>
                <w:sz w:val="20"/>
                <w:szCs w:val="20"/>
              </w:rPr>
              <w:t xml:space="preserve">en donde se incluyan recomendaciones. </w:t>
            </w:r>
          </w:p>
        </w:tc>
      </w:tr>
    </w:tbl>
    <w:p w14:paraId="318C6AB0" w14:textId="553673B4" w:rsidR="00AE75EB" w:rsidRPr="001F045F"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C55CAB" w:rsidRPr="00C55CAB" w14:paraId="5E586B11" w14:textId="77777777" w:rsidTr="006F6AF0">
        <w:trPr>
          <w:gridAfter w:val="1"/>
          <w:wAfter w:w="120" w:type="dxa"/>
          <w:trHeight w:val="412"/>
        </w:trPr>
        <w:tc>
          <w:tcPr>
            <w:tcW w:w="9351" w:type="dxa"/>
            <w:gridSpan w:val="2"/>
            <w:shd w:val="clear" w:color="auto" w:fill="E0E0E0"/>
          </w:tcPr>
          <w:p w14:paraId="4EE26563" w14:textId="13DD0F6C" w:rsidR="00AE75EB" w:rsidRPr="00C55CAB" w:rsidRDefault="00AE75EB" w:rsidP="00E02F4A">
            <w:pPr>
              <w:pStyle w:val="Ttulo1"/>
              <w:rPr>
                <w:rFonts w:cs="Arial"/>
                <w:i/>
                <w:iCs/>
                <w:szCs w:val="20"/>
                <w:lang w:val="es-CO"/>
              </w:rPr>
            </w:pPr>
            <w:r w:rsidRPr="00C55CAB">
              <w:rPr>
                <w:rFonts w:cs="Arial"/>
                <w:sz w:val="20"/>
                <w:szCs w:val="20"/>
                <w:lang w:val="es-CO"/>
              </w:rPr>
              <w:t>V.  Productos Esperados</w:t>
            </w:r>
          </w:p>
        </w:tc>
      </w:tr>
      <w:tr w:rsidR="00C55CAB" w:rsidRPr="00357A4B" w14:paraId="75EC397E" w14:textId="77777777" w:rsidTr="006F6AF0">
        <w:trPr>
          <w:gridAfter w:val="1"/>
          <w:wAfter w:w="120" w:type="dxa"/>
          <w:trHeight w:val="779"/>
        </w:trPr>
        <w:tc>
          <w:tcPr>
            <w:tcW w:w="9351" w:type="dxa"/>
            <w:gridSpan w:val="2"/>
          </w:tcPr>
          <w:p w14:paraId="0744E5B5" w14:textId="77777777" w:rsidR="001B3536" w:rsidRPr="00C55CAB" w:rsidRDefault="001B3536" w:rsidP="001B3536">
            <w:pPr>
              <w:spacing w:line="224" w:lineRule="atLeast"/>
              <w:jc w:val="both"/>
              <w:rPr>
                <w:rFonts w:cs="Arial"/>
                <w:szCs w:val="20"/>
                <w:lang w:val="es-CO" w:eastAsia="es-CO"/>
              </w:rPr>
            </w:pPr>
            <w:r w:rsidRPr="00C55CAB">
              <w:rPr>
                <w:rFonts w:cs="Arial"/>
                <w:szCs w:val="20"/>
                <w:lang w:val="es-ES_tradnl" w:eastAsia="es-CO"/>
              </w:rPr>
              <w:t>En el marco de las actividades propuestas, el(la) consultor(a) será responsable de presentar los productos que se señalan a continuación:</w:t>
            </w:r>
          </w:p>
          <w:p w14:paraId="77D2144D" w14:textId="77777777" w:rsidR="00386CFD" w:rsidRDefault="00386CFD" w:rsidP="00301092">
            <w:pPr>
              <w:jc w:val="both"/>
              <w:rPr>
                <w:rFonts w:cs="Arial"/>
                <w:b/>
                <w:bCs/>
                <w:szCs w:val="20"/>
                <w:lang w:val="es-ES_tradnl"/>
              </w:rPr>
            </w:pPr>
          </w:p>
          <w:p w14:paraId="49D27A3A" w14:textId="7EAC16AB" w:rsidR="001B3536" w:rsidRPr="00386CFD" w:rsidRDefault="007D5283" w:rsidP="00386CFD">
            <w:pPr>
              <w:jc w:val="both"/>
              <w:rPr>
                <w:rFonts w:cs="Arial"/>
                <w:szCs w:val="20"/>
                <w:lang w:val="es-ES_tradnl"/>
              </w:rPr>
            </w:pPr>
            <w:r w:rsidRPr="00C55CAB">
              <w:rPr>
                <w:rFonts w:cs="Arial"/>
                <w:b/>
                <w:bCs/>
                <w:szCs w:val="20"/>
                <w:lang w:val="es-ES_tradnl"/>
              </w:rPr>
              <w:t xml:space="preserve">Producto </w:t>
            </w:r>
            <w:r w:rsidR="005F47A2" w:rsidRPr="00C55CAB">
              <w:rPr>
                <w:rFonts w:cs="Arial"/>
                <w:b/>
                <w:bCs/>
                <w:szCs w:val="20"/>
                <w:lang w:val="es-ES_tradnl"/>
              </w:rPr>
              <w:t>1</w:t>
            </w:r>
            <w:r w:rsidR="00386CFD">
              <w:rPr>
                <w:rFonts w:cs="Arial"/>
                <w:b/>
                <w:bCs/>
                <w:szCs w:val="20"/>
                <w:lang w:val="es-ES_tradnl"/>
              </w:rPr>
              <w:t xml:space="preserve">: </w:t>
            </w:r>
            <w:r w:rsidR="00406E82">
              <w:rPr>
                <w:rFonts w:cs="Arial"/>
                <w:szCs w:val="20"/>
                <w:lang w:val="es-ES_tradnl"/>
              </w:rPr>
              <w:t>Plan de trabajo</w:t>
            </w:r>
            <w:r w:rsidR="00DA4B79">
              <w:rPr>
                <w:rFonts w:cs="Arial"/>
                <w:szCs w:val="20"/>
                <w:lang w:val="es-ES_tradnl"/>
              </w:rPr>
              <w:t xml:space="preserve"> a los 15 días de </w:t>
            </w:r>
            <w:r w:rsidR="003E1548">
              <w:rPr>
                <w:rFonts w:cs="Arial"/>
                <w:szCs w:val="20"/>
                <w:lang w:val="es-ES_tradnl"/>
              </w:rPr>
              <w:t>firmado el contrato</w:t>
            </w:r>
            <w:r w:rsidR="006B22BA" w:rsidRPr="006B22BA">
              <w:rPr>
                <w:rFonts w:cs="Arial"/>
                <w:bCs/>
                <w:szCs w:val="20"/>
                <w:lang w:val="es-CO"/>
              </w:rPr>
              <w:t xml:space="preserve">. </w:t>
            </w:r>
          </w:p>
          <w:p w14:paraId="015D92A1" w14:textId="77777777" w:rsidR="00DF6CD4" w:rsidRPr="00C55CAB" w:rsidRDefault="00DF6CD4" w:rsidP="00DF6CD4">
            <w:pPr>
              <w:jc w:val="both"/>
              <w:rPr>
                <w:rFonts w:cs="Arial"/>
                <w:szCs w:val="20"/>
                <w:lang w:val="es-ES_tradnl"/>
              </w:rPr>
            </w:pPr>
          </w:p>
          <w:p w14:paraId="2D4110BB" w14:textId="13AB9C9F" w:rsidR="009F0EA6" w:rsidRDefault="00C92626" w:rsidP="00C8734F">
            <w:pPr>
              <w:jc w:val="both"/>
              <w:rPr>
                <w:rFonts w:cs="Arial"/>
                <w:szCs w:val="20"/>
                <w:lang w:val="es-ES_tradnl"/>
              </w:rPr>
            </w:pPr>
            <w:r w:rsidRPr="00386CFD">
              <w:rPr>
                <w:rFonts w:cs="Arial"/>
                <w:b/>
                <w:bCs/>
                <w:szCs w:val="20"/>
                <w:lang w:val="es-ES_tradnl"/>
              </w:rPr>
              <w:t xml:space="preserve">Producto </w:t>
            </w:r>
            <w:r w:rsidR="00360CBD" w:rsidRPr="00386CFD">
              <w:rPr>
                <w:rFonts w:cs="Arial"/>
                <w:b/>
                <w:bCs/>
                <w:szCs w:val="20"/>
                <w:lang w:val="es-ES_tradnl"/>
              </w:rPr>
              <w:t>2</w:t>
            </w:r>
            <w:r w:rsidR="00C8734F">
              <w:rPr>
                <w:rFonts w:cs="Arial"/>
                <w:b/>
                <w:bCs/>
                <w:szCs w:val="20"/>
                <w:lang w:val="es-ES_tradnl"/>
              </w:rPr>
              <w:t xml:space="preserve">: </w:t>
            </w:r>
            <w:r w:rsidR="0007020B" w:rsidRPr="0007020B">
              <w:rPr>
                <w:rFonts w:cs="Arial"/>
                <w:szCs w:val="20"/>
                <w:lang w:val="es-ES_tradnl"/>
              </w:rPr>
              <w:t xml:space="preserve">Informe </w:t>
            </w:r>
            <w:r w:rsidR="00BB1C99">
              <w:rPr>
                <w:rFonts w:cs="Arial"/>
                <w:szCs w:val="20"/>
                <w:lang w:val="es-ES_tradnl"/>
              </w:rPr>
              <w:t>del acompañamiento brindado en los primeros dos meses del contrato,</w:t>
            </w:r>
            <w:r w:rsidR="001B7B02">
              <w:rPr>
                <w:rFonts w:cs="Arial"/>
                <w:szCs w:val="20"/>
                <w:lang w:val="es-ES_tradnl"/>
              </w:rPr>
              <w:t xml:space="preserve"> identificando elementos claves para la construcción de</w:t>
            </w:r>
            <w:r w:rsidR="009F0EA6">
              <w:rPr>
                <w:rFonts w:cs="Arial"/>
                <w:szCs w:val="20"/>
                <w:lang w:val="es-ES_tradnl"/>
              </w:rPr>
              <w:t xml:space="preserve">l protocolo. Pago del </w:t>
            </w:r>
            <w:r w:rsidR="0080774E">
              <w:rPr>
                <w:rFonts w:cs="Arial"/>
                <w:szCs w:val="20"/>
                <w:lang w:val="es-ES_tradnl"/>
              </w:rPr>
              <w:t>10</w:t>
            </w:r>
            <w:r w:rsidR="009F0EA6">
              <w:rPr>
                <w:rFonts w:cs="Arial"/>
                <w:szCs w:val="20"/>
                <w:lang w:val="es-ES_tradnl"/>
              </w:rPr>
              <w:t xml:space="preserve">% del contrato. </w:t>
            </w:r>
          </w:p>
          <w:p w14:paraId="78C4B31A" w14:textId="599110DF" w:rsidR="00BB1C99" w:rsidRDefault="00BB1C99" w:rsidP="00C8734F">
            <w:pPr>
              <w:jc w:val="both"/>
              <w:rPr>
                <w:rFonts w:cs="Arial"/>
                <w:szCs w:val="20"/>
                <w:lang w:val="es-ES_tradnl"/>
              </w:rPr>
            </w:pPr>
            <w:r>
              <w:rPr>
                <w:rFonts w:cs="Arial"/>
                <w:szCs w:val="20"/>
                <w:lang w:val="es-ES_tradnl"/>
              </w:rPr>
              <w:t xml:space="preserve"> </w:t>
            </w:r>
          </w:p>
          <w:p w14:paraId="747B5FB7" w14:textId="2907DB9D" w:rsidR="00406E82" w:rsidRDefault="009F0EA6" w:rsidP="00C8734F">
            <w:pPr>
              <w:jc w:val="both"/>
              <w:rPr>
                <w:rFonts w:cs="Arial"/>
                <w:szCs w:val="20"/>
                <w:lang w:val="es-ES_tradnl" w:eastAsia="es-CO"/>
              </w:rPr>
            </w:pPr>
            <w:r w:rsidRPr="009F0EA6">
              <w:rPr>
                <w:rFonts w:cs="Arial"/>
                <w:b/>
                <w:bCs/>
                <w:szCs w:val="20"/>
                <w:lang w:val="es-ES_tradnl"/>
              </w:rPr>
              <w:t>Producto 3</w:t>
            </w:r>
            <w:r>
              <w:rPr>
                <w:rFonts w:cs="Arial"/>
                <w:b/>
                <w:bCs/>
                <w:szCs w:val="20"/>
                <w:lang w:val="es-ES_tradnl"/>
              </w:rPr>
              <w:t>:</w:t>
            </w:r>
            <w:r>
              <w:rPr>
                <w:rFonts w:cs="Arial"/>
                <w:szCs w:val="20"/>
                <w:lang w:val="es-ES_tradnl"/>
              </w:rPr>
              <w:t xml:space="preserve"> </w:t>
            </w:r>
            <w:r w:rsidR="001C260F">
              <w:rPr>
                <w:rFonts w:cs="Arial"/>
                <w:szCs w:val="20"/>
                <w:lang w:val="es-ES_tradnl"/>
              </w:rPr>
              <w:t>Protocolo de rutas de supervisión y evaluación de la implementación de la Ley 2292 de 2023</w:t>
            </w:r>
            <w:r w:rsidR="005B3848">
              <w:rPr>
                <w:rFonts w:cs="Arial"/>
                <w:szCs w:val="20"/>
                <w:lang w:val="es-ES_tradnl"/>
              </w:rPr>
              <w:t xml:space="preserve"> a los </w:t>
            </w:r>
            <w:r w:rsidR="002B0B8C">
              <w:rPr>
                <w:rFonts w:cs="Arial"/>
                <w:szCs w:val="20"/>
                <w:lang w:val="es-ES_tradnl"/>
              </w:rPr>
              <w:t xml:space="preserve">tres (3) meses del contrato. Pago del </w:t>
            </w:r>
            <w:r w:rsidR="00C322AD">
              <w:rPr>
                <w:rFonts w:cs="Arial"/>
                <w:szCs w:val="20"/>
                <w:lang w:val="es-ES_tradnl"/>
              </w:rPr>
              <w:t>2</w:t>
            </w:r>
            <w:r w:rsidR="002B0B8C">
              <w:rPr>
                <w:rFonts w:cs="Arial"/>
                <w:szCs w:val="20"/>
                <w:lang w:val="es-ES_tradnl"/>
              </w:rPr>
              <w:t xml:space="preserve">0% del contrato. </w:t>
            </w:r>
          </w:p>
          <w:p w14:paraId="2D272F6D" w14:textId="77777777" w:rsidR="001723BA" w:rsidRDefault="001723BA" w:rsidP="00C8734F">
            <w:pPr>
              <w:jc w:val="both"/>
              <w:rPr>
                <w:rFonts w:cs="Arial"/>
                <w:szCs w:val="20"/>
                <w:lang w:val="es-ES_tradnl"/>
              </w:rPr>
            </w:pPr>
          </w:p>
          <w:p w14:paraId="5F80B08D" w14:textId="14B32422" w:rsidR="00406E82" w:rsidRDefault="00406E82" w:rsidP="00C8734F">
            <w:pPr>
              <w:jc w:val="both"/>
              <w:rPr>
                <w:rFonts w:cs="Arial"/>
                <w:b/>
                <w:bCs/>
                <w:szCs w:val="20"/>
                <w:lang w:val="es-ES_tradnl"/>
              </w:rPr>
            </w:pPr>
            <w:proofErr w:type="spellStart"/>
            <w:r>
              <w:rPr>
                <w:rFonts w:cs="Arial"/>
                <w:b/>
                <w:bCs/>
                <w:szCs w:val="20"/>
                <w:lang w:val="es-ES_tradnl"/>
              </w:rPr>
              <w:t>Prodcuto</w:t>
            </w:r>
            <w:proofErr w:type="spellEnd"/>
            <w:r>
              <w:rPr>
                <w:rFonts w:cs="Arial"/>
                <w:b/>
                <w:bCs/>
                <w:szCs w:val="20"/>
                <w:lang w:val="es-ES_tradnl"/>
              </w:rPr>
              <w:t xml:space="preserve"> </w:t>
            </w:r>
            <w:r w:rsidR="0080774E">
              <w:rPr>
                <w:rFonts w:cs="Arial"/>
                <w:b/>
                <w:bCs/>
                <w:szCs w:val="20"/>
                <w:lang w:val="es-ES_tradnl"/>
              </w:rPr>
              <w:t>4</w:t>
            </w:r>
            <w:r>
              <w:rPr>
                <w:rFonts w:cs="Arial"/>
                <w:b/>
                <w:bCs/>
                <w:szCs w:val="20"/>
                <w:lang w:val="es-ES_tradnl"/>
              </w:rPr>
              <w:t xml:space="preserve">: </w:t>
            </w:r>
            <w:r w:rsidR="001C260F">
              <w:rPr>
                <w:rFonts w:cs="Arial"/>
                <w:szCs w:val="20"/>
                <w:lang w:val="es-ES_tradnl"/>
              </w:rPr>
              <w:t>Informe de intercambio y diálogo con actores judiciales y entidades territoriales sobre la implementación de la Ley 2292 de 2023</w:t>
            </w:r>
            <w:r w:rsidR="007C2F9D">
              <w:rPr>
                <w:rFonts w:cs="Arial"/>
                <w:szCs w:val="20"/>
                <w:lang w:val="es-ES_tradnl"/>
              </w:rPr>
              <w:t xml:space="preserve"> a los seis (6) meses de</w:t>
            </w:r>
            <w:r w:rsidR="005B3D02">
              <w:rPr>
                <w:rFonts w:cs="Arial"/>
                <w:szCs w:val="20"/>
                <w:lang w:val="es-ES_tradnl"/>
              </w:rPr>
              <w:t xml:space="preserve"> firma de</w:t>
            </w:r>
            <w:r w:rsidR="007C2F9D">
              <w:rPr>
                <w:rFonts w:cs="Arial"/>
                <w:szCs w:val="20"/>
                <w:lang w:val="es-ES_tradnl"/>
              </w:rPr>
              <w:t>l contrato. Pago del 20% del contrato.</w:t>
            </w:r>
          </w:p>
          <w:p w14:paraId="5016E938" w14:textId="77777777" w:rsidR="001723BA" w:rsidRDefault="001723BA" w:rsidP="00C8734F">
            <w:pPr>
              <w:jc w:val="both"/>
              <w:rPr>
                <w:rFonts w:cs="Arial"/>
                <w:b/>
                <w:bCs/>
                <w:szCs w:val="20"/>
                <w:lang w:val="es-ES_tradnl"/>
              </w:rPr>
            </w:pPr>
          </w:p>
          <w:p w14:paraId="3A6C05FB" w14:textId="36D36049" w:rsidR="001723BA" w:rsidRDefault="001723BA" w:rsidP="00C8734F">
            <w:pPr>
              <w:jc w:val="both"/>
              <w:rPr>
                <w:rFonts w:cs="Arial"/>
                <w:szCs w:val="20"/>
                <w:lang w:val="es-ES_tradnl"/>
              </w:rPr>
            </w:pPr>
            <w:r>
              <w:rPr>
                <w:rFonts w:cs="Arial"/>
                <w:b/>
                <w:bCs/>
                <w:szCs w:val="20"/>
                <w:lang w:val="es-ES_tradnl"/>
              </w:rPr>
              <w:t xml:space="preserve">Producto </w:t>
            </w:r>
            <w:r w:rsidR="007C2F9D">
              <w:rPr>
                <w:rFonts w:cs="Arial"/>
                <w:b/>
                <w:bCs/>
                <w:szCs w:val="20"/>
                <w:lang w:val="es-ES_tradnl"/>
              </w:rPr>
              <w:t>5</w:t>
            </w:r>
            <w:r>
              <w:rPr>
                <w:rFonts w:cs="Arial"/>
                <w:b/>
                <w:bCs/>
                <w:szCs w:val="20"/>
                <w:lang w:val="es-ES_tradnl"/>
              </w:rPr>
              <w:t xml:space="preserve">: </w:t>
            </w:r>
            <w:r w:rsidRPr="001723BA">
              <w:rPr>
                <w:rFonts w:cs="Arial"/>
                <w:szCs w:val="20"/>
                <w:lang w:val="es-ES_tradnl"/>
              </w:rPr>
              <w:t>Informe de gestión de plazas para servicios de utilidad pública</w:t>
            </w:r>
            <w:r w:rsidR="007C2F9D">
              <w:rPr>
                <w:rFonts w:cs="Arial"/>
                <w:szCs w:val="20"/>
                <w:lang w:val="es-ES_tradnl"/>
              </w:rPr>
              <w:t xml:space="preserve"> </w:t>
            </w:r>
            <w:r w:rsidR="005B3D02">
              <w:rPr>
                <w:rFonts w:cs="Arial"/>
                <w:szCs w:val="20"/>
                <w:lang w:val="es-ES_tradnl"/>
              </w:rPr>
              <w:t>a los 8 meses de firma del contrato</w:t>
            </w:r>
            <w:r>
              <w:rPr>
                <w:rFonts w:cs="Arial"/>
                <w:szCs w:val="20"/>
                <w:lang w:val="es-ES_tradnl"/>
              </w:rPr>
              <w:t xml:space="preserve">. </w:t>
            </w:r>
            <w:r w:rsidR="005B3D02">
              <w:rPr>
                <w:rFonts w:cs="Arial"/>
                <w:szCs w:val="20"/>
                <w:lang w:val="es-ES_tradnl"/>
              </w:rPr>
              <w:t xml:space="preserve">Pago del </w:t>
            </w:r>
            <w:r w:rsidR="00E472A5">
              <w:rPr>
                <w:rFonts w:cs="Arial"/>
                <w:szCs w:val="20"/>
                <w:lang w:val="es-ES_tradnl"/>
              </w:rPr>
              <w:t>20% del contrato.</w:t>
            </w:r>
          </w:p>
          <w:p w14:paraId="2033C276" w14:textId="77777777" w:rsidR="00C322AD" w:rsidRDefault="00C322AD" w:rsidP="00C8734F">
            <w:pPr>
              <w:jc w:val="both"/>
              <w:rPr>
                <w:rFonts w:cs="Arial"/>
                <w:b/>
                <w:bCs/>
                <w:szCs w:val="20"/>
                <w:lang w:val="es-ES_tradnl"/>
              </w:rPr>
            </w:pPr>
          </w:p>
          <w:p w14:paraId="375BA450" w14:textId="7C7BB9DB" w:rsidR="00C322AD" w:rsidRPr="00406E82" w:rsidRDefault="00C322AD" w:rsidP="00C8734F">
            <w:pPr>
              <w:jc w:val="both"/>
              <w:rPr>
                <w:rFonts w:cs="Arial"/>
                <w:b/>
                <w:bCs/>
                <w:szCs w:val="20"/>
                <w:lang w:val="es-ES_tradnl"/>
              </w:rPr>
            </w:pPr>
            <w:r>
              <w:rPr>
                <w:rFonts w:cs="Arial"/>
                <w:b/>
                <w:bCs/>
                <w:szCs w:val="20"/>
                <w:lang w:val="es-ES_tradnl"/>
              </w:rPr>
              <w:t xml:space="preserve">Producto 6: </w:t>
            </w:r>
            <w:r w:rsidRPr="001723BA">
              <w:rPr>
                <w:rFonts w:cs="Arial"/>
                <w:szCs w:val="20"/>
                <w:lang w:val="es-ES_tradnl"/>
              </w:rPr>
              <w:t xml:space="preserve">Informe </w:t>
            </w:r>
            <w:r>
              <w:rPr>
                <w:rFonts w:cs="Arial"/>
                <w:szCs w:val="20"/>
                <w:lang w:val="es-ES_tradnl"/>
              </w:rPr>
              <w:t>final con el reporte del acompañamiento brindado y recomendaciones</w:t>
            </w:r>
            <w:r w:rsidR="002D2CE8">
              <w:rPr>
                <w:rFonts w:cs="Arial"/>
                <w:szCs w:val="20"/>
                <w:lang w:val="es-ES_tradnl"/>
              </w:rPr>
              <w:t xml:space="preserve"> al cierre del contrato</w:t>
            </w:r>
            <w:r>
              <w:rPr>
                <w:rFonts w:cs="Arial"/>
                <w:szCs w:val="20"/>
                <w:lang w:val="es-ES_tradnl"/>
              </w:rPr>
              <w:t xml:space="preserve">. Pago del </w:t>
            </w:r>
            <w:r w:rsidR="002D2CE8">
              <w:rPr>
                <w:rFonts w:cs="Arial"/>
                <w:szCs w:val="20"/>
                <w:lang w:val="es-ES_tradnl"/>
              </w:rPr>
              <w:t>3</w:t>
            </w:r>
            <w:r>
              <w:rPr>
                <w:rFonts w:cs="Arial"/>
                <w:szCs w:val="20"/>
                <w:lang w:val="es-ES_tradnl"/>
              </w:rPr>
              <w:t>0% del contrato.</w:t>
            </w:r>
          </w:p>
          <w:p w14:paraId="17A0DC2C" w14:textId="64C76F4D" w:rsidR="00F43C28" w:rsidRDefault="00F43C28" w:rsidP="00F43C28">
            <w:pPr>
              <w:jc w:val="both"/>
              <w:rPr>
                <w:rFonts w:cs="Arial"/>
                <w:szCs w:val="20"/>
                <w:lang w:val="es-ES_tradnl"/>
              </w:rPr>
            </w:pPr>
          </w:p>
          <w:p w14:paraId="7E289515" w14:textId="3169D4E9" w:rsidR="006B5402" w:rsidRPr="00C55CAB" w:rsidRDefault="006B5402" w:rsidP="00043835">
            <w:pPr>
              <w:jc w:val="both"/>
              <w:rPr>
                <w:b/>
                <w:highlight w:val="yellow"/>
                <w:lang w:val="es-ES_tradnl"/>
              </w:rPr>
            </w:pPr>
          </w:p>
        </w:tc>
      </w:tr>
      <w:tr w:rsidR="00C55CAB" w:rsidRPr="00151691" w14:paraId="684DE862" w14:textId="77777777" w:rsidTr="003571FB">
        <w:trPr>
          <w:gridAfter w:val="1"/>
          <w:wAfter w:w="120" w:type="dxa"/>
        </w:trPr>
        <w:tc>
          <w:tcPr>
            <w:tcW w:w="9351" w:type="dxa"/>
            <w:gridSpan w:val="2"/>
            <w:shd w:val="clear" w:color="auto" w:fill="E0E0E0"/>
          </w:tcPr>
          <w:p w14:paraId="14C86EC3" w14:textId="4963B420" w:rsidR="00AE75EB" w:rsidRPr="00C55CAB" w:rsidRDefault="00AE75EB" w:rsidP="00301092">
            <w:pPr>
              <w:pStyle w:val="Ttulo1"/>
              <w:rPr>
                <w:rFonts w:cs="Arial"/>
                <w:b w:val="0"/>
                <w:bCs w:val="0"/>
                <w:iCs/>
                <w:sz w:val="20"/>
                <w:szCs w:val="20"/>
                <w:lang w:val="es-CO"/>
              </w:rPr>
            </w:pPr>
            <w:r w:rsidRPr="00C55CAB">
              <w:rPr>
                <w:rFonts w:cs="Arial"/>
                <w:sz w:val="20"/>
                <w:szCs w:val="20"/>
                <w:lang w:val="es-CO"/>
              </w:rPr>
              <w:t>VI. Remuneración y Forma de Pago</w:t>
            </w:r>
          </w:p>
        </w:tc>
      </w:tr>
      <w:tr w:rsidR="00C55CAB" w:rsidRPr="00151691" w14:paraId="5866B282" w14:textId="77777777" w:rsidTr="003571FB">
        <w:trPr>
          <w:gridAfter w:val="1"/>
          <w:wAfter w:w="120" w:type="dxa"/>
        </w:trPr>
        <w:tc>
          <w:tcPr>
            <w:tcW w:w="9351" w:type="dxa"/>
            <w:gridSpan w:val="2"/>
          </w:tcPr>
          <w:p w14:paraId="26FD8F68" w14:textId="4A141378" w:rsidR="00B56396" w:rsidRPr="00B56396" w:rsidRDefault="00B56396" w:rsidP="00B56396">
            <w:pPr>
              <w:pStyle w:val="NormalWeb"/>
              <w:shd w:val="clear" w:color="auto" w:fill="FFFFFF"/>
              <w:rPr>
                <w:rFonts w:ascii="Arial" w:hAnsi="Arial" w:cs="Arial"/>
                <w:sz w:val="20"/>
                <w:szCs w:val="20"/>
                <w:lang w:val="es-ES_tradnl" w:eastAsia="en-US"/>
              </w:rPr>
            </w:pPr>
            <w:r w:rsidRPr="00B56396">
              <w:rPr>
                <w:rFonts w:ascii="Arial" w:hAnsi="Arial" w:cs="Arial"/>
                <w:sz w:val="20"/>
                <w:szCs w:val="20"/>
                <w:lang w:val="es-ES_tradnl" w:eastAsia="en-US"/>
              </w:rPr>
              <w:t xml:space="preserve">La selección de la propuesta se realizará por </w:t>
            </w:r>
            <w:r w:rsidR="00A3602A">
              <w:rPr>
                <w:rFonts w:ascii="Arial" w:hAnsi="Arial" w:cs="Arial"/>
                <w:sz w:val="20"/>
                <w:szCs w:val="20"/>
                <w:lang w:val="es-ES_tradnl" w:eastAsia="en-US"/>
              </w:rPr>
              <w:t>convocatoria abierta</w:t>
            </w:r>
            <w:r w:rsidRPr="00B56396">
              <w:rPr>
                <w:rFonts w:ascii="Arial" w:hAnsi="Arial" w:cs="Arial"/>
                <w:sz w:val="20"/>
                <w:szCs w:val="20"/>
                <w:lang w:val="es-ES_tradnl" w:eastAsia="en-US"/>
              </w:rPr>
              <w:t>, eligiendo a</w:t>
            </w:r>
            <w:r w:rsidR="00203014">
              <w:rPr>
                <w:rFonts w:ascii="Arial" w:hAnsi="Arial" w:cs="Arial"/>
                <w:sz w:val="20"/>
                <w:szCs w:val="20"/>
                <w:lang w:val="es-ES_tradnl" w:eastAsia="en-US"/>
              </w:rPr>
              <w:t>l/la</w:t>
            </w:r>
            <w:r w:rsidRPr="00B56396">
              <w:rPr>
                <w:rFonts w:ascii="Arial" w:hAnsi="Arial" w:cs="Arial"/>
                <w:sz w:val="20"/>
                <w:szCs w:val="20"/>
                <w:lang w:val="es-ES_tradnl" w:eastAsia="en-US"/>
              </w:rPr>
              <w:t xml:space="preserve"> profesional que dé cumplimiento a lo establecido en estos TDR</w:t>
            </w:r>
            <w:r w:rsidR="00203014">
              <w:rPr>
                <w:rFonts w:ascii="Arial" w:hAnsi="Arial" w:cs="Arial"/>
                <w:sz w:val="20"/>
                <w:szCs w:val="20"/>
                <w:lang w:val="es-ES_tradnl" w:eastAsia="en-US"/>
              </w:rPr>
              <w:t xml:space="preserve"> y obtenga la mejor calificación en entrevista</w:t>
            </w:r>
            <w:r w:rsidRPr="00B56396">
              <w:rPr>
                <w:rFonts w:ascii="Arial" w:hAnsi="Arial" w:cs="Arial"/>
                <w:sz w:val="20"/>
                <w:szCs w:val="20"/>
                <w:lang w:val="es-ES_tradnl" w:eastAsia="en-US"/>
              </w:rPr>
              <w:t xml:space="preserve">. </w:t>
            </w:r>
          </w:p>
          <w:p w14:paraId="6873623E" w14:textId="77777777" w:rsidR="00B56396" w:rsidRPr="00B56396" w:rsidRDefault="00B56396" w:rsidP="00B56396">
            <w:pPr>
              <w:pStyle w:val="NormalWeb"/>
              <w:shd w:val="clear" w:color="auto" w:fill="FFFFFF"/>
              <w:rPr>
                <w:rFonts w:ascii="Arial" w:hAnsi="Arial" w:cs="Arial"/>
                <w:sz w:val="20"/>
                <w:szCs w:val="20"/>
                <w:lang w:val="es-ES_tradnl" w:eastAsia="en-US"/>
              </w:rPr>
            </w:pPr>
            <w:r w:rsidRPr="00B56396">
              <w:rPr>
                <w:rFonts w:ascii="Arial" w:hAnsi="Arial" w:cs="Arial"/>
                <w:sz w:val="20"/>
                <w:szCs w:val="20"/>
                <w:lang w:val="es-ES_tradnl" w:eastAsia="en-US"/>
              </w:rPr>
              <w:t xml:space="preserve">El pago se realizará por el 100% del porcentaje establecido para cada producto después de recibido a satisfacción, cumplidos los requisitos para iniciar tramite de pago, el cual no tomará más de 30 días. </w:t>
            </w:r>
          </w:p>
          <w:p w14:paraId="2D8CE015" w14:textId="77777777" w:rsidR="00B56396" w:rsidRPr="00B56396" w:rsidRDefault="00B56396" w:rsidP="00B56396">
            <w:pPr>
              <w:pStyle w:val="NormalWeb"/>
              <w:shd w:val="clear" w:color="auto" w:fill="FFFFFF"/>
              <w:rPr>
                <w:rFonts w:ascii="Arial" w:hAnsi="Arial" w:cs="Arial"/>
                <w:sz w:val="20"/>
                <w:szCs w:val="20"/>
                <w:lang w:val="es-ES_tradnl" w:eastAsia="en-US"/>
              </w:rPr>
            </w:pPr>
            <w:r w:rsidRPr="00B56396">
              <w:rPr>
                <w:rFonts w:ascii="Arial" w:hAnsi="Arial" w:cs="Arial"/>
                <w:sz w:val="20"/>
                <w:szCs w:val="20"/>
                <w:lang w:val="es-ES_tradnl" w:eastAsia="en-US"/>
              </w:rPr>
              <w:t xml:space="preserve">ONU Mujeres no otorga anticipos. </w:t>
            </w:r>
          </w:p>
          <w:p w14:paraId="4E554D86" w14:textId="6183E03A" w:rsidR="00873CF0" w:rsidRPr="00C55CAB" w:rsidRDefault="00873CF0" w:rsidP="004251D9">
            <w:pPr>
              <w:widowControl w:val="0"/>
              <w:overflowPunct w:val="0"/>
              <w:adjustRightInd w:val="0"/>
              <w:contextualSpacing/>
              <w:jc w:val="both"/>
              <w:rPr>
                <w:rFonts w:cs="Arial"/>
                <w:szCs w:val="20"/>
                <w:lang w:val="es-ES_tradnl"/>
              </w:rPr>
            </w:pPr>
            <w:r w:rsidRPr="00C55CAB">
              <w:rPr>
                <w:rFonts w:cs="Arial"/>
                <w:szCs w:val="20"/>
                <w:lang w:val="es-ES_tradnl"/>
              </w:rPr>
              <w:t>100% del porcentaje establecido para cada producto después de recibido a satisfacción, cumpl</w:t>
            </w:r>
            <w:r w:rsidR="00F56121" w:rsidRPr="00C55CAB">
              <w:rPr>
                <w:rFonts w:cs="Arial"/>
                <w:szCs w:val="20"/>
                <w:lang w:val="es-ES_tradnl"/>
              </w:rPr>
              <w:t>idos los requisitos para iniciar</w:t>
            </w:r>
            <w:r w:rsidRPr="00C55CAB">
              <w:rPr>
                <w:rFonts w:cs="Arial"/>
                <w:szCs w:val="20"/>
                <w:lang w:val="es-ES_tradnl"/>
              </w:rPr>
              <w:t xml:space="preserve"> trámite de pago, el cual no tomará más de 30 días.</w:t>
            </w:r>
          </w:p>
          <w:p w14:paraId="323ACF98" w14:textId="153AD0B0" w:rsidR="00873CF0" w:rsidRPr="00C55CAB" w:rsidRDefault="00873CF0" w:rsidP="004251D9">
            <w:pPr>
              <w:widowControl w:val="0"/>
              <w:overflowPunct w:val="0"/>
              <w:adjustRightInd w:val="0"/>
              <w:contextualSpacing/>
              <w:jc w:val="both"/>
              <w:rPr>
                <w:rFonts w:cs="Arial"/>
                <w:szCs w:val="20"/>
                <w:lang w:val="es-ES_tradnl"/>
              </w:rPr>
            </w:pPr>
          </w:p>
          <w:p w14:paraId="78792311" w14:textId="77777777" w:rsidR="00AE75EB" w:rsidRPr="00C55CAB" w:rsidRDefault="00873CF0" w:rsidP="00873CF0">
            <w:pPr>
              <w:widowControl w:val="0"/>
              <w:overflowPunct w:val="0"/>
              <w:adjustRightInd w:val="0"/>
              <w:contextualSpacing/>
              <w:jc w:val="both"/>
              <w:rPr>
                <w:rFonts w:cs="Arial"/>
                <w:szCs w:val="20"/>
                <w:lang w:val="es-ES_tradnl"/>
              </w:rPr>
            </w:pPr>
            <w:r w:rsidRPr="00C55CAB">
              <w:rPr>
                <w:rFonts w:cs="Arial"/>
                <w:szCs w:val="20"/>
                <w:lang w:val="es-ES_tradnl"/>
              </w:rPr>
              <w:t>ONU Mujeres no otorga anticipos.</w:t>
            </w:r>
          </w:p>
          <w:p w14:paraId="0141E7CF" w14:textId="5906E482" w:rsidR="0032788C" w:rsidRPr="00C55CAB" w:rsidRDefault="0032788C" w:rsidP="00873CF0">
            <w:pPr>
              <w:widowControl w:val="0"/>
              <w:overflowPunct w:val="0"/>
              <w:adjustRightInd w:val="0"/>
              <w:contextualSpacing/>
              <w:jc w:val="both"/>
              <w:rPr>
                <w:rFonts w:cs="Arial"/>
                <w:szCs w:val="20"/>
                <w:lang w:val="es-CO"/>
              </w:rPr>
            </w:pPr>
          </w:p>
        </w:tc>
      </w:tr>
      <w:tr w:rsidR="00C55CAB" w:rsidRPr="00151691" w14:paraId="48BB452E" w14:textId="77777777" w:rsidTr="003571FB">
        <w:trPr>
          <w:gridAfter w:val="1"/>
          <w:wAfter w:w="120" w:type="dxa"/>
        </w:trPr>
        <w:tc>
          <w:tcPr>
            <w:tcW w:w="9351" w:type="dxa"/>
            <w:gridSpan w:val="2"/>
            <w:shd w:val="clear" w:color="auto" w:fill="E0E0E0"/>
          </w:tcPr>
          <w:p w14:paraId="325A2E9F" w14:textId="6C6BED5E" w:rsidR="00873CF0" w:rsidRPr="00C55CAB" w:rsidRDefault="00873CF0" w:rsidP="00301092">
            <w:pPr>
              <w:pStyle w:val="Ttulo1"/>
              <w:rPr>
                <w:rFonts w:cs="Arial"/>
                <w:b w:val="0"/>
                <w:bCs w:val="0"/>
                <w:iCs/>
                <w:sz w:val="20"/>
                <w:szCs w:val="20"/>
                <w:lang w:val="es-CO"/>
              </w:rPr>
            </w:pPr>
            <w:r w:rsidRPr="00C55CAB">
              <w:rPr>
                <w:rFonts w:cs="Arial"/>
                <w:sz w:val="20"/>
                <w:szCs w:val="20"/>
                <w:lang w:val="es-CO"/>
              </w:rPr>
              <w:lastRenderedPageBreak/>
              <w:t xml:space="preserve">VII. Supervisión de la </w:t>
            </w:r>
            <w:proofErr w:type="gramStart"/>
            <w:r w:rsidRPr="00C55CAB">
              <w:rPr>
                <w:rFonts w:cs="Arial"/>
                <w:sz w:val="20"/>
                <w:szCs w:val="20"/>
                <w:lang w:val="es-CO"/>
              </w:rPr>
              <w:t>Consultoría  y</w:t>
            </w:r>
            <w:proofErr w:type="gramEnd"/>
            <w:r w:rsidRPr="00C55CAB">
              <w:rPr>
                <w:rFonts w:cs="Arial"/>
                <w:sz w:val="20"/>
                <w:szCs w:val="20"/>
                <w:lang w:val="es-CO"/>
              </w:rPr>
              <w:t xml:space="preserve"> Otros </w:t>
            </w:r>
            <w:r w:rsidR="00C2633D" w:rsidRPr="00C55CAB">
              <w:rPr>
                <w:rFonts w:cs="Arial"/>
                <w:sz w:val="20"/>
                <w:szCs w:val="20"/>
                <w:lang w:val="es-CO"/>
              </w:rPr>
              <w:t>acuerdos</w:t>
            </w:r>
          </w:p>
        </w:tc>
      </w:tr>
      <w:tr w:rsidR="00C55CAB" w:rsidRPr="00151691" w14:paraId="4B262393" w14:textId="77777777" w:rsidTr="003571FB">
        <w:trPr>
          <w:gridAfter w:val="1"/>
          <w:wAfter w:w="120" w:type="dxa"/>
        </w:trPr>
        <w:tc>
          <w:tcPr>
            <w:tcW w:w="9351" w:type="dxa"/>
            <w:gridSpan w:val="2"/>
          </w:tcPr>
          <w:p w14:paraId="256181DB" w14:textId="1673CB3A" w:rsidR="00567F27" w:rsidRPr="00C55CAB" w:rsidRDefault="00567F27" w:rsidP="00567F27">
            <w:pPr>
              <w:jc w:val="both"/>
              <w:rPr>
                <w:rFonts w:cs="Arial"/>
                <w:szCs w:val="20"/>
                <w:lang w:val="es-ES_tradnl"/>
              </w:rPr>
            </w:pPr>
            <w:r w:rsidRPr="00C55CAB">
              <w:rPr>
                <w:rFonts w:cs="Arial"/>
                <w:szCs w:val="20"/>
                <w:lang w:val="es-ES_tradnl"/>
              </w:rPr>
              <w:t xml:space="preserve">Para el buen desarrollo de la consultoría ONU Mujeres </w:t>
            </w:r>
            <w:r w:rsidR="00D27982">
              <w:rPr>
                <w:rFonts w:cs="Arial"/>
                <w:szCs w:val="20"/>
                <w:lang w:val="es-ES_tradnl"/>
              </w:rPr>
              <w:t>en art</w:t>
            </w:r>
            <w:r w:rsidR="002657BA">
              <w:rPr>
                <w:rFonts w:cs="Arial"/>
                <w:szCs w:val="20"/>
                <w:lang w:val="es-ES_tradnl"/>
              </w:rPr>
              <w:t xml:space="preserve">iculación con el Ministerio de Justicia </w:t>
            </w:r>
            <w:r w:rsidRPr="00C55CAB">
              <w:rPr>
                <w:rFonts w:cs="Arial"/>
                <w:szCs w:val="20"/>
                <w:lang w:val="es-ES_tradnl"/>
              </w:rPr>
              <w:t xml:space="preserve">presentará a </w:t>
            </w:r>
            <w:proofErr w:type="spellStart"/>
            <w:r w:rsidRPr="00C55CAB">
              <w:rPr>
                <w:rFonts w:cs="Arial"/>
                <w:szCs w:val="20"/>
                <w:lang w:val="es-ES_tradnl"/>
              </w:rPr>
              <w:t>el</w:t>
            </w:r>
            <w:proofErr w:type="spellEnd"/>
            <w:r w:rsidRPr="00C55CAB">
              <w:rPr>
                <w:rFonts w:cs="Arial"/>
                <w:szCs w:val="20"/>
                <w:lang w:val="es-ES_tradnl"/>
              </w:rPr>
              <w:t xml:space="preserve">/la Consultor/a los insumos relevantes necesarios y toda la información que facilite el contexto de </w:t>
            </w:r>
            <w:proofErr w:type="gramStart"/>
            <w:r w:rsidRPr="00C55CAB">
              <w:rPr>
                <w:rFonts w:cs="Arial"/>
                <w:szCs w:val="20"/>
                <w:lang w:val="es-ES_tradnl"/>
              </w:rPr>
              <w:t>la  consultoría</w:t>
            </w:r>
            <w:proofErr w:type="gramEnd"/>
            <w:r w:rsidRPr="00C55CAB">
              <w:rPr>
                <w:rFonts w:cs="Arial"/>
                <w:szCs w:val="20"/>
                <w:lang w:val="es-ES_tradnl"/>
              </w:rPr>
              <w:t>.</w:t>
            </w:r>
          </w:p>
          <w:p w14:paraId="28BF7E22" w14:textId="77777777" w:rsidR="00567F27" w:rsidRPr="00C55CAB" w:rsidRDefault="00567F27" w:rsidP="00567F27">
            <w:pPr>
              <w:jc w:val="both"/>
              <w:rPr>
                <w:rFonts w:cs="Arial"/>
                <w:szCs w:val="20"/>
                <w:lang w:val="es-ES_tradnl"/>
              </w:rPr>
            </w:pPr>
          </w:p>
          <w:p w14:paraId="5556B471" w14:textId="6443CCB1" w:rsidR="00567F27" w:rsidRPr="00C55CAB" w:rsidRDefault="00567F27" w:rsidP="00567F27">
            <w:pPr>
              <w:jc w:val="both"/>
              <w:rPr>
                <w:bCs/>
                <w:lang w:val="es-CO"/>
              </w:rPr>
            </w:pPr>
            <w:r w:rsidRPr="00C55CAB">
              <w:rPr>
                <w:bCs/>
                <w:lang w:val="es-CO"/>
              </w:rPr>
              <w:t>La supervisión de la consultoría</w:t>
            </w:r>
            <w:r w:rsidR="00F04453" w:rsidRPr="00C55CAB">
              <w:rPr>
                <w:bCs/>
                <w:lang w:val="es-CO"/>
              </w:rPr>
              <w:t xml:space="preserve"> </w:t>
            </w:r>
            <w:r w:rsidR="00E10F64">
              <w:rPr>
                <w:bCs/>
                <w:lang w:val="es-CO"/>
              </w:rPr>
              <w:t>se</w:t>
            </w:r>
            <w:r w:rsidRPr="00C55CAB">
              <w:rPr>
                <w:bCs/>
                <w:lang w:val="es-CO"/>
              </w:rPr>
              <w:t xml:space="preserve"> realizará </w:t>
            </w:r>
            <w:r w:rsidR="0090027A" w:rsidRPr="00C55CAB">
              <w:rPr>
                <w:bCs/>
                <w:lang w:val="es-CO"/>
              </w:rPr>
              <w:t xml:space="preserve">por parte </w:t>
            </w:r>
            <w:r w:rsidR="00255CAC">
              <w:rPr>
                <w:bCs/>
                <w:lang w:val="es-CO"/>
              </w:rPr>
              <w:t xml:space="preserve">de </w:t>
            </w:r>
            <w:r w:rsidR="00651030">
              <w:rPr>
                <w:bCs/>
                <w:lang w:val="es-CO"/>
              </w:rPr>
              <w:t xml:space="preserve">ONU Mujeres en coordinación con el Ministerio de Justicia, </w:t>
            </w:r>
            <w:r w:rsidR="00920645">
              <w:rPr>
                <w:bCs/>
                <w:lang w:val="es-CO"/>
              </w:rPr>
              <w:t>de tal manera que cada uno de los productos tendrán inicialmente</w:t>
            </w:r>
            <w:r w:rsidR="00E10F64">
              <w:rPr>
                <w:bCs/>
                <w:lang w:val="es-CO"/>
              </w:rPr>
              <w:t xml:space="preserve"> la aprobación del Ministerio</w:t>
            </w:r>
            <w:r w:rsidR="00255CAC">
              <w:rPr>
                <w:bCs/>
                <w:lang w:val="es-CO"/>
              </w:rPr>
              <w:t xml:space="preserve">.  </w:t>
            </w:r>
          </w:p>
          <w:p w14:paraId="7A5547F0" w14:textId="77777777" w:rsidR="00567F27" w:rsidRPr="00C55CAB" w:rsidRDefault="00567F27" w:rsidP="00567F27">
            <w:pPr>
              <w:jc w:val="both"/>
              <w:rPr>
                <w:rFonts w:cs="Arial"/>
                <w:szCs w:val="20"/>
                <w:lang w:val="es-CO"/>
              </w:rPr>
            </w:pPr>
          </w:p>
          <w:p w14:paraId="34B5A9D0" w14:textId="3279BD01" w:rsidR="00567F27" w:rsidRPr="00C55CAB" w:rsidRDefault="00567F27" w:rsidP="00567F27">
            <w:pPr>
              <w:jc w:val="both"/>
              <w:rPr>
                <w:rFonts w:cs="Arial"/>
                <w:szCs w:val="20"/>
                <w:lang w:val="es-ES_tradnl"/>
              </w:rPr>
            </w:pPr>
            <w:r w:rsidRPr="00C55CAB">
              <w:rPr>
                <w:rFonts w:cs="Arial"/>
                <w:szCs w:val="20"/>
                <w:lang w:val="es-ES_tradnl"/>
              </w:rPr>
              <w:t xml:space="preserve">La presentación de </w:t>
            </w:r>
            <w:proofErr w:type="gramStart"/>
            <w:r w:rsidRPr="00C55CAB">
              <w:rPr>
                <w:rFonts w:cs="Arial"/>
                <w:szCs w:val="20"/>
                <w:lang w:val="es-ES_tradnl"/>
              </w:rPr>
              <w:t>informes,</w:t>
            </w:r>
            <w:proofErr w:type="gramEnd"/>
            <w:r w:rsidRPr="00C55CAB">
              <w:rPr>
                <w:rFonts w:cs="Arial"/>
                <w:szCs w:val="20"/>
                <w:lang w:val="es-ES_tradnl"/>
              </w:rPr>
              <w:t xml:space="preserve"> deberá sujetarse a las especificaciones y requerimientos establecidos en los presentes términos de referencia</w:t>
            </w:r>
            <w:r w:rsidR="00997BF6">
              <w:rPr>
                <w:rFonts w:cs="Arial"/>
                <w:szCs w:val="20"/>
                <w:lang w:val="es-ES_tradnl"/>
              </w:rPr>
              <w:t>, y que se detallaran en el momento de elaboración del Plan de trabajo.</w:t>
            </w:r>
          </w:p>
          <w:p w14:paraId="3840727F" w14:textId="77777777" w:rsidR="00567F27" w:rsidRPr="00C55CAB" w:rsidRDefault="00567F27" w:rsidP="00567F27">
            <w:pPr>
              <w:jc w:val="both"/>
              <w:rPr>
                <w:rFonts w:cs="Arial"/>
                <w:szCs w:val="20"/>
                <w:lang w:val="es-ES_tradnl"/>
              </w:rPr>
            </w:pPr>
          </w:p>
          <w:p w14:paraId="1B753520" w14:textId="1BE5EB45" w:rsidR="00567F27" w:rsidRPr="00C55CAB" w:rsidRDefault="00567F27" w:rsidP="00567F27">
            <w:pPr>
              <w:tabs>
                <w:tab w:val="left" w:pos="851"/>
              </w:tabs>
              <w:jc w:val="both"/>
              <w:rPr>
                <w:rFonts w:cs="Arial"/>
                <w:szCs w:val="20"/>
                <w:lang w:val="es-ES_tradnl"/>
              </w:rPr>
            </w:pPr>
            <w:r w:rsidRPr="00C55CAB">
              <w:rPr>
                <w:rFonts w:cs="Arial"/>
                <w:szCs w:val="20"/>
                <w:lang w:val="es-ES_tradnl"/>
              </w:rPr>
              <w:t>La consultoría se desarrollará sobre la base de suma alzada, y contempla todos los costos asociados al desarrollo de el/</w:t>
            </w:r>
            <w:proofErr w:type="gramStart"/>
            <w:r w:rsidRPr="00C55CAB">
              <w:rPr>
                <w:rFonts w:cs="Arial"/>
                <w:szCs w:val="20"/>
                <w:lang w:val="es-ES_tradnl"/>
              </w:rPr>
              <w:t>los producto</w:t>
            </w:r>
            <w:proofErr w:type="gramEnd"/>
            <w:r w:rsidRPr="00C55CAB">
              <w:rPr>
                <w:rFonts w:cs="Arial"/>
                <w:szCs w:val="20"/>
                <w:lang w:val="es-ES_tradnl"/>
              </w:rPr>
              <w:t>/s establecido</w:t>
            </w:r>
            <w:r w:rsidR="00997BF6">
              <w:rPr>
                <w:rFonts w:cs="Arial"/>
                <w:szCs w:val="20"/>
                <w:lang w:val="es-ES_tradnl"/>
              </w:rPr>
              <w:t>, lo cual incluye</w:t>
            </w:r>
            <w:r w:rsidR="00DE4807">
              <w:rPr>
                <w:rFonts w:cs="Arial"/>
                <w:szCs w:val="20"/>
                <w:lang w:val="es-ES_tradnl"/>
              </w:rPr>
              <w:t xml:space="preserve"> la realización de viajes</w:t>
            </w:r>
            <w:r w:rsidRPr="00C55CAB">
              <w:rPr>
                <w:rFonts w:cs="Arial"/>
                <w:szCs w:val="20"/>
                <w:lang w:val="es-ES_tradnl"/>
              </w:rPr>
              <w:t>.</w:t>
            </w:r>
            <w:r w:rsidR="00FF3CBF">
              <w:rPr>
                <w:rFonts w:cs="Arial"/>
                <w:szCs w:val="20"/>
                <w:lang w:val="es-ES_tradnl"/>
              </w:rPr>
              <w:t xml:space="preserve"> </w:t>
            </w:r>
            <w:r w:rsidR="00FF3CBF" w:rsidRPr="00397EB2">
              <w:rPr>
                <w:rFonts w:cs="Arial"/>
                <w:szCs w:val="20"/>
                <w:lang w:val="es-ES_tradnl"/>
              </w:rPr>
              <w:t xml:space="preserve">El consultor/a debe estar disponible para las reuniones virtuales o presenciales </w:t>
            </w:r>
            <w:r w:rsidR="00E663E2">
              <w:rPr>
                <w:rFonts w:cs="Arial"/>
                <w:szCs w:val="20"/>
                <w:lang w:val="es-ES_tradnl"/>
              </w:rPr>
              <w:t xml:space="preserve">necesarias </w:t>
            </w:r>
            <w:r w:rsidR="00FF3CBF" w:rsidRPr="00397EB2">
              <w:rPr>
                <w:rFonts w:cs="Arial"/>
                <w:szCs w:val="20"/>
                <w:lang w:val="es-ES_tradnl"/>
              </w:rPr>
              <w:t>en el marco de la consultoría.</w:t>
            </w:r>
          </w:p>
          <w:p w14:paraId="739EA80D" w14:textId="77777777" w:rsidR="00A355F5" w:rsidRDefault="00A355F5" w:rsidP="00A355F5">
            <w:pPr>
              <w:tabs>
                <w:tab w:val="left" w:pos="851"/>
              </w:tabs>
              <w:jc w:val="both"/>
              <w:rPr>
                <w:rFonts w:cs="Arial"/>
                <w:szCs w:val="20"/>
                <w:lang w:val="es-ES_tradnl"/>
              </w:rPr>
            </w:pPr>
          </w:p>
          <w:p w14:paraId="06FABCCC" w14:textId="5BD69810" w:rsidR="00B65446" w:rsidRPr="00397EB2" w:rsidRDefault="00B65446" w:rsidP="00B65446">
            <w:pPr>
              <w:tabs>
                <w:tab w:val="left" w:pos="851"/>
              </w:tabs>
              <w:jc w:val="both"/>
              <w:rPr>
                <w:rFonts w:cs="Arial"/>
                <w:szCs w:val="20"/>
                <w:lang w:val="es-ES_tradnl"/>
              </w:rPr>
            </w:pPr>
            <w:r w:rsidRPr="00397EB2">
              <w:rPr>
                <w:rFonts w:cs="Arial"/>
                <w:szCs w:val="20"/>
                <w:lang w:val="es-ES_tradnl"/>
              </w:rPr>
              <w:t xml:space="preserve">Para el desarrollo de la consultoría se prevén al menos </w:t>
            </w:r>
            <w:r w:rsidR="001C0428">
              <w:rPr>
                <w:rFonts w:cs="Arial"/>
                <w:szCs w:val="20"/>
                <w:lang w:val="es-ES_tradnl"/>
              </w:rPr>
              <w:t>6</w:t>
            </w:r>
            <w:r w:rsidRPr="00397EB2">
              <w:rPr>
                <w:rFonts w:cs="Arial"/>
                <w:szCs w:val="20"/>
                <w:lang w:val="es-ES_tradnl"/>
              </w:rPr>
              <w:t xml:space="preserve"> visitas a </w:t>
            </w:r>
            <w:r w:rsidR="00BF74F0">
              <w:rPr>
                <w:rFonts w:cs="Arial"/>
                <w:szCs w:val="20"/>
                <w:lang w:val="es-ES_tradnl"/>
              </w:rPr>
              <w:t xml:space="preserve">las principales ciudades </w:t>
            </w:r>
            <w:r w:rsidR="00F841C4">
              <w:rPr>
                <w:rFonts w:cs="Arial"/>
                <w:szCs w:val="20"/>
                <w:lang w:val="es-ES_tradnl"/>
              </w:rPr>
              <w:t>vinculadas a este proceso</w:t>
            </w:r>
            <w:r w:rsidR="005E69D9">
              <w:rPr>
                <w:rFonts w:cs="Arial"/>
                <w:szCs w:val="20"/>
                <w:lang w:val="es-ES_tradnl"/>
              </w:rPr>
              <w:t>, valor que se adicionará en el contrato</w:t>
            </w:r>
            <w:r w:rsidR="00F841C4">
              <w:rPr>
                <w:rFonts w:cs="Arial"/>
                <w:szCs w:val="20"/>
                <w:lang w:val="es-ES_tradnl"/>
              </w:rPr>
              <w:t>:</w:t>
            </w:r>
          </w:p>
          <w:p w14:paraId="5C298A17" w14:textId="77777777" w:rsidR="00B65446" w:rsidRPr="00397EB2" w:rsidRDefault="00B65446" w:rsidP="00B65446">
            <w:pPr>
              <w:pStyle w:val="Textoindependiente"/>
              <w:spacing w:before="1"/>
              <w:rPr>
                <w:rFonts w:cs="Arial"/>
                <w:szCs w:val="20"/>
                <w:lang w:val="es-ES_tradnl"/>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18"/>
              <w:gridCol w:w="1663"/>
              <w:gridCol w:w="1241"/>
              <w:gridCol w:w="1260"/>
              <w:gridCol w:w="1711"/>
              <w:gridCol w:w="1454"/>
            </w:tblGrid>
            <w:tr w:rsidR="00B65446" w:rsidRPr="00A3602A" w14:paraId="3C26DC7A" w14:textId="77777777" w:rsidTr="00A74860">
              <w:trPr>
                <w:trHeight w:val="507"/>
              </w:trPr>
              <w:tc>
                <w:tcPr>
                  <w:tcW w:w="1418" w:type="dxa"/>
                </w:tcPr>
                <w:p w14:paraId="40A38619" w14:textId="77777777" w:rsidR="00B65446" w:rsidRPr="00397EB2" w:rsidRDefault="00B65446" w:rsidP="00B65446">
                  <w:pPr>
                    <w:pStyle w:val="TableParagraph"/>
                    <w:spacing w:line="252" w:lineRule="exact"/>
                    <w:ind w:left="354" w:right="128" w:hanging="192"/>
                    <w:rPr>
                      <w:rFonts w:ascii="Arial" w:eastAsia="Times New Roman" w:hAnsi="Arial" w:cs="Arial"/>
                      <w:sz w:val="20"/>
                      <w:szCs w:val="20"/>
                      <w:lang w:val="es-ES_tradnl"/>
                    </w:rPr>
                  </w:pPr>
                  <w:r w:rsidRPr="00397EB2">
                    <w:rPr>
                      <w:rFonts w:ascii="Arial" w:eastAsia="Times New Roman" w:hAnsi="Arial" w:cs="Arial"/>
                      <w:sz w:val="20"/>
                      <w:szCs w:val="20"/>
                      <w:lang w:val="es-ES_tradnl"/>
                    </w:rPr>
                    <w:t>Ciudad De Origen</w:t>
                  </w:r>
                </w:p>
              </w:tc>
              <w:tc>
                <w:tcPr>
                  <w:tcW w:w="1663" w:type="dxa"/>
                </w:tcPr>
                <w:p w14:paraId="5C5C3C94" w14:textId="77777777" w:rsidR="00B65446" w:rsidRPr="00397EB2" w:rsidRDefault="00B65446" w:rsidP="00B65446">
                  <w:pPr>
                    <w:pStyle w:val="TableParagraph"/>
                    <w:spacing w:line="252" w:lineRule="exact"/>
                    <w:ind w:left="427" w:right="389" w:firstLine="28"/>
                    <w:rPr>
                      <w:rFonts w:ascii="Arial" w:eastAsia="Times New Roman" w:hAnsi="Arial" w:cs="Arial"/>
                      <w:sz w:val="20"/>
                      <w:szCs w:val="20"/>
                      <w:lang w:val="es-ES_tradnl"/>
                    </w:rPr>
                  </w:pPr>
                  <w:r w:rsidRPr="00397EB2">
                    <w:rPr>
                      <w:rFonts w:ascii="Arial" w:eastAsia="Times New Roman" w:hAnsi="Arial" w:cs="Arial"/>
                      <w:sz w:val="20"/>
                      <w:szCs w:val="20"/>
                      <w:lang w:val="es-ES_tradnl"/>
                    </w:rPr>
                    <w:t>Ciudad Destino</w:t>
                  </w:r>
                </w:p>
              </w:tc>
              <w:tc>
                <w:tcPr>
                  <w:tcW w:w="1241" w:type="dxa"/>
                </w:tcPr>
                <w:p w14:paraId="598CEF40" w14:textId="77777777" w:rsidR="00B65446" w:rsidRPr="00397EB2" w:rsidRDefault="00B65446" w:rsidP="00B65446">
                  <w:pPr>
                    <w:pStyle w:val="TableParagraph"/>
                    <w:spacing w:line="252" w:lineRule="exact"/>
                    <w:ind w:left="300" w:right="77" w:hanging="190"/>
                    <w:rPr>
                      <w:rFonts w:ascii="Arial" w:eastAsia="Times New Roman" w:hAnsi="Arial" w:cs="Arial"/>
                      <w:sz w:val="20"/>
                      <w:szCs w:val="20"/>
                      <w:lang w:val="es-ES_tradnl"/>
                    </w:rPr>
                  </w:pPr>
                  <w:r w:rsidRPr="00397EB2">
                    <w:rPr>
                      <w:rFonts w:ascii="Arial" w:eastAsia="Times New Roman" w:hAnsi="Arial" w:cs="Arial"/>
                      <w:sz w:val="20"/>
                      <w:szCs w:val="20"/>
                      <w:lang w:val="es-ES_tradnl"/>
                    </w:rPr>
                    <w:t>Número De Noches</w:t>
                  </w:r>
                </w:p>
              </w:tc>
              <w:tc>
                <w:tcPr>
                  <w:tcW w:w="1260" w:type="dxa"/>
                </w:tcPr>
                <w:p w14:paraId="0EC36343" w14:textId="77777777" w:rsidR="00B65446" w:rsidRPr="00397EB2" w:rsidRDefault="00B65446" w:rsidP="00B65446">
                  <w:pPr>
                    <w:pStyle w:val="TableParagraph"/>
                    <w:spacing w:line="252" w:lineRule="exact"/>
                    <w:ind w:left="133" w:right="106" w:firstLine="293"/>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Valor Noche </w:t>
                  </w:r>
                  <w:proofErr w:type="spellStart"/>
                  <w:r w:rsidRPr="00397EB2">
                    <w:rPr>
                      <w:rFonts w:ascii="Arial" w:eastAsia="Times New Roman" w:hAnsi="Arial" w:cs="Arial"/>
                      <w:sz w:val="20"/>
                      <w:szCs w:val="20"/>
                      <w:lang w:val="es-ES_tradnl"/>
                    </w:rPr>
                    <w:t>Dsa</w:t>
                  </w:r>
                  <w:proofErr w:type="spellEnd"/>
                </w:p>
              </w:tc>
              <w:tc>
                <w:tcPr>
                  <w:tcW w:w="1711" w:type="dxa"/>
                </w:tcPr>
                <w:p w14:paraId="78C3C239" w14:textId="2F55CB94" w:rsidR="00B65446" w:rsidRPr="00397EB2" w:rsidRDefault="00B65446" w:rsidP="00B65446">
                  <w:pPr>
                    <w:pStyle w:val="TableParagraph"/>
                    <w:spacing w:line="252" w:lineRule="exact"/>
                    <w:ind w:left="191" w:right="148" w:firstLine="52"/>
                    <w:rPr>
                      <w:rFonts w:ascii="Arial" w:eastAsia="Times New Roman" w:hAnsi="Arial" w:cs="Arial"/>
                      <w:sz w:val="20"/>
                      <w:szCs w:val="20"/>
                      <w:lang w:val="es-ES_tradnl"/>
                    </w:rPr>
                  </w:pPr>
                  <w:r w:rsidRPr="00397EB2">
                    <w:rPr>
                      <w:rFonts w:ascii="Arial" w:eastAsia="Times New Roman" w:hAnsi="Arial" w:cs="Arial"/>
                      <w:sz w:val="20"/>
                      <w:szCs w:val="20"/>
                      <w:lang w:val="es-ES_tradnl"/>
                    </w:rPr>
                    <w:t>Terminal Expenses</w:t>
                  </w:r>
                  <w:r w:rsidR="00A74860">
                    <w:rPr>
                      <w:rFonts w:ascii="Arial" w:eastAsia="Times New Roman" w:hAnsi="Arial" w:cs="Arial"/>
                      <w:sz w:val="20"/>
                      <w:szCs w:val="20"/>
                      <w:lang w:val="es-ES_tradnl"/>
                    </w:rPr>
                    <w:t xml:space="preserve"> y tiquete aéreo</w:t>
                  </w:r>
                </w:p>
              </w:tc>
              <w:tc>
                <w:tcPr>
                  <w:tcW w:w="1454" w:type="dxa"/>
                </w:tcPr>
                <w:p w14:paraId="08FF1074" w14:textId="77777777" w:rsidR="00B65446" w:rsidRPr="00397EB2" w:rsidRDefault="00B65446" w:rsidP="00B65446">
                  <w:pPr>
                    <w:pStyle w:val="TableParagraph"/>
                    <w:spacing w:line="252" w:lineRule="exact"/>
                    <w:ind w:left="409" w:right="120" w:hanging="252"/>
                    <w:rPr>
                      <w:rFonts w:ascii="Arial" w:eastAsia="Times New Roman" w:hAnsi="Arial" w:cs="Arial"/>
                      <w:sz w:val="20"/>
                      <w:szCs w:val="20"/>
                      <w:lang w:val="es-ES_tradnl"/>
                    </w:rPr>
                  </w:pPr>
                  <w:r w:rsidRPr="00397EB2">
                    <w:rPr>
                      <w:rFonts w:ascii="Arial" w:eastAsia="Times New Roman" w:hAnsi="Arial" w:cs="Arial"/>
                      <w:sz w:val="20"/>
                      <w:szCs w:val="20"/>
                      <w:lang w:val="es-ES_tradnl"/>
                    </w:rPr>
                    <w:t>Valor Total Viajes</w:t>
                  </w:r>
                </w:p>
              </w:tc>
            </w:tr>
            <w:tr w:rsidR="00B65446" w:rsidRPr="00A3602A" w14:paraId="0FCAC6A4" w14:textId="77777777" w:rsidTr="00A74860">
              <w:trPr>
                <w:trHeight w:val="361"/>
              </w:trPr>
              <w:tc>
                <w:tcPr>
                  <w:tcW w:w="1418" w:type="dxa"/>
                </w:tcPr>
                <w:p w14:paraId="39E4FFD9" w14:textId="505B7A35" w:rsidR="00B65446" w:rsidRPr="00397EB2" w:rsidRDefault="009F5449" w:rsidP="00B65446">
                  <w:pPr>
                    <w:pStyle w:val="TableParagraph"/>
                    <w:spacing w:before="55"/>
                    <w:ind w:left="359"/>
                    <w:rPr>
                      <w:rFonts w:ascii="Arial" w:eastAsia="Times New Roman" w:hAnsi="Arial" w:cs="Arial"/>
                      <w:sz w:val="20"/>
                      <w:szCs w:val="20"/>
                      <w:lang w:val="es-ES_tradnl"/>
                    </w:rPr>
                  </w:pPr>
                  <w:r>
                    <w:rPr>
                      <w:rFonts w:ascii="Arial" w:eastAsia="Times New Roman" w:hAnsi="Arial" w:cs="Arial"/>
                      <w:sz w:val="20"/>
                      <w:szCs w:val="20"/>
                      <w:lang w:val="es-ES_tradnl"/>
                    </w:rPr>
                    <w:t>Bogotá</w:t>
                  </w:r>
                </w:p>
              </w:tc>
              <w:tc>
                <w:tcPr>
                  <w:tcW w:w="1663" w:type="dxa"/>
                </w:tcPr>
                <w:p w14:paraId="21380545" w14:textId="5D0EB3AF" w:rsidR="00B65446" w:rsidRPr="00397EB2" w:rsidRDefault="009F5449" w:rsidP="00B65446">
                  <w:pPr>
                    <w:pStyle w:val="TableParagraph"/>
                    <w:spacing w:before="55"/>
                    <w:ind w:left="124" w:right="107"/>
                    <w:jc w:val="center"/>
                    <w:rPr>
                      <w:rFonts w:ascii="Arial" w:eastAsia="Times New Roman" w:hAnsi="Arial" w:cs="Arial"/>
                      <w:sz w:val="20"/>
                      <w:szCs w:val="20"/>
                      <w:lang w:val="es-ES_tradnl"/>
                    </w:rPr>
                  </w:pPr>
                  <w:r>
                    <w:rPr>
                      <w:rFonts w:ascii="Arial" w:eastAsia="Times New Roman" w:hAnsi="Arial" w:cs="Arial"/>
                      <w:sz w:val="20"/>
                      <w:szCs w:val="20"/>
                      <w:lang w:val="es-ES_tradnl"/>
                    </w:rPr>
                    <w:t>Medellín</w:t>
                  </w:r>
                </w:p>
              </w:tc>
              <w:tc>
                <w:tcPr>
                  <w:tcW w:w="1241" w:type="dxa"/>
                </w:tcPr>
                <w:p w14:paraId="7D2EEEF2" w14:textId="0363E56E" w:rsidR="00B65446" w:rsidRPr="00397EB2" w:rsidRDefault="001C0428" w:rsidP="00B65446">
                  <w:pPr>
                    <w:pStyle w:val="TableParagraph"/>
                    <w:spacing w:before="55"/>
                    <w:ind w:left="15"/>
                    <w:jc w:val="center"/>
                    <w:rPr>
                      <w:rFonts w:ascii="Arial" w:eastAsia="Times New Roman" w:hAnsi="Arial" w:cs="Arial"/>
                      <w:sz w:val="20"/>
                      <w:szCs w:val="20"/>
                      <w:lang w:val="es-ES_tradnl"/>
                    </w:rPr>
                  </w:pPr>
                  <w:r>
                    <w:rPr>
                      <w:rFonts w:ascii="Arial" w:eastAsia="Times New Roman" w:hAnsi="Arial" w:cs="Arial"/>
                      <w:sz w:val="20"/>
                      <w:szCs w:val="20"/>
                      <w:lang w:val="es-ES_tradnl"/>
                    </w:rPr>
                    <w:t>4</w:t>
                  </w:r>
                </w:p>
              </w:tc>
              <w:tc>
                <w:tcPr>
                  <w:tcW w:w="1260" w:type="dxa"/>
                </w:tcPr>
                <w:p w14:paraId="0C91B3AD" w14:textId="5175FE88" w:rsidR="00B65446" w:rsidRPr="00397EB2" w:rsidRDefault="00B65446" w:rsidP="00B65446">
                  <w:pPr>
                    <w:pStyle w:val="TableParagraph"/>
                    <w:spacing w:before="55"/>
                    <w:ind w:right="186"/>
                    <w:jc w:val="right"/>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9E34D4">
                    <w:rPr>
                      <w:rFonts w:ascii="Arial" w:eastAsia="Times New Roman" w:hAnsi="Arial" w:cs="Arial"/>
                      <w:sz w:val="20"/>
                      <w:szCs w:val="20"/>
                      <w:lang w:val="es-ES_tradnl"/>
                    </w:rPr>
                    <w:t>438</w:t>
                  </w:r>
                  <w:r w:rsidRPr="00397EB2">
                    <w:rPr>
                      <w:rFonts w:ascii="Arial" w:eastAsia="Times New Roman" w:hAnsi="Arial" w:cs="Arial"/>
                      <w:sz w:val="20"/>
                      <w:szCs w:val="20"/>
                      <w:lang w:val="es-ES_tradnl"/>
                    </w:rPr>
                    <w:t>.000</w:t>
                  </w:r>
                </w:p>
              </w:tc>
              <w:tc>
                <w:tcPr>
                  <w:tcW w:w="1711" w:type="dxa"/>
                </w:tcPr>
                <w:p w14:paraId="4CA6ADC4" w14:textId="55BC0DE3" w:rsidR="00B65446" w:rsidRPr="00397EB2" w:rsidRDefault="00B65446" w:rsidP="00B65446">
                  <w:pPr>
                    <w:pStyle w:val="TableParagraph"/>
                    <w:spacing w:before="55"/>
                    <w:ind w:left="196" w:right="171"/>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8D28FD">
                    <w:rPr>
                      <w:rFonts w:ascii="Arial" w:eastAsia="Times New Roman" w:hAnsi="Arial" w:cs="Arial"/>
                      <w:sz w:val="20"/>
                      <w:szCs w:val="20"/>
                      <w:lang w:val="es-ES_tradnl"/>
                    </w:rPr>
                    <w:t>924</w:t>
                  </w:r>
                  <w:r w:rsidRPr="00397EB2">
                    <w:rPr>
                      <w:rFonts w:ascii="Arial" w:eastAsia="Times New Roman" w:hAnsi="Arial" w:cs="Arial"/>
                      <w:sz w:val="20"/>
                      <w:szCs w:val="20"/>
                      <w:lang w:val="es-ES_tradnl"/>
                    </w:rPr>
                    <w:t>.000</w:t>
                  </w:r>
                </w:p>
              </w:tc>
              <w:tc>
                <w:tcPr>
                  <w:tcW w:w="1454" w:type="dxa"/>
                </w:tcPr>
                <w:p w14:paraId="316521B4" w14:textId="601DD6E7" w:rsidR="00B65446" w:rsidRPr="00397EB2" w:rsidRDefault="00B65446" w:rsidP="00B65446">
                  <w:pPr>
                    <w:pStyle w:val="TableParagraph"/>
                    <w:spacing w:before="55"/>
                    <w:ind w:left="126" w:right="105"/>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1C0428">
                    <w:rPr>
                      <w:rFonts w:ascii="Arial" w:eastAsia="Times New Roman" w:hAnsi="Arial" w:cs="Arial"/>
                      <w:sz w:val="20"/>
                      <w:szCs w:val="20"/>
                      <w:lang w:val="es-ES_tradnl"/>
                    </w:rPr>
                    <w:t>2</w:t>
                  </w:r>
                  <w:r w:rsidR="0017038C">
                    <w:rPr>
                      <w:rFonts w:ascii="Arial" w:eastAsia="Times New Roman" w:hAnsi="Arial" w:cs="Arial"/>
                      <w:sz w:val="20"/>
                      <w:szCs w:val="20"/>
                      <w:lang w:val="es-ES_tradnl"/>
                    </w:rPr>
                    <w:t>.</w:t>
                  </w:r>
                  <w:r w:rsidR="001C0428">
                    <w:rPr>
                      <w:rFonts w:ascii="Arial" w:eastAsia="Times New Roman" w:hAnsi="Arial" w:cs="Arial"/>
                      <w:sz w:val="20"/>
                      <w:szCs w:val="20"/>
                      <w:lang w:val="es-ES_tradnl"/>
                    </w:rPr>
                    <w:t>676</w:t>
                  </w:r>
                  <w:r w:rsidRPr="00397EB2">
                    <w:rPr>
                      <w:rFonts w:ascii="Arial" w:eastAsia="Times New Roman" w:hAnsi="Arial" w:cs="Arial"/>
                      <w:sz w:val="20"/>
                      <w:szCs w:val="20"/>
                      <w:lang w:val="es-ES_tradnl"/>
                    </w:rPr>
                    <w:t>.000</w:t>
                  </w:r>
                </w:p>
              </w:tc>
            </w:tr>
            <w:tr w:rsidR="00B65446" w:rsidRPr="00A3602A" w14:paraId="4B22B854" w14:textId="77777777" w:rsidTr="00A74860">
              <w:trPr>
                <w:trHeight w:val="363"/>
              </w:trPr>
              <w:tc>
                <w:tcPr>
                  <w:tcW w:w="1418" w:type="dxa"/>
                </w:tcPr>
                <w:p w14:paraId="713349A8" w14:textId="17886975" w:rsidR="00B65446" w:rsidRPr="00397EB2" w:rsidRDefault="009F5449" w:rsidP="00B65446">
                  <w:pPr>
                    <w:pStyle w:val="TableParagraph"/>
                    <w:spacing w:before="55"/>
                    <w:ind w:left="359"/>
                    <w:rPr>
                      <w:rFonts w:ascii="Arial" w:eastAsia="Times New Roman" w:hAnsi="Arial" w:cs="Arial"/>
                      <w:sz w:val="20"/>
                      <w:szCs w:val="20"/>
                      <w:lang w:val="es-ES_tradnl"/>
                    </w:rPr>
                  </w:pPr>
                  <w:r>
                    <w:rPr>
                      <w:rFonts w:ascii="Arial" w:eastAsia="Times New Roman" w:hAnsi="Arial" w:cs="Arial"/>
                      <w:sz w:val="20"/>
                      <w:szCs w:val="20"/>
                      <w:lang w:val="es-ES_tradnl"/>
                    </w:rPr>
                    <w:t>Bogotá</w:t>
                  </w:r>
                </w:p>
              </w:tc>
              <w:tc>
                <w:tcPr>
                  <w:tcW w:w="1663" w:type="dxa"/>
                </w:tcPr>
                <w:p w14:paraId="579DA831" w14:textId="144BE035" w:rsidR="00B65446" w:rsidRPr="00397EB2" w:rsidRDefault="009F5449" w:rsidP="00B65446">
                  <w:pPr>
                    <w:pStyle w:val="TableParagraph"/>
                    <w:spacing w:before="55"/>
                    <w:ind w:left="122" w:right="107"/>
                    <w:jc w:val="center"/>
                    <w:rPr>
                      <w:rFonts w:ascii="Arial" w:eastAsia="Times New Roman" w:hAnsi="Arial" w:cs="Arial"/>
                      <w:sz w:val="20"/>
                      <w:szCs w:val="20"/>
                      <w:lang w:val="es-ES_tradnl"/>
                    </w:rPr>
                  </w:pPr>
                  <w:r>
                    <w:rPr>
                      <w:rFonts w:ascii="Arial" w:eastAsia="Times New Roman" w:hAnsi="Arial" w:cs="Arial"/>
                      <w:sz w:val="20"/>
                      <w:szCs w:val="20"/>
                      <w:lang w:val="es-ES_tradnl"/>
                    </w:rPr>
                    <w:t>Cali</w:t>
                  </w:r>
                </w:p>
              </w:tc>
              <w:tc>
                <w:tcPr>
                  <w:tcW w:w="1241" w:type="dxa"/>
                </w:tcPr>
                <w:p w14:paraId="564A4ADF" w14:textId="0D14E72B" w:rsidR="00B65446" w:rsidRPr="00397EB2" w:rsidRDefault="001C0428" w:rsidP="00B65446">
                  <w:pPr>
                    <w:pStyle w:val="TableParagraph"/>
                    <w:spacing w:before="55"/>
                    <w:ind w:left="15"/>
                    <w:jc w:val="center"/>
                    <w:rPr>
                      <w:rFonts w:ascii="Arial" w:eastAsia="Times New Roman" w:hAnsi="Arial" w:cs="Arial"/>
                      <w:sz w:val="20"/>
                      <w:szCs w:val="20"/>
                      <w:lang w:val="es-ES_tradnl"/>
                    </w:rPr>
                  </w:pPr>
                  <w:r>
                    <w:rPr>
                      <w:rFonts w:ascii="Arial" w:eastAsia="Times New Roman" w:hAnsi="Arial" w:cs="Arial"/>
                      <w:sz w:val="20"/>
                      <w:szCs w:val="20"/>
                      <w:lang w:val="es-ES_tradnl"/>
                    </w:rPr>
                    <w:t>4</w:t>
                  </w:r>
                </w:p>
              </w:tc>
              <w:tc>
                <w:tcPr>
                  <w:tcW w:w="1260" w:type="dxa"/>
                </w:tcPr>
                <w:p w14:paraId="7B273C80" w14:textId="3BE0F4B7" w:rsidR="00B65446" w:rsidRPr="00397EB2" w:rsidRDefault="00B65446" w:rsidP="00B65446">
                  <w:pPr>
                    <w:pStyle w:val="TableParagraph"/>
                    <w:spacing w:before="55"/>
                    <w:ind w:right="186"/>
                    <w:jc w:val="right"/>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6346CC">
                    <w:rPr>
                      <w:rFonts w:ascii="Arial" w:eastAsia="Times New Roman" w:hAnsi="Arial" w:cs="Arial"/>
                      <w:sz w:val="20"/>
                      <w:szCs w:val="20"/>
                      <w:lang w:val="es-ES_tradnl"/>
                    </w:rPr>
                    <w:t>386</w:t>
                  </w:r>
                  <w:r w:rsidRPr="00397EB2">
                    <w:rPr>
                      <w:rFonts w:ascii="Arial" w:eastAsia="Times New Roman" w:hAnsi="Arial" w:cs="Arial"/>
                      <w:sz w:val="20"/>
                      <w:szCs w:val="20"/>
                      <w:lang w:val="es-ES_tradnl"/>
                    </w:rPr>
                    <w:t>.000</w:t>
                  </w:r>
                </w:p>
              </w:tc>
              <w:tc>
                <w:tcPr>
                  <w:tcW w:w="1711" w:type="dxa"/>
                </w:tcPr>
                <w:p w14:paraId="2B49057E" w14:textId="5EA6E59D" w:rsidR="00B65446" w:rsidRPr="00397EB2" w:rsidRDefault="00B65446" w:rsidP="00B65446">
                  <w:pPr>
                    <w:pStyle w:val="TableParagraph"/>
                    <w:spacing w:before="55"/>
                    <w:ind w:left="196" w:right="171"/>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6346CC">
                    <w:rPr>
                      <w:rFonts w:ascii="Arial" w:eastAsia="Times New Roman" w:hAnsi="Arial" w:cs="Arial"/>
                      <w:sz w:val="20"/>
                      <w:szCs w:val="20"/>
                      <w:lang w:val="es-ES_tradnl"/>
                    </w:rPr>
                    <w:t>924</w:t>
                  </w:r>
                  <w:r w:rsidRPr="00397EB2">
                    <w:rPr>
                      <w:rFonts w:ascii="Arial" w:eastAsia="Times New Roman" w:hAnsi="Arial" w:cs="Arial"/>
                      <w:sz w:val="20"/>
                      <w:szCs w:val="20"/>
                      <w:lang w:val="es-ES_tradnl"/>
                    </w:rPr>
                    <w:t>.000</w:t>
                  </w:r>
                </w:p>
              </w:tc>
              <w:tc>
                <w:tcPr>
                  <w:tcW w:w="1454" w:type="dxa"/>
                </w:tcPr>
                <w:p w14:paraId="2B648A84" w14:textId="0D978F5A" w:rsidR="00B65446" w:rsidRPr="00397EB2" w:rsidRDefault="00B65446" w:rsidP="00B65446">
                  <w:pPr>
                    <w:pStyle w:val="TableParagraph"/>
                    <w:spacing w:before="55"/>
                    <w:ind w:left="126" w:right="105"/>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1C0428">
                    <w:rPr>
                      <w:rFonts w:ascii="Arial" w:eastAsia="Times New Roman" w:hAnsi="Arial" w:cs="Arial"/>
                      <w:sz w:val="20"/>
                      <w:szCs w:val="20"/>
                      <w:lang w:val="es-ES_tradnl"/>
                    </w:rPr>
                    <w:t>2</w:t>
                  </w:r>
                  <w:r w:rsidR="00E51EAA">
                    <w:rPr>
                      <w:rFonts w:ascii="Arial" w:eastAsia="Times New Roman" w:hAnsi="Arial" w:cs="Arial"/>
                      <w:sz w:val="20"/>
                      <w:szCs w:val="20"/>
                      <w:lang w:val="es-ES_tradnl"/>
                    </w:rPr>
                    <w:t>.</w:t>
                  </w:r>
                  <w:r w:rsidR="001C0428">
                    <w:rPr>
                      <w:rFonts w:ascii="Arial" w:eastAsia="Times New Roman" w:hAnsi="Arial" w:cs="Arial"/>
                      <w:sz w:val="20"/>
                      <w:szCs w:val="20"/>
                      <w:lang w:val="es-ES_tradnl"/>
                    </w:rPr>
                    <w:t>468</w:t>
                  </w:r>
                  <w:r w:rsidRPr="00397EB2">
                    <w:rPr>
                      <w:rFonts w:ascii="Arial" w:eastAsia="Times New Roman" w:hAnsi="Arial" w:cs="Arial"/>
                      <w:sz w:val="20"/>
                      <w:szCs w:val="20"/>
                      <w:lang w:val="es-ES_tradnl"/>
                    </w:rPr>
                    <w:t>.000</w:t>
                  </w:r>
                </w:p>
              </w:tc>
            </w:tr>
            <w:tr w:rsidR="00B65446" w:rsidRPr="00A3602A" w14:paraId="4A5788D3" w14:textId="77777777" w:rsidTr="00A74860">
              <w:trPr>
                <w:trHeight w:val="363"/>
              </w:trPr>
              <w:tc>
                <w:tcPr>
                  <w:tcW w:w="1418" w:type="dxa"/>
                </w:tcPr>
                <w:p w14:paraId="0E064835" w14:textId="44E57B39" w:rsidR="00B65446" w:rsidRPr="00397EB2" w:rsidRDefault="001C0428" w:rsidP="00B65446">
                  <w:pPr>
                    <w:pStyle w:val="TableParagraph"/>
                    <w:spacing w:before="55"/>
                    <w:ind w:left="359"/>
                    <w:rPr>
                      <w:rFonts w:ascii="Arial" w:eastAsia="Times New Roman" w:hAnsi="Arial" w:cs="Arial"/>
                      <w:sz w:val="20"/>
                      <w:szCs w:val="20"/>
                      <w:lang w:val="es-ES_tradnl"/>
                    </w:rPr>
                  </w:pPr>
                  <w:r>
                    <w:rPr>
                      <w:rFonts w:ascii="Arial" w:eastAsia="Times New Roman" w:hAnsi="Arial" w:cs="Arial"/>
                      <w:sz w:val="20"/>
                      <w:szCs w:val="20"/>
                      <w:lang w:val="es-ES_tradnl"/>
                    </w:rPr>
                    <w:t xml:space="preserve">Bogotá </w:t>
                  </w:r>
                </w:p>
              </w:tc>
              <w:tc>
                <w:tcPr>
                  <w:tcW w:w="1663" w:type="dxa"/>
                </w:tcPr>
                <w:p w14:paraId="220CDCFE" w14:textId="35B291EE" w:rsidR="00B65446" w:rsidRPr="00397EB2" w:rsidRDefault="001C0428" w:rsidP="00B65446">
                  <w:pPr>
                    <w:pStyle w:val="TableParagraph"/>
                    <w:spacing w:before="55"/>
                    <w:ind w:left="122" w:right="107"/>
                    <w:jc w:val="center"/>
                    <w:rPr>
                      <w:rFonts w:ascii="Arial" w:eastAsia="Times New Roman" w:hAnsi="Arial" w:cs="Arial"/>
                      <w:sz w:val="20"/>
                      <w:szCs w:val="20"/>
                      <w:lang w:val="es-ES_tradnl"/>
                    </w:rPr>
                  </w:pPr>
                  <w:r>
                    <w:rPr>
                      <w:rFonts w:ascii="Arial" w:eastAsia="Times New Roman" w:hAnsi="Arial" w:cs="Arial"/>
                      <w:sz w:val="20"/>
                      <w:szCs w:val="20"/>
                      <w:lang w:val="es-ES_tradnl"/>
                    </w:rPr>
                    <w:t>Ibagué</w:t>
                  </w:r>
                </w:p>
              </w:tc>
              <w:tc>
                <w:tcPr>
                  <w:tcW w:w="1241" w:type="dxa"/>
                </w:tcPr>
                <w:p w14:paraId="6286B78A" w14:textId="534C99B7" w:rsidR="00B65446" w:rsidRPr="00397EB2" w:rsidRDefault="001C0428" w:rsidP="00B65446">
                  <w:pPr>
                    <w:pStyle w:val="TableParagraph"/>
                    <w:spacing w:before="55"/>
                    <w:ind w:left="15"/>
                    <w:jc w:val="center"/>
                    <w:rPr>
                      <w:rFonts w:ascii="Arial" w:eastAsia="Times New Roman" w:hAnsi="Arial" w:cs="Arial"/>
                      <w:sz w:val="20"/>
                      <w:szCs w:val="20"/>
                      <w:lang w:val="es-ES_tradnl"/>
                    </w:rPr>
                  </w:pPr>
                  <w:r>
                    <w:rPr>
                      <w:rFonts w:ascii="Arial" w:eastAsia="Times New Roman" w:hAnsi="Arial" w:cs="Arial"/>
                      <w:sz w:val="20"/>
                      <w:szCs w:val="20"/>
                      <w:lang w:val="es-ES_tradnl"/>
                    </w:rPr>
                    <w:t>4</w:t>
                  </w:r>
                </w:p>
              </w:tc>
              <w:tc>
                <w:tcPr>
                  <w:tcW w:w="1260" w:type="dxa"/>
                </w:tcPr>
                <w:p w14:paraId="653C1CF8" w14:textId="6A664B29" w:rsidR="00B65446" w:rsidRPr="00397EB2" w:rsidRDefault="001C0428" w:rsidP="00B65446">
                  <w:pPr>
                    <w:pStyle w:val="TableParagraph"/>
                    <w:spacing w:before="55"/>
                    <w:ind w:right="186"/>
                    <w:jc w:val="right"/>
                    <w:rPr>
                      <w:rFonts w:ascii="Arial" w:eastAsia="Times New Roman" w:hAnsi="Arial" w:cs="Arial"/>
                      <w:sz w:val="20"/>
                      <w:szCs w:val="20"/>
                      <w:lang w:val="es-ES_tradnl"/>
                    </w:rPr>
                  </w:pPr>
                  <w:r>
                    <w:rPr>
                      <w:rFonts w:ascii="Arial" w:eastAsia="Times New Roman" w:hAnsi="Arial" w:cs="Arial"/>
                      <w:sz w:val="20"/>
                      <w:szCs w:val="20"/>
                      <w:lang w:val="es-ES_tradnl"/>
                    </w:rPr>
                    <w:t>$285.000</w:t>
                  </w:r>
                </w:p>
              </w:tc>
              <w:tc>
                <w:tcPr>
                  <w:tcW w:w="1711" w:type="dxa"/>
                </w:tcPr>
                <w:p w14:paraId="4E304F41" w14:textId="5F838E0D" w:rsidR="00B65446" w:rsidRPr="00397EB2" w:rsidRDefault="001C0428" w:rsidP="00B65446">
                  <w:pPr>
                    <w:pStyle w:val="TableParagraph"/>
                    <w:spacing w:before="55"/>
                    <w:ind w:left="196" w:right="171"/>
                    <w:jc w:val="center"/>
                    <w:rPr>
                      <w:rFonts w:ascii="Arial" w:eastAsia="Times New Roman" w:hAnsi="Arial" w:cs="Arial"/>
                      <w:sz w:val="20"/>
                      <w:szCs w:val="20"/>
                      <w:lang w:val="es-ES_tradnl"/>
                    </w:rPr>
                  </w:pPr>
                  <w:r>
                    <w:rPr>
                      <w:rFonts w:ascii="Arial" w:eastAsia="Times New Roman" w:hAnsi="Arial" w:cs="Arial"/>
                      <w:sz w:val="20"/>
                      <w:szCs w:val="20"/>
                      <w:lang w:val="es-ES_tradnl"/>
                    </w:rPr>
                    <w:t>$924.000</w:t>
                  </w:r>
                </w:p>
              </w:tc>
              <w:tc>
                <w:tcPr>
                  <w:tcW w:w="1454" w:type="dxa"/>
                </w:tcPr>
                <w:p w14:paraId="2E5D3F70" w14:textId="21BCDFF3" w:rsidR="00B65446" w:rsidRPr="00397EB2" w:rsidRDefault="001C0428" w:rsidP="00B65446">
                  <w:pPr>
                    <w:pStyle w:val="TableParagraph"/>
                    <w:spacing w:before="55"/>
                    <w:ind w:left="126" w:right="105"/>
                    <w:jc w:val="center"/>
                    <w:rPr>
                      <w:rFonts w:ascii="Arial" w:eastAsia="Times New Roman" w:hAnsi="Arial" w:cs="Arial"/>
                      <w:sz w:val="20"/>
                      <w:szCs w:val="20"/>
                      <w:lang w:val="es-ES_tradnl"/>
                    </w:rPr>
                  </w:pPr>
                  <w:r>
                    <w:rPr>
                      <w:rFonts w:ascii="Arial" w:eastAsia="Times New Roman" w:hAnsi="Arial" w:cs="Arial"/>
                      <w:sz w:val="20"/>
                      <w:szCs w:val="20"/>
                      <w:lang w:val="es-ES_tradnl"/>
                    </w:rPr>
                    <w:t>$2.064.000</w:t>
                  </w:r>
                </w:p>
              </w:tc>
            </w:tr>
            <w:tr w:rsidR="00B65446" w:rsidRPr="00A3602A" w14:paraId="1D971829" w14:textId="77777777" w:rsidTr="00FD1A93">
              <w:trPr>
                <w:trHeight w:val="253"/>
              </w:trPr>
              <w:tc>
                <w:tcPr>
                  <w:tcW w:w="7293" w:type="dxa"/>
                  <w:gridSpan w:val="5"/>
                </w:tcPr>
                <w:p w14:paraId="1B28D807" w14:textId="77777777" w:rsidR="00B65446" w:rsidRPr="00397EB2" w:rsidRDefault="00B65446" w:rsidP="00B65446">
                  <w:pPr>
                    <w:pStyle w:val="TableParagraph"/>
                    <w:spacing w:line="234" w:lineRule="exact"/>
                    <w:ind w:left="3259" w:right="3239"/>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TOTAL</w:t>
                  </w:r>
                </w:p>
              </w:tc>
              <w:tc>
                <w:tcPr>
                  <w:tcW w:w="1454" w:type="dxa"/>
                </w:tcPr>
                <w:p w14:paraId="08F44210" w14:textId="7741B3FB" w:rsidR="00B65446" w:rsidRPr="00397EB2" w:rsidRDefault="00B65446" w:rsidP="00B65446">
                  <w:pPr>
                    <w:pStyle w:val="TableParagraph"/>
                    <w:spacing w:line="234" w:lineRule="exact"/>
                    <w:ind w:left="126" w:right="105"/>
                    <w:jc w:val="center"/>
                    <w:rPr>
                      <w:rFonts w:ascii="Arial" w:eastAsia="Times New Roman" w:hAnsi="Arial" w:cs="Arial"/>
                      <w:sz w:val="20"/>
                      <w:szCs w:val="20"/>
                      <w:lang w:val="es-ES_tradnl"/>
                    </w:rPr>
                  </w:pPr>
                  <w:r w:rsidRPr="00397EB2">
                    <w:rPr>
                      <w:rFonts w:ascii="Arial" w:eastAsia="Times New Roman" w:hAnsi="Arial" w:cs="Arial"/>
                      <w:sz w:val="20"/>
                      <w:szCs w:val="20"/>
                      <w:lang w:val="es-ES_tradnl"/>
                    </w:rPr>
                    <w:t xml:space="preserve">$ </w:t>
                  </w:r>
                  <w:r w:rsidR="001C0428">
                    <w:rPr>
                      <w:rFonts w:ascii="Arial" w:eastAsia="Times New Roman" w:hAnsi="Arial" w:cs="Arial"/>
                      <w:sz w:val="20"/>
                      <w:szCs w:val="20"/>
                      <w:lang w:val="es-ES_tradnl"/>
                    </w:rPr>
                    <w:t>7</w:t>
                  </w:r>
                  <w:r w:rsidRPr="00397EB2">
                    <w:rPr>
                      <w:rFonts w:ascii="Arial" w:eastAsia="Times New Roman" w:hAnsi="Arial" w:cs="Arial"/>
                      <w:sz w:val="20"/>
                      <w:szCs w:val="20"/>
                      <w:lang w:val="es-ES_tradnl"/>
                    </w:rPr>
                    <w:t>.</w:t>
                  </w:r>
                  <w:r w:rsidR="001C0428">
                    <w:rPr>
                      <w:rFonts w:ascii="Arial" w:eastAsia="Times New Roman" w:hAnsi="Arial" w:cs="Arial"/>
                      <w:sz w:val="20"/>
                      <w:szCs w:val="20"/>
                      <w:lang w:val="es-ES_tradnl"/>
                    </w:rPr>
                    <w:t>208</w:t>
                  </w:r>
                  <w:r w:rsidRPr="00397EB2">
                    <w:rPr>
                      <w:rFonts w:ascii="Arial" w:eastAsia="Times New Roman" w:hAnsi="Arial" w:cs="Arial"/>
                      <w:sz w:val="20"/>
                      <w:szCs w:val="20"/>
                      <w:lang w:val="es-ES_tradnl"/>
                    </w:rPr>
                    <w:t>.000</w:t>
                  </w:r>
                </w:p>
              </w:tc>
            </w:tr>
          </w:tbl>
          <w:p w14:paraId="377AAE7A" w14:textId="77777777" w:rsidR="00B65446" w:rsidRPr="00C55CAB" w:rsidRDefault="00B65446" w:rsidP="00873CF0">
            <w:pPr>
              <w:jc w:val="both"/>
              <w:rPr>
                <w:rFonts w:cs="Arial"/>
                <w:szCs w:val="20"/>
                <w:lang w:val="es-ES_tradnl"/>
              </w:rPr>
            </w:pPr>
          </w:p>
          <w:p w14:paraId="4816E941" w14:textId="74D51819" w:rsidR="005E69D9" w:rsidRDefault="005E69D9" w:rsidP="005E69D9">
            <w:pPr>
              <w:tabs>
                <w:tab w:val="left" w:pos="851"/>
              </w:tabs>
              <w:jc w:val="both"/>
              <w:rPr>
                <w:rFonts w:cs="Arial"/>
                <w:szCs w:val="20"/>
                <w:lang w:val="es-ES_tradnl"/>
              </w:rPr>
            </w:pPr>
            <w:r w:rsidRPr="00397EB2">
              <w:rPr>
                <w:rFonts w:cs="Arial"/>
                <w:szCs w:val="20"/>
                <w:lang w:val="es-ES_tradnl"/>
              </w:rPr>
              <w:t xml:space="preserve">Cualquier desplazamiento </w:t>
            </w:r>
            <w:r w:rsidR="00C417C6">
              <w:rPr>
                <w:rFonts w:cs="Arial"/>
                <w:szCs w:val="20"/>
                <w:lang w:val="es-ES_tradnl"/>
              </w:rPr>
              <w:t xml:space="preserve">adicional </w:t>
            </w:r>
            <w:r w:rsidRPr="00397EB2">
              <w:rPr>
                <w:rFonts w:cs="Arial"/>
                <w:szCs w:val="20"/>
                <w:lang w:val="es-ES_tradnl"/>
              </w:rPr>
              <w:t xml:space="preserve">asociado a esta consultoría será </w:t>
            </w:r>
            <w:proofErr w:type="gramStart"/>
            <w:r w:rsidRPr="00397EB2">
              <w:rPr>
                <w:rFonts w:cs="Arial"/>
                <w:szCs w:val="20"/>
                <w:lang w:val="es-ES_tradnl"/>
              </w:rPr>
              <w:t>asumida</w:t>
            </w:r>
            <w:proofErr w:type="gramEnd"/>
            <w:r w:rsidRPr="00397EB2">
              <w:rPr>
                <w:rFonts w:cs="Arial"/>
                <w:szCs w:val="20"/>
                <w:lang w:val="es-ES_tradnl"/>
              </w:rPr>
              <w:t xml:space="preserve"> por el/la consultor/a. ONU Mujeres solamente asumirá costos de viajes solicitados de manera especial</w:t>
            </w:r>
            <w:r>
              <w:rPr>
                <w:rFonts w:cs="Arial"/>
                <w:szCs w:val="20"/>
                <w:lang w:val="es-ES_tradnl"/>
              </w:rPr>
              <w:t xml:space="preserve"> y extraordinaria</w:t>
            </w:r>
            <w:r w:rsidRPr="00397EB2">
              <w:rPr>
                <w:rFonts w:cs="Arial"/>
                <w:szCs w:val="20"/>
                <w:lang w:val="es-ES_tradnl"/>
              </w:rPr>
              <w:t xml:space="preserve"> para el cumplimiento de alguna tarea institucional que excede el mandato de la consultoría. </w:t>
            </w:r>
          </w:p>
          <w:p w14:paraId="0240F31D" w14:textId="40D8613B" w:rsidR="00873CF0" w:rsidRPr="00C55CAB" w:rsidRDefault="00873CF0" w:rsidP="00873CF0">
            <w:pPr>
              <w:tabs>
                <w:tab w:val="left" w:pos="851"/>
              </w:tabs>
              <w:jc w:val="both"/>
              <w:rPr>
                <w:rFonts w:cs="Arial"/>
                <w:szCs w:val="20"/>
                <w:lang w:val="es-ES_tradnl"/>
              </w:rPr>
            </w:pPr>
          </w:p>
          <w:p w14:paraId="52EA02DB" w14:textId="2DBA6785" w:rsidR="00802464" w:rsidRPr="00802464" w:rsidRDefault="00802464" w:rsidP="00802464">
            <w:pPr>
              <w:tabs>
                <w:tab w:val="left" w:pos="851"/>
              </w:tabs>
              <w:jc w:val="both"/>
              <w:rPr>
                <w:rFonts w:cs="Arial"/>
                <w:szCs w:val="20"/>
                <w:lang w:val="es-ES_tradnl"/>
              </w:rPr>
            </w:pPr>
            <w:r w:rsidRPr="00802464">
              <w:rPr>
                <w:rFonts w:cs="Arial"/>
                <w:szCs w:val="20"/>
                <w:lang w:val="es-ES_tradnl"/>
              </w:rPr>
              <w:t>La persona seleccionada deberá cumplir con los protocolos de seguridad y cursos mandatorios de ONU Mujeres</w:t>
            </w:r>
            <w:r w:rsidR="008C73E1">
              <w:rPr>
                <w:rFonts w:cs="Arial"/>
                <w:szCs w:val="20"/>
                <w:lang w:val="es-ES_tradnl"/>
              </w:rPr>
              <w:t>,</w:t>
            </w:r>
            <w:r w:rsidR="00C417C6">
              <w:rPr>
                <w:rFonts w:cs="Arial"/>
                <w:szCs w:val="20"/>
                <w:lang w:val="es-ES_tradnl"/>
              </w:rPr>
              <w:t xml:space="preserve"> en el primer mes del contrato, </w:t>
            </w:r>
            <w:r w:rsidR="008C73E1">
              <w:rPr>
                <w:rFonts w:cs="Arial"/>
                <w:szCs w:val="20"/>
                <w:lang w:val="es-ES_tradnl"/>
              </w:rPr>
              <w:t xml:space="preserve">incluyendo aquellos vinculados con la Prevención de la explotación y el abuso sexual. </w:t>
            </w:r>
          </w:p>
          <w:p w14:paraId="767C6A57" w14:textId="77777777" w:rsidR="00802464" w:rsidRPr="00802464" w:rsidRDefault="00802464" w:rsidP="00802464">
            <w:pPr>
              <w:tabs>
                <w:tab w:val="left" w:pos="851"/>
              </w:tabs>
              <w:jc w:val="both"/>
              <w:rPr>
                <w:rFonts w:cs="Arial"/>
                <w:szCs w:val="20"/>
                <w:lang w:val="es-ES_tradnl"/>
              </w:rPr>
            </w:pPr>
          </w:p>
          <w:p w14:paraId="1E088332" w14:textId="1B4629A1" w:rsidR="00802464" w:rsidRPr="00F66E2D" w:rsidRDefault="00802464" w:rsidP="00802464">
            <w:pPr>
              <w:tabs>
                <w:tab w:val="left" w:pos="851"/>
              </w:tabs>
              <w:jc w:val="both"/>
              <w:rPr>
                <w:rFonts w:cs="Arial"/>
                <w:szCs w:val="20"/>
                <w:lang w:val="es-ES_tradnl"/>
              </w:rPr>
            </w:pPr>
            <w:r w:rsidRPr="00802464">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hyperlink r:id="rId11" w:history="1">
              <w:r w:rsidR="00F66E2D" w:rsidRPr="00C9410F">
                <w:rPr>
                  <w:rStyle w:val="Hipervnculo"/>
                  <w:rFonts w:cs="Arial"/>
                  <w:szCs w:val="20"/>
                  <w:lang w:val="es-ES_tradnl"/>
                </w:rPr>
                <w:t>https://agora.unicef.org/course/view.php?id=16521</w:t>
              </w:r>
            </w:hyperlink>
            <w:r w:rsidR="00F66E2D">
              <w:rPr>
                <w:rFonts w:cs="Arial"/>
                <w:szCs w:val="20"/>
                <w:u w:val="single"/>
                <w:lang w:val="es-ES_tradnl"/>
              </w:rPr>
              <w:t xml:space="preserve"> </w:t>
            </w:r>
            <w:r w:rsidR="00F66E2D" w:rsidRPr="00F66E2D">
              <w:rPr>
                <w:rFonts w:cs="Arial"/>
                <w:szCs w:val="20"/>
                <w:lang w:val="es-ES_tradnl"/>
              </w:rPr>
              <w:t xml:space="preserve">y mayores a tres meses </w:t>
            </w:r>
            <w:r w:rsidR="00F66E2D">
              <w:rPr>
                <w:rFonts w:cs="Arial"/>
                <w:szCs w:val="20"/>
                <w:lang w:val="es-ES_tradnl"/>
              </w:rPr>
              <w:t>deben adicionalmente hacer los cursos presenciales de seguridad.</w:t>
            </w:r>
          </w:p>
          <w:p w14:paraId="479DC4BE" w14:textId="77777777" w:rsidR="00802464" w:rsidRPr="00802464" w:rsidRDefault="00802464" w:rsidP="00802464">
            <w:pPr>
              <w:tabs>
                <w:tab w:val="left" w:pos="851"/>
              </w:tabs>
              <w:jc w:val="both"/>
              <w:rPr>
                <w:rFonts w:cs="Arial"/>
                <w:szCs w:val="20"/>
                <w:lang w:val="es-ES_tradnl"/>
              </w:rPr>
            </w:pPr>
          </w:p>
          <w:p w14:paraId="0A9193FA"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DE6A754" w14:textId="77777777" w:rsidR="00802464" w:rsidRPr="00802464" w:rsidRDefault="00802464" w:rsidP="00802464">
            <w:pPr>
              <w:tabs>
                <w:tab w:val="left" w:pos="851"/>
              </w:tabs>
              <w:jc w:val="both"/>
              <w:rPr>
                <w:rFonts w:cs="Arial"/>
                <w:szCs w:val="20"/>
                <w:lang w:val="es-ES_tradnl"/>
              </w:rPr>
            </w:pPr>
          </w:p>
          <w:p w14:paraId="642A7BE8" w14:textId="77777777" w:rsidR="00802464" w:rsidRDefault="00802464" w:rsidP="00802464">
            <w:pPr>
              <w:tabs>
                <w:tab w:val="left" w:pos="851"/>
              </w:tabs>
              <w:jc w:val="both"/>
              <w:rPr>
                <w:rFonts w:cs="Arial"/>
                <w:szCs w:val="20"/>
                <w:lang w:val="es-ES_tradnl"/>
              </w:rPr>
            </w:pPr>
            <w:r w:rsidRPr="00802464">
              <w:rPr>
                <w:rFonts w:cs="Arial"/>
                <w:szCs w:val="20"/>
                <w:lang w:val="es-ES_tradnl"/>
              </w:rPr>
              <w:t xml:space="preserve">De ser seleccionado/a para esta vacante, se requerirá presentar prueba de cobertura médica. </w:t>
            </w:r>
          </w:p>
          <w:p w14:paraId="4A7A268F" w14:textId="76BA4D0A" w:rsidR="000930B9" w:rsidRPr="00C55CAB" w:rsidRDefault="000930B9" w:rsidP="00802464">
            <w:pPr>
              <w:tabs>
                <w:tab w:val="left" w:pos="851"/>
              </w:tabs>
              <w:jc w:val="both"/>
              <w:rPr>
                <w:rFonts w:cs="Arial"/>
                <w:szCs w:val="20"/>
                <w:lang w:val="es-ES_tradnl"/>
              </w:rPr>
            </w:pPr>
          </w:p>
        </w:tc>
      </w:tr>
      <w:tr w:rsidR="00C55CAB" w:rsidRPr="00C55CAB" w14:paraId="150F44E4" w14:textId="77777777" w:rsidTr="003571FB">
        <w:trPr>
          <w:gridAfter w:val="1"/>
          <w:wAfter w:w="120" w:type="dxa"/>
        </w:trPr>
        <w:tc>
          <w:tcPr>
            <w:tcW w:w="9351" w:type="dxa"/>
            <w:gridSpan w:val="2"/>
            <w:shd w:val="clear" w:color="auto" w:fill="E0E0E0"/>
          </w:tcPr>
          <w:p w14:paraId="0F06DB14" w14:textId="60E1B6EC" w:rsidR="00AF31A0" w:rsidRPr="00C55CAB" w:rsidRDefault="00AE75EB" w:rsidP="00B010AA">
            <w:pPr>
              <w:pStyle w:val="Ttulo1"/>
              <w:rPr>
                <w:rFonts w:cs="Arial"/>
                <w:b w:val="0"/>
                <w:bCs w:val="0"/>
                <w:iCs/>
                <w:sz w:val="20"/>
                <w:szCs w:val="20"/>
              </w:rPr>
            </w:pPr>
            <w:r w:rsidRPr="00C55CAB">
              <w:rPr>
                <w:rFonts w:cs="Arial"/>
                <w:sz w:val="20"/>
                <w:szCs w:val="20"/>
              </w:rPr>
              <w:t>V</w:t>
            </w:r>
            <w:r w:rsidR="00B07A32" w:rsidRPr="00C55CAB">
              <w:rPr>
                <w:rFonts w:cs="Arial"/>
                <w:sz w:val="20"/>
                <w:szCs w:val="20"/>
              </w:rPr>
              <w:t>II</w:t>
            </w:r>
            <w:r w:rsidRPr="00C55CAB">
              <w:rPr>
                <w:rFonts w:cs="Arial"/>
                <w:sz w:val="20"/>
                <w:szCs w:val="20"/>
              </w:rPr>
              <w:t>I</w:t>
            </w:r>
            <w:r w:rsidR="00DE0C1D" w:rsidRPr="00C55CAB">
              <w:rPr>
                <w:rFonts w:cs="Arial"/>
                <w:sz w:val="20"/>
                <w:szCs w:val="20"/>
              </w:rPr>
              <w:t xml:space="preserve">. </w:t>
            </w:r>
            <w:proofErr w:type="spellStart"/>
            <w:r w:rsidR="00DE0C1D" w:rsidRPr="00C55CAB">
              <w:rPr>
                <w:rFonts w:cs="Arial"/>
                <w:sz w:val="20"/>
                <w:szCs w:val="20"/>
              </w:rPr>
              <w:t>Competencia</w:t>
            </w:r>
            <w:r w:rsidR="00AF31A0" w:rsidRPr="00C55CAB">
              <w:rPr>
                <w:rFonts w:cs="Arial"/>
                <w:sz w:val="20"/>
                <w:szCs w:val="20"/>
              </w:rPr>
              <w:t>s</w:t>
            </w:r>
            <w:proofErr w:type="spellEnd"/>
            <w:r w:rsidR="00AF31A0" w:rsidRPr="00C55CAB">
              <w:rPr>
                <w:rFonts w:cs="Arial"/>
                <w:b w:val="0"/>
                <w:bCs w:val="0"/>
                <w:i/>
                <w:iCs/>
                <w:sz w:val="20"/>
                <w:szCs w:val="20"/>
              </w:rPr>
              <w:t xml:space="preserve"> </w:t>
            </w:r>
          </w:p>
        </w:tc>
      </w:tr>
      <w:tr w:rsidR="00C55CAB" w:rsidRPr="00151691" w14:paraId="4820B644" w14:textId="77777777" w:rsidTr="003571FB">
        <w:trPr>
          <w:gridAfter w:val="1"/>
          <w:wAfter w:w="120" w:type="dxa"/>
        </w:trPr>
        <w:tc>
          <w:tcPr>
            <w:tcW w:w="9351" w:type="dxa"/>
            <w:gridSpan w:val="2"/>
          </w:tcPr>
          <w:p w14:paraId="6D42A8D2" w14:textId="77777777" w:rsidR="008C4243" w:rsidRPr="00C55CAB" w:rsidRDefault="008C4243" w:rsidP="008C4243">
            <w:pPr>
              <w:rPr>
                <w:rFonts w:cs="Arial"/>
                <w:b/>
                <w:szCs w:val="20"/>
                <w:lang w:val="es-CO"/>
              </w:rPr>
            </w:pPr>
          </w:p>
          <w:p w14:paraId="6066CE62" w14:textId="36BD0F98" w:rsidR="008C4243" w:rsidRPr="00C55CAB" w:rsidRDefault="008C4243" w:rsidP="008C4243">
            <w:pPr>
              <w:rPr>
                <w:rFonts w:cs="Arial"/>
                <w:szCs w:val="20"/>
                <w:lang w:val="es-CO"/>
              </w:rPr>
            </w:pPr>
            <w:r w:rsidRPr="00C55CAB">
              <w:rPr>
                <w:rFonts w:cs="Arial"/>
                <w:b/>
                <w:szCs w:val="20"/>
                <w:lang w:val="es-CO"/>
              </w:rPr>
              <w:lastRenderedPageBreak/>
              <w:t>Valores  y Principios Corporativos:</w:t>
            </w:r>
          </w:p>
          <w:p w14:paraId="6308734B" w14:textId="77777777" w:rsidR="008C4243" w:rsidRPr="00C55CAB" w:rsidRDefault="008C4243" w:rsidP="006E613B">
            <w:pPr>
              <w:pStyle w:val="Sinespaciado"/>
            </w:pPr>
          </w:p>
          <w:p w14:paraId="563C0173" w14:textId="77777777" w:rsidR="008C4243" w:rsidRPr="00C55CAB" w:rsidRDefault="008C4243" w:rsidP="00260D81">
            <w:pPr>
              <w:pStyle w:val="Sinespaciado"/>
              <w:numPr>
                <w:ilvl w:val="0"/>
                <w:numId w:val="2"/>
              </w:numPr>
              <w:rPr>
                <w:rFonts w:ascii="Arial" w:hAnsi="Arial" w:cs="Arial"/>
                <w:sz w:val="20"/>
                <w:szCs w:val="20"/>
              </w:rPr>
            </w:pPr>
            <w:r w:rsidRPr="00C55CAB">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C55CAB" w:rsidRDefault="008C4243" w:rsidP="006E613B">
            <w:pPr>
              <w:pStyle w:val="Sinespaciado"/>
              <w:rPr>
                <w:rFonts w:ascii="Arial" w:hAnsi="Arial" w:cs="Arial"/>
                <w:sz w:val="20"/>
                <w:szCs w:val="20"/>
              </w:rPr>
            </w:pPr>
          </w:p>
          <w:p w14:paraId="3009668B" w14:textId="77777777" w:rsidR="008C4243" w:rsidRPr="00C55CAB" w:rsidRDefault="008C4243" w:rsidP="00260D81">
            <w:pPr>
              <w:pStyle w:val="Sinespaciado"/>
              <w:numPr>
                <w:ilvl w:val="0"/>
                <w:numId w:val="2"/>
              </w:numPr>
              <w:rPr>
                <w:rFonts w:ascii="Arial" w:hAnsi="Arial" w:cs="Arial"/>
                <w:sz w:val="20"/>
                <w:szCs w:val="20"/>
              </w:rPr>
            </w:pPr>
            <w:r w:rsidRPr="00C55CAB">
              <w:rPr>
                <w:rFonts w:ascii="Arial" w:hAnsi="Arial" w:cs="Arial"/>
                <w:sz w:val="20"/>
                <w:szCs w:val="20"/>
              </w:rPr>
              <w:t>Profesionalismo: Demostrar capacidad profesional y conocimiento experto de las áreas sustantivas de trabajo.</w:t>
            </w:r>
          </w:p>
          <w:p w14:paraId="73AFA1BC" w14:textId="77777777" w:rsidR="008C4243" w:rsidRPr="00C55CAB" w:rsidRDefault="008C4243" w:rsidP="006E613B">
            <w:pPr>
              <w:pStyle w:val="Sinespaciado"/>
              <w:rPr>
                <w:rFonts w:ascii="Arial" w:hAnsi="Arial" w:cs="Arial"/>
                <w:sz w:val="20"/>
                <w:szCs w:val="20"/>
              </w:rPr>
            </w:pPr>
          </w:p>
          <w:p w14:paraId="33DC8ED3" w14:textId="74ED8A64" w:rsidR="008C4243" w:rsidRPr="00C55CAB" w:rsidRDefault="00DF0FE3" w:rsidP="00260D81">
            <w:pPr>
              <w:pStyle w:val="Sinespaciado"/>
              <w:numPr>
                <w:ilvl w:val="0"/>
                <w:numId w:val="2"/>
              </w:numPr>
              <w:rPr>
                <w:rFonts w:ascii="Arial" w:hAnsi="Arial" w:cs="Arial"/>
                <w:sz w:val="20"/>
                <w:szCs w:val="20"/>
              </w:rPr>
            </w:pPr>
            <w:r w:rsidRPr="00C55CAB">
              <w:rPr>
                <w:rFonts w:ascii="Arial" w:hAnsi="Arial" w:cs="Arial"/>
                <w:sz w:val="20"/>
                <w:szCs w:val="20"/>
              </w:rPr>
              <w:t>Respeto por la diversidad: D</w:t>
            </w:r>
            <w:r w:rsidR="008C4243" w:rsidRPr="00C55CAB">
              <w:rPr>
                <w:rFonts w:ascii="Arial" w:hAnsi="Arial" w:cs="Arial"/>
                <w:sz w:val="20"/>
                <w:szCs w:val="20"/>
              </w:rPr>
              <w:t>emuestra una apreciación de la naturaleza multicultural de la organización y la diversidad de su personal.</w:t>
            </w:r>
          </w:p>
          <w:p w14:paraId="2F60134A" w14:textId="77777777" w:rsidR="008C4243" w:rsidRPr="00C55CAB" w:rsidRDefault="008C4243" w:rsidP="006E613B">
            <w:pPr>
              <w:pStyle w:val="Sinespaciado"/>
              <w:rPr>
                <w:rFonts w:ascii="Arial" w:hAnsi="Arial" w:cs="Arial"/>
                <w:sz w:val="20"/>
                <w:szCs w:val="20"/>
              </w:rPr>
            </w:pPr>
          </w:p>
          <w:p w14:paraId="7A8AAD2D" w14:textId="77777777" w:rsidR="008C4243" w:rsidRPr="00C55CAB" w:rsidRDefault="008C4243" w:rsidP="008C4243">
            <w:pPr>
              <w:rPr>
                <w:rFonts w:cs="Arial"/>
                <w:b/>
                <w:bCs/>
                <w:szCs w:val="20"/>
                <w:lang w:val="es-CO"/>
              </w:rPr>
            </w:pPr>
            <w:r w:rsidRPr="00C55CAB">
              <w:rPr>
                <w:rFonts w:cs="Arial"/>
                <w:b/>
                <w:bCs/>
                <w:szCs w:val="20"/>
                <w:u w:val="single"/>
                <w:lang w:val="es-CO"/>
              </w:rPr>
              <w:t>Competencias Corporativas</w:t>
            </w:r>
          </w:p>
          <w:p w14:paraId="3522A1BE" w14:textId="77777777" w:rsidR="008C4243" w:rsidRPr="00C55CAB" w:rsidRDefault="008C4243" w:rsidP="008C4243">
            <w:pPr>
              <w:rPr>
                <w:rFonts w:cs="Arial"/>
                <w:bCs/>
                <w:szCs w:val="20"/>
                <w:lang w:val="es-CO"/>
              </w:rPr>
            </w:pPr>
          </w:p>
          <w:p w14:paraId="635D46E8" w14:textId="77777777" w:rsidR="006E613B" w:rsidRPr="00C55CAB" w:rsidRDefault="006E613B" w:rsidP="00260D81">
            <w:pPr>
              <w:pStyle w:val="Prrafodelista"/>
              <w:numPr>
                <w:ilvl w:val="0"/>
                <w:numId w:val="2"/>
              </w:numPr>
              <w:rPr>
                <w:lang w:val="es-CO"/>
              </w:rPr>
            </w:pPr>
            <w:r w:rsidRPr="00C55CAB">
              <w:rPr>
                <w:lang w:val="es-CO"/>
              </w:rPr>
              <w:t>Conciencia y sensibilidad con respecto a cuestiones de género</w:t>
            </w:r>
          </w:p>
          <w:p w14:paraId="0C762680" w14:textId="489212B7" w:rsidR="006E613B" w:rsidRPr="00C55CAB" w:rsidRDefault="006E613B" w:rsidP="00260D81">
            <w:pPr>
              <w:pStyle w:val="Prrafodelista"/>
              <w:numPr>
                <w:ilvl w:val="0"/>
                <w:numId w:val="2"/>
              </w:numPr>
            </w:pPr>
            <w:proofErr w:type="spellStart"/>
            <w:r w:rsidRPr="00C55CAB">
              <w:t>Responsabilidad</w:t>
            </w:r>
            <w:proofErr w:type="spellEnd"/>
          </w:p>
          <w:p w14:paraId="37DC5823" w14:textId="77777777" w:rsidR="006E613B" w:rsidRPr="00C55CAB" w:rsidRDefault="006E613B" w:rsidP="00260D81">
            <w:pPr>
              <w:pStyle w:val="Prrafodelista"/>
              <w:numPr>
                <w:ilvl w:val="0"/>
                <w:numId w:val="2"/>
              </w:numPr>
            </w:pPr>
            <w:proofErr w:type="spellStart"/>
            <w:r w:rsidRPr="00C55CAB">
              <w:t>Solución</w:t>
            </w:r>
            <w:proofErr w:type="spellEnd"/>
            <w:r w:rsidRPr="00C55CAB">
              <w:t xml:space="preserve"> </w:t>
            </w:r>
            <w:proofErr w:type="spellStart"/>
            <w:r w:rsidRPr="00C55CAB">
              <w:t>creativa</w:t>
            </w:r>
            <w:proofErr w:type="spellEnd"/>
            <w:r w:rsidRPr="00C55CAB">
              <w:t xml:space="preserve"> de </w:t>
            </w:r>
            <w:proofErr w:type="spellStart"/>
            <w:r w:rsidRPr="00C55CAB">
              <w:t>problemas</w:t>
            </w:r>
            <w:proofErr w:type="spellEnd"/>
          </w:p>
          <w:p w14:paraId="1B2E0A90" w14:textId="29EBD86B" w:rsidR="006E613B" w:rsidRPr="00C55CAB" w:rsidRDefault="006E613B" w:rsidP="00260D81">
            <w:pPr>
              <w:pStyle w:val="Prrafodelista"/>
              <w:numPr>
                <w:ilvl w:val="0"/>
                <w:numId w:val="2"/>
              </w:numPr>
            </w:pPr>
            <w:proofErr w:type="spellStart"/>
            <w:r w:rsidRPr="00C55CAB">
              <w:t>Comunicación</w:t>
            </w:r>
            <w:proofErr w:type="spellEnd"/>
            <w:r w:rsidRPr="00C55CAB">
              <w:t xml:space="preserve"> </w:t>
            </w:r>
            <w:proofErr w:type="spellStart"/>
            <w:r w:rsidRPr="00C55CAB">
              <w:t>efectiva</w:t>
            </w:r>
            <w:proofErr w:type="spellEnd"/>
          </w:p>
          <w:p w14:paraId="5057F39A" w14:textId="414202DC" w:rsidR="006E613B" w:rsidRPr="00C55CAB" w:rsidRDefault="00C620F3" w:rsidP="00260D81">
            <w:pPr>
              <w:pStyle w:val="Prrafodelista"/>
              <w:numPr>
                <w:ilvl w:val="0"/>
                <w:numId w:val="2"/>
              </w:numPr>
            </w:pPr>
            <w:proofErr w:type="spellStart"/>
            <w:r w:rsidRPr="00C55CAB">
              <w:t>Colaboración</w:t>
            </w:r>
            <w:proofErr w:type="spellEnd"/>
            <w:r w:rsidRPr="00C55CAB">
              <w:t xml:space="preserve"> </w:t>
            </w:r>
            <w:proofErr w:type="spellStart"/>
            <w:r w:rsidRPr="00C55CAB">
              <w:t>incluyente</w:t>
            </w:r>
            <w:proofErr w:type="spellEnd"/>
          </w:p>
          <w:p w14:paraId="59294B1D" w14:textId="75DF8DA6" w:rsidR="006E613B" w:rsidRPr="00C55CAB" w:rsidRDefault="00C620F3" w:rsidP="00260D81">
            <w:pPr>
              <w:pStyle w:val="Prrafodelista"/>
              <w:numPr>
                <w:ilvl w:val="0"/>
                <w:numId w:val="2"/>
              </w:numPr>
            </w:pPr>
            <w:proofErr w:type="spellStart"/>
            <w:r w:rsidRPr="00C55CAB">
              <w:t>Compromiso</w:t>
            </w:r>
            <w:proofErr w:type="spellEnd"/>
            <w:r w:rsidRPr="00C55CAB">
              <w:t xml:space="preserve"> con </w:t>
            </w:r>
            <w:proofErr w:type="spellStart"/>
            <w:r w:rsidRPr="00C55CAB">
              <w:t>Contrapartes</w:t>
            </w:r>
            <w:proofErr w:type="spellEnd"/>
          </w:p>
          <w:p w14:paraId="0313BAE2" w14:textId="2BF7B0A9" w:rsidR="00AF31A0" w:rsidRPr="00C55CAB" w:rsidRDefault="006E613B" w:rsidP="00260D81">
            <w:pPr>
              <w:pStyle w:val="Prrafodelista"/>
              <w:numPr>
                <w:ilvl w:val="0"/>
                <w:numId w:val="2"/>
              </w:numPr>
              <w:rPr>
                <w:rFonts w:cs="Arial"/>
                <w:szCs w:val="20"/>
                <w:lang w:val="es-CO"/>
              </w:rPr>
            </w:pPr>
            <w:proofErr w:type="spellStart"/>
            <w:r w:rsidRPr="00C55CAB">
              <w:t>Liderazgo</w:t>
            </w:r>
            <w:proofErr w:type="spellEnd"/>
            <w:r w:rsidRPr="00C55CAB">
              <w:t xml:space="preserve"> y </w:t>
            </w:r>
            <w:proofErr w:type="spellStart"/>
            <w:r w:rsidRPr="00C55CAB">
              <w:t>ejemplo</w:t>
            </w:r>
            <w:proofErr w:type="spellEnd"/>
            <w:r w:rsidRPr="00C55CAB">
              <w:t>.</w:t>
            </w:r>
          </w:p>
          <w:p w14:paraId="58411930" w14:textId="1847EE8C" w:rsidR="00C620F3" w:rsidRPr="00C55CAB" w:rsidRDefault="00C620F3" w:rsidP="00C620F3">
            <w:pPr>
              <w:rPr>
                <w:rFonts w:cs="Arial"/>
                <w:szCs w:val="20"/>
                <w:lang w:val="es-CO"/>
              </w:rPr>
            </w:pPr>
          </w:p>
          <w:p w14:paraId="372DFCD1" w14:textId="591EE7C3" w:rsidR="00C620F3" w:rsidRPr="00C55CAB" w:rsidRDefault="00C620F3" w:rsidP="00C620F3">
            <w:pPr>
              <w:spacing w:line="276" w:lineRule="auto"/>
              <w:rPr>
                <w:rFonts w:eastAsia="Calibri" w:cs="Arial"/>
                <w:szCs w:val="20"/>
                <w:lang w:val="es-CO"/>
              </w:rPr>
            </w:pPr>
            <w:r w:rsidRPr="00C55CAB">
              <w:rPr>
                <w:rFonts w:eastAsia="Calibri" w:cs="Arial"/>
                <w:szCs w:val="20"/>
                <w:lang w:val="es-CO"/>
              </w:rPr>
              <w:t>Visitar el siguiente link para más información sobre las Competencias de la ONU Mujeres:</w:t>
            </w:r>
          </w:p>
          <w:p w14:paraId="09E0CF28" w14:textId="77777777" w:rsidR="001C1AAC" w:rsidRPr="00C55CAB" w:rsidRDefault="00000000" w:rsidP="003571FB">
            <w:pPr>
              <w:rPr>
                <w:rStyle w:val="Hipervnculo"/>
                <w:rFonts w:cs="Arial"/>
                <w:i/>
                <w:color w:val="auto"/>
                <w:sz w:val="18"/>
                <w:szCs w:val="18"/>
                <w:lang w:val="es-CO"/>
              </w:rPr>
            </w:pPr>
            <w:hyperlink r:id="rId12" w:history="1">
              <w:r w:rsidR="00C620F3" w:rsidRPr="00C55CAB">
                <w:rPr>
                  <w:rStyle w:val="Hipervnculo"/>
                  <w:rFonts w:cs="Arial"/>
                  <w:i/>
                  <w:color w:val="auto"/>
                  <w:sz w:val="18"/>
                  <w:szCs w:val="18"/>
                  <w:lang w:val="es-CO"/>
                </w:rPr>
                <w:t>http://www.unwomen.org/-media/headquarters/attachments/sections/about%20us/employment/un-women-employment-values-and-competencies-definitions-en.pdf</w:t>
              </w:r>
            </w:hyperlink>
          </w:p>
          <w:p w14:paraId="336BC2E6" w14:textId="5EB61216" w:rsidR="003571FB" w:rsidRPr="00C55CAB" w:rsidRDefault="003571FB" w:rsidP="003571FB">
            <w:pPr>
              <w:rPr>
                <w:rFonts w:cs="Arial"/>
                <w:szCs w:val="20"/>
                <w:lang w:val="es-CO"/>
              </w:rPr>
            </w:pPr>
          </w:p>
        </w:tc>
      </w:tr>
      <w:tr w:rsidR="00C55CAB" w:rsidRPr="00C55CAB" w14:paraId="1A3EEB86" w14:textId="77777777" w:rsidTr="003571FB">
        <w:trPr>
          <w:gridAfter w:val="1"/>
          <w:wAfter w:w="120" w:type="dxa"/>
        </w:trPr>
        <w:tc>
          <w:tcPr>
            <w:tcW w:w="9351" w:type="dxa"/>
            <w:gridSpan w:val="2"/>
            <w:shd w:val="clear" w:color="auto" w:fill="E0E0E0"/>
          </w:tcPr>
          <w:p w14:paraId="4B731D7C" w14:textId="109D3049" w:rsidR="00AF31A0" w:rsidRPr="00C55CAB" w:rsidRDefault="00B07A32" w:rsidP="003571FB">
            <w:pPr>
              <w:rPr>
                <w:b/>
                <w:bCs/>
                <w:sz w:val="24"/>
                <w:lang w:val="es-CO"/>
              </w:rPr>
            </w:pPr>
            <w:r w:rsidRPr="00C55CAB">
              <w:rPr>
                <w:rFonts w:cs="Arial"/>
                <w:b/>
                <w:bCs/>
                <w:szCs w:val="20"/>
              </w:rPr>
              <w:lastRenderedPageBreak/>
              <w:t>IX</w:t>
            </w:r>
            <w:r w:rsidR="00AE75EB" w:rsidRPr="00C55CAB">
              <w:rPr>
                <w:rFonts w:cs="Arial"/>
                <w:b/>
                <w:bCs/>
                <w:szCs w:val="20"/>
              </w:rPr>
              <w:t>.</w:t>
            </w:r>
            <w:r w:rsidR="00AF31A0" w:rsidRPr="00C55CAB">
              <w:rPr>
                <w:rFonts w:cs="Arial"/>
                <w:b/>
                <w:bCs/>
                <w:szCs w:val="20"/>
              </w:rPr>
              <w:t xml:space="preserve"> </w:t>
            </w:r>
            <w:proofErr w:type="spellStart"/>
            <w:r w:rsidR="00DE0C1D" w:rsidRPr="00C55CAB">
              <w:rPr>
                <w:rFonts w:cs="Arial"/>
                <w:b/>
                <w:bCs/>
                <w:szCs w:val="20"/>
              </w:rPr>
              <w:t>Requerimientos</w:t>
            </w:r>
            <w:proofErr w:type="spellEnd"/>
          </w:p>
        </w:tc>
      </w:tr>
      <w:tr w:rsidR="00C55CAB" w:rsidRPr="00151691" w14:paraId="53AE3423" w14:textId="77777777" w:rsidTr="003A4318">
        <w:trPr>
          <w:gridAfter w:val="1"/>
          <w:wAfter w:w="120" w:type="dxa"/>
          <w:trHeight w:val="710"/>
        </w:trPr>
        <w:tc>
          <w:tcPr>
            <w:tcW w:w="2927" w:type="dxa"/>
          </w:tcPr>
          <w:p w14:paraId="3C428525" w14:textId="77C6E26B" w:rsidR="00AF31A0" w:rsidRPr="00C55CAB" w:rsidRDefault="0002574C" w:rsidP="00B010AA">
            <w:pPr>
              <w:rPr>
                <w:b/>
                <w:lang w:val="es-CO"/>
              </w:rPr>
            </w:pPr>
            <w:r w:rsidRPr="00C55CAB">
              <w:rPr>
                <w:b/>
                <w:lang w:val="es-CO"/>
              </w:rPr>
              <w:t>Educación</w:t>
            </w:r>
            <w:r w:rsidR="00AF31A0" w:rsidRPr="00C55CAB">
              <w:rPr>
                <w:b/>
                <w:lang w:val="es-CO"/>
              </w:rPr>
              <w:t>:</w:t>
            </w:r>
          </w:p>
        </w:tc>
        <w:tc>
          <w:tcPr>
            <w:tcW w:w="6424" w:type="dxa"/>
          </w:tcPr>
          <w:p w14:paraId="5EFAB993" w14:textId="67E45F43" w:rsidR="00DC5610" w:rsidRPr="00C55CAB" w:rsidRDefault="00DC5610" w:rsidP="003A4318">
            <w:pPr>
              <w:spacing w:before="120" w:after="120"/>
              <w:jc w:val="both"/>
              <w:rPr>
                <w:rFonts w:cs="Arial"/>
                <w:szCs w:val="20"/>
                <w:lang w:val="es-ES_tradnl"/>
              </w:rPr>
            </w:pPr>
            <w:r w:rsidRPr="00C55CAB">
              <w:rPr>
                <w:rFonts w:cs="Arial"/>
                <w:szCs w:val="20"/>
                <w:lang w:val="es-ES_tradnl"/>
              </w:rPr>
              <w:t xml:space="preserve">Profesional en </w:t>
            </w:r>
            <w:r w:rsidR="00B63A44">
              <w:rPr>
                <w:rFonts w:cs="Arial"/>
                <w:szCs w:val="20"/>
                <w:lang w:val="es-ES_tradnl"/>
              </w:rPr>
              <w:t xml:space="preserve">Derecho, </w:t>
            </w:r>
            <w:r w:rsidR="005D54C0">
              <w:rPr>
                <w:rFonts w:cs="Arial"/>
                <w:szCs w:val="20"/>
                <w:lang w:val="es-ES_tradnl"/>
              </w:rPr>
              <w:t>Ciencias Humanas</w:t>
            </w:r>
            <w:r w:rsidR="00B63A44">
              <w:rPr>
                <w:rFonts w:cs="Arial"/>
                <w:szCs w:val="20"/>
                <w:lang w:val="es-ES_tradnl"/>
              </w:rPr>
              <w:t xml:space="preserve"> o sociales y afines,</w:t>
            </w:r>
            <w:r w:rsidR="005D54C0">
              <w:rPr>
                <w:rFonts w:cs="Arial"/>
                <w:szCs w:val="20"/>
                <w:lang w:val="es-ES_tradnl"/>
              </w:rPr>
              <w:t xml:space="preserve"> con posgrado</w:t>
            </w:r>
            <w:r w:rsidR="005123F1">
              <w:rPr>
                <w:rFonts w:cs="Arial"/>
                <w:szCs w:val="20"/>
                <w:lang w:val="es-ES_tradnl"/>
              </w:rPr>
              <w:t xml:space="preserve"> </w:t>
            </w:r>
            <w:r w:rsidR="005D54C0">
              <w:rPr>
                <w:rFonts w:cs="Arial"/>
                <w:szCs w:val="20"/>
                <w:lang w:val="es-ES_tradnl"/>
              </w:rPr>
              <w:t>en temas re</w:t>
            </w:r>
            <w:r w:rsidR="00CA58AA">
              <w:rPr>
                <w:rFonts w:cs="Arial"/>
                <w:szCs w:val="20"/>
                <w:lang w:val="es-ES_tradnl"/>
              </w:rPr>
              <w:t>l</w:t>
            </w:r>
            <w:r w:rsidR="005D54C0">
              <w:rPr>
                <w:rFonts w:cs="Arial"/>
                <w:szCs w:val="20"/>
                <w:lang w:val="es-ES_tradnl"/>
              </w:rPr>
              <w:t>acionados con justicia</w:t>
            </w:r>
            <w:r w:rsidR="000930B9">
              <w:rPr>
                <w:rFonts w:cs="Arial"/>
                <w:szCs w:val="20"/>
                <w:lang w:val="es-ES_tradnl"/>
              </w:rPr>
              <w:t>, derechos humanos</w:t>
            </w:r>
            <w:r w:rsidR="005D54C0">
              <w:rPr>
                <w:rFonts w:cs="Arial"/>
                <w:szCs w:val="20"/>
                <w:lang w:val="es-ES_tradnl"/>
              </w:rPr>
              <w:t xml:space="preserve"> y</w:t>
            </w:r>
            <w:r w:rsidR="00B63A44">
              <w:rPr>
                <w:rFonts w:cs="Arial"/>
                <w:szCs w:val="20"/>
                <w:lang w:val="es-ES_tradnl"/>
              </w:rPr>
              <w:t>/o</w:t>
            </w:r>
            <w:r w:rsidR="005D54C0">
              <w:rPr>
                <w:rFonts w:cs="Arial"/>
                <w:szCs w:val="20"/>
                <w:lang w:val="es-ES_tradnl"/>
              </w:rPr>
              <w:t xml:space="preserve"> género</w:t>
            </w:r>
            <w:r w:rsidR="00B63A44">
              <w:rPr>
                <w:rFonts w:cs="Arial"/>
                <w:szCs w:val="20"/>
                <w:lang w:val="es-ES_tradnl"/>
              </w:rPr>
              <w:t>.</w:t>
            </w:r>
          </w:p>
        </w:tc>
      </w:tr>
      <w:tr w:rsidR="00C55CAB" w:rsidRPr="00151691" w14:paraId="27A33AC0" w14:textId="77777777" w:rsidTr="00B602C4">
        <w:trPr>
          <w:gridAfter w:val="1"/>
          <w:wAfter w:w="120" w:type="dxa"/>
          <w:trHeight w:val="845"/>
        </w:trPr>
        <w:tc>
          <w:tcPr>
            <w:tcW w:w="2927" w:type="dxa"/>
          </w:tcPr>
          <w:p w14:paraId="5D130698" w14:textId="77777777" w:rsidR="00AF31A0" w:rsidRPr="00C55CAB" w:rsidRDefault="00AF31A0" w:rsidP="00B010AA">
            <w:pPr>
              <w:rPr>
                <w:b/>
                <w:lang w:val="es-CO"/>
              </w:rPr>
            </w:pPr>
          </w:p>
          <w:p w14:paraId="3DF0D3EE" w14:textId="3D0B18C7" w:rsidR="00AF31A0" w:rsidRPr="00C55CAB" w:rsidRDefault="00DE0C1D" w:rsidP="00B010AA">
            <w:pPr>
              <w:rPr>
                <w:b/>
                <w:lang w:val="es-CO"/>
              </w:rPr>
            </w:pPr>
            <w:r w:rsidRPr="00C55CAB">
              <w:rPr>
                <w:b/>
                <w:lang w:val="es-CO"/>
              </w:rPr>
              <w:t>Experiencia</w:t>
            </w:r>
            <w:r w:rsidR="00AF31A0" w:rsidRPr="00C55CAB">
              <w:rPr>
                <w:b/>
                <w:lang w:val="es-CO"/>
              </w:rPr>
              <w:t>:</w:t>
            </w:r>
          </w:p>
        </w:tc>
        <w:tc>
          <w:tcPr>
            <w:tcW w:w="6424" w:type="dxa"/>
          </w:tcPr>
          <w:p w14:paraId="7A83A6CF" w14:textId="4C14AB80" w:rsidR="00E86511" w:rsidRPr="00C55CAB" w:rsidRDefault="00233C18" w:rsidP="00E86511">
            <w:pPr>
              <w:spacing w:before="120" w:after="120"/>
              <w:jc w:val="both"/>
              <w:rPr>
                <w:rFonts w:cs="Arial"/>
                <w:szCs w:val="20"/>
                <w:lang w:val="es-ES_tradnl"/>
              </w:rPr>
            </w:pPr>
            <w:r w:rsidRPr="00C55CAB">
              <w:rPr>
                <w:rFonts w:cs="Arial"/>
                <w:szCs w:val="20"/>
                <w:lang w:val="es-ES_tradnl"/>
              </w:rPr>
              <w:t>M</w:t>
            </w:r>
            <w:r w:rsidR="003E52C3" w:rsidRPr="00C55CAB">
              <w:rPr>
                <w:rFonts w:cs="Arial"/>
                <w:szCs w:val="20"/>
                <w:lang w:val="es-ES_tradnl"/>
              </w:rPr>
              <w:t xml:space="preserve">ínimo </w:t>
            </w:r>
            <w:r w:rsidR="005D54C0">
              <w:rPr>
                <w:rFonts w:cs="Arial"/>
                <w:szCs w:val="20"/>
                <w:lang w:val="es-ES_tradnl"/>
              </w:rPr>
              <w:t>6 años de experiencia</w:t>
            </w:r>
            <w:r w:rsidR="00DE58AF">
              <w:rPr>
                <w:rFonts w:cs="Arial"/>
                <w:szCs w:val="20"/>
                <w:lang w:val="es-ES_tradnl"/>
              </w:rPr>
              <w:t xml:space="preserve"> relacionada</w:t>
            </w:r>
            <w:r w:rsidR="001D0C26">
              <w:rPr>
                <w:rFonts w:cs="Arial"/>
                <w:szCs w:val="20"/>
                <w:lang w:val="es-ES_tradnl"/>
              </w:rPr>
              <w:t xml:space="preserve"> con la articulación interinstitucional, diseño o ejecución de políticas </w:t>
            </w:r>
            <w:proofErr w:type="gramStart"/>
            <w:r w:rsidR="001D0C26">
              <w:rPr>
                <w:rFonts w:cs="Arial"/>
                <w:szCs w:val="20"/>
                <w:lang w:val="es-ES_tradnl"/>
              </w:rPr>
              <w:t xml:space="preserve">públicas, </w:t>
            </w:r>
            <w:r w:rsidR="00DE58AF">
              <w:rPr>
                <w:rFonts w:cs="Arial"/>
                <w:szCs w:val="20"/>
                <w:lang w:val="es-ES_tradnl"/>
              </w:rPr>
              <w:t xml:space="preserve"> derechos</w:t>
            </w:r>
            <w:proofErr w:type="gramEnd"/>
            <w:r w:rsidR="00DE58AF">
              <w:rPr>
                <w:rFonts w:cs="Arial"/>
                <w:szCs w:val="20"/>
                <w:lang w:val="es-ES_tradnl"/>
              </w:rPr>
              <w:t xml:space="preserve"> humanos, diseño o ejecución de proyectos sociales, </w:t>
            </w:r>
            <w:r w:rsidR="001D0C26">
              <w:rPr>
                <w:rFonts w:cs="Arial"/>
                <w:szCs w:val="20"/>
                <w:lang w:val="es-ES_tradnl"/>
              </w:rPr>
              <w:t>y/o implementación del enfoque de género</w:t>
            </w:r>
            <w:r w:rsidR="00DE58AF">
              <w:rPr>
                <w:rFonts w:cs="Arial"/>
                <w:szCs w:val="20"/>
                <w:lang w:val="es-ES_tradnl"/>
              </w:rPr>
              <w:t xml:space="preserve">. </w:t>
            </w:r>
            <w:r w:rsidR="005560C8">
              <w:rPr>
                <w:rFonts w:cs="Arial"/>
                <w:szCs w:val="20"/>
                <w:lang w:val="es-ES_tradnl"/>
              </w:rPr>
              <w:t>De estos, p</w:t>
            </w:r>
            <w:r w:rsidR="00104051">
              <w:rPr>
                <w:rFonts w:cs="Arial"/>
                <w:szCs w:val="20"/>
                <w:lang w:val="es-ES_tradnl"/>
              </w:rPr>
              <w:t xml:space="preserve">or lo menos 1 año con </w:t>
            </w:r>
            <w:r w:rsidR="001C0428">
              <w:rPr>
                <w:rFonts w:cs="Arial"/>
                <w:szCs w:val="20"/>
                <w:lang w:val="es-ES_tradnl"/>
              </w:rPr>
              <w:t xml:space="preserve">experiencia vinculada </w:t>
            </w:r>
            <w:r w:rsidR="00314BB1">
              <w:rPr>
                <w:rFonts w:cs="Arial"/>
                <w:szCs w:val="20"/>
                <w:lang w:val="es-ES_tradnl"/>
              </w:rPr>
              <w:t>a</w:t>
            </w:r>
            <w:r w:rsidR="00DE58AF">
              <w:rPr>
                <w:rFonts w:cs="Arial"/>
                <w:szCs w:val="20"/>
                <w:lang w:val="es-ES_tradnl"/>
              </w:rPr>
              <w:t>l sistema penitenciario</w:t>
            </w:r>
            <w:r w:rsidR="001C0428">
              <w:rPr>
                <w:rFonts w:cs="Arial"/>
                <w:szCs w:val="20"/>
                <w:lang w:val="es-ES_tradnl"/>
              </w:rPr>
              <w:t xml:space="preserve"> colombiano.</w:t>
            </w:r>
          </w:p>
        </w:tc>
      </w:tr>
      <w:tr w:rsidR="00C55CAB" w:rsidRPr="00151691" w14:paraId="59A781E1" w14:textId="77777777" w:rsidTr="003571FB">
        <w:trPr>
          <w:gridAfter w:val="1"/>
          <w:wAfter w:w="120" w:type="dxa"/>
          <w:trHeight w:val="548"/>
        </w:trPr>
        <w:tc>
          <w:tcPr>
            <w:tcW w:w="2927" w:type="dxa"/>
          </w:tcPr>
          <w:p w14:paraId="3C11B2CA" w14:textId="77777777" w:rsidR="00AF31A0" w:rsidRPr="00C55CAB" w:rsidRDefault="00AF31A0" w:rsidP="00B010AA">
            <w:pPr>
              <w:rPr>
                <w:b/>
                <w:lang w:val="es-CO"/>
              </w:rPr>
            </w:pPr>
          </w:p>
          <w:p w14:paraId="0E04BD76" w14:textId="05AF5773" w:rsidR="00AF31A0" w:rsidRPr="00C55CAB" w:rsidRDefault="00DE0C1D" w:rsidP="00B010AA">
            <w:pPr>
              <w:rPr>
                <w:b/>
                <w:lang w:val="es-CO"/>
              </w:rPr>
            </w:pPr>
            <w:r w:rsidRPr="00C55CAB">
              <w:rPr>
                <w:b/>
                <w:lang w:val="es-CO"/>
              </w:rPr>
              <w:t>Lenguaje Requerido</w:t>
            </w:r>
            <w:r w:rsidR="00AF31A0" w:rsidRPr="00C55CAB">
              <w:rPr>
                <w:b/>
                <w:lang w:val="es-CO"/>
              </w:rPr>
              <w:t>:</w:t>
            </w:r>
          </w:p>
        </w:tc>
        <w:tc>
          <w:tcPr>
            <w:tcW w:w="6424" w:type="dxa"/>
          </w:tcPr>
          <w:p w14:paraId="7D7DAECA" w14:textId="138D3C9A" w:rsidR="000264FF" w:rsidRPr="00C55CAB" w:rsidRDefault="000264FF" w:rsidP="00A83C84">
            <w:pPr>
              <w:spacing w:before="120" w:after="120"/>
              <w:rPr>
                <w:rFonts w:cs="Arial"/>
                <w:szCs w:val="20"/>
                <w:lang w:val="es-ES_tradnl"/>
              </w:rPr>
            </w:pPr>
            <w:r w:rsidRPr="00C55CAB">
              <w:rPr>
                <w:rFonts w:cs="Arial"/>
                <w:szCs w:val="20"/>
                <w:lang w:val="es-ES_tradnl"/>
              </w:rPr>
              <w:t>Español</w:t>
            </w:r>
            <w:r w:rsidR="006C6CCD">
              <w:rPr>
                <w:rFonts w:cs="Arial"/>
                <w:szCs w:val="20"/>
                <w:lang w:val="es-ES_tradnl"/>
              </w:rPr>
              <w:t xml:space="preserve">, se </w:t>
            </w:r>
            <w:proofErr w:type="gramStart"/>
            <w:r w:rsidR="006C6CCD">
              <w:rPr>
                <w:rFonts w:cs="Arial"/>
                <w:szCs w:val="20"/>
                <w:lang w:val="es-ES_tradnl"/>
              </w:rPr>
              <w:t>valorar</w:t>
            </w:r>
            <w:r w:rsidR="001C0428">
              <w:rPr>
                <w:rFonts w:cs="Arial"/>
                <w:szCs w:val="20"/>
                <w:lang w:val="es-ES_tradnl"/>
              </w:rPr>
              <w:t>a</w:t>
            </w:r>
            <w:proofErr w:type="gramEnd"/>
            <w:r w:rsidR="00051225">
              <w:rPr>
                <w:rFonts w:cs="Arial"/>
                <w:szCs w:val="20"/>
                <w:lang w:val="es-ES_tradnl"/>
              </w:rPr>
              <w:t xml:space="preserve"> positivamente conocimientos en inglés sobre todo para la lectura y comprensión de documentos.</w:t>
            </w:r>
          </w:p>
        </w:tc>
      </w:tr>
      <w:tr w:rsidR="00C55CAB" w:rsidRPr="00C55CAB" w14:paraId="05318EB4" w14:textId="77777777" w:rsidTr="003571FB">
        <w:trPr>
          <w:trHeight w:val="425"/>
        </w:trPr>
        <w:tc>
          <w:tcPr>
            <w:tcW w:w="9471" w:type="dxa"/>
            <w:gridSpan w:val="3"/>
            <w:shd w:val="clear" w:color="auto" w:fill="E0E0E0"/>
          </w:tcPr>
          <w:p w14:paraId="6421F143" w14:textId="43401A57" w:rsidR="00B07A32" w:rsidRPr="00C55CAB" w:rsidRDefault="00B07A32" w:rsidP="00B07A32">
            <w:pPr>
              <w:ind w:right="926"/>
              <w:rPr>
                <w:rFonts w:cs="Arial"/>
                <w:b/>
                <w:bCs/>
                <w:iCs/>
                <w:szCs w:val="20"/>
              </w:rPr>
            </w:pPr>
            <w:r w:rsidRPr="00C55CAB">
              <w:rPr>
                <w:rFonts w:cs="Arial"/>
                <w:b/>
                <w:bCs/>
                <w:szCs w:val="20"/>
              </w:rPr>
              <w:t xml:space="preserve">X. </w:t>
            </w:r>
            <w:proofErr w:type="spellStart"/>
            <w:r w:rsidR="00871568" w:rsidRPr="00C55CAB">
              <w:rPr>
                <w:rFonts w:cs="Arial"/>
                <w:b/>
                <w:bCs/>
                <w:szCs w:val="20"/>
              </w:rPr>
              <w:t>Metodología</w:t>
            </w:r>
            <w:proofErr w:type="spellEnd"/>
            <w:r w:rsidR="00871568" w:rsidRPr="00C55CAB">
              <w:rPr>
                <w:rFonts w:cs="Arial"/>
                <w:b/>
                <w:bCs/>
                <w:szCs w:val="20"/>
              </w:rPr>
              <w:t xml:space="preserve"> de </w:t>
            </w:r>
            <w:proofErr w:type="spellStart"/>
            <w:r w:rsidR="00871568" w:rsidRPr="00C55CAB">
              <w:rPr>
                <w:rFonts w:cs="Arial"/>
                <w:b/>
                <w:bCs/>
                <w:szCs w:val="20"/>
              </w:rPr>
              <w:t>evaluación</w:t>
            </w:r>
            <w:proofErr w:type="spellEnd"/>
          </w:p>
        </w:tc>
      </w:tr>
      <w:tr w:rsidR="00B07A32" w:rsidRPr="00C55CAB" w14:paraId="2F76018F" w14:textId="77777777" w:rsidTr="0001383D">
        <w:trPr>
          <w:trHeight w:val="1466"/>
        </w:trPr>
        <w:tc>
          <w:tcPr>
            <w:tcW w:w="9471" w:type="dxa"/>
            <w:gridSpan w:val="3"/>
          </w:tcPr>
          <w:p w14:paraId="4F9FDE00" w14:textId="77777777" w:rsidR="003A4318" w:rsidRDefault="00285234" w:rsidP="003A4318">
            <w:pPr>
              <w:rPr>
                <w:lang w:val="es-CO"/>
              </w:rPr>
            </w:pPr>
            <w:r w:rsidRPr="00C55CAB">
              <w:rPr>
                <w:rFonts w:cs="Arial"/>
                <w:szCs w:val="20"/>
                <w:lang w:val="es-ES_tradnl"/>
              </w:rPr>
              <w:t>Los/as interesados/as</w:t>
            </w:r>
            <w:r w:rsidR="00A51071" w:rsidRPr="00C55CAB">
              <w:rPr>
                <w:rFonts w:cs="Arial"/>
                <w:szCs w:val="20"/>
                <w:lang w:val="es-ES_tradnl"/>
              </w:rPr>
              <w:t xml:space="preserve"> deben llenar su </w:t>
            </w:r>
            <w:proofErr w:type="gramStart"/>
            <w:r w:rsidR="00A51071" w:rsidRPr="00C55CAB">
              <w:rPr>
                <w:rFonts w:cs="Arial"/>
                <w:szCs w:val="20"/>
                <w:lang w:val="es-ES_tradnl"/>
              </w:rPr>
              <w:t xml:space="preserve">aplicación </w:t>
            </w:r>
            <w:r w:rsidRPr="00C55CAB">
              <w:rPr>
                <w:rFonts w:cs="Arial"/>
                <w:szCs w:val="20"/>
                <w:lang w:val="es-ES_tradnl"/>
              </w:rPr>
              <w:t xml:space="preserve"> y</w:t>
            </w:r>
            <w:proofErr w:type="gramEnd"/>
            <w:r w:rsidRPr="00C55CAB">
              <w:rPr>
                <w:rFonts w:cs="Arial"/>
                <w:szCs w:val="20"/>
                <w:lang w:val="es-ES_tradnl"/>
              </w:rPr>
              <w:t xml:space="preserve"> enviarl</w:t>
            </w:r>
            <w:r w:rsidR="00A51071" w:rsidRPr="00C55CAB">
              <w:rPr>
                <w:rFonts w:cs="Arial"/>
                <w:szCs w:val="20"/>
                <w:lang w:val="es-ES_tradnl"/>
              </w:rPr>
              <w:t xml:space="preserve">a </w:t>
            </w:r>
            <w:r w:rsidRPr="00C55CAB">
              <w:rPr>
                <w:rFonts w:cs="Arial"/>
                <w:szCs w:val="20"/>
                <w:lang w:val="es-ES_tradnl"/>
              </w:rPr>
              <w:t xml:space="preserve"> al correo: </w:t>
            </w:r>
            <w:hyperlink r:id="rId13" w:history="1">
              <w:r w:rsidR="003A4318">
                <w:rPr>
                  <w:rStyle w:val="Hipervnculo"/>
                  <w:lang w:val="es-CO"/>
                </w:rPr>
                <w:t>RRHH.colombia@unwomen.org</w:t>
              </w:r>
            </w:hyperlink>
          </w:p>
          <w:p w14:paraId="13E2AD40" w14:textId="43147845" w:rsidR="00DD777F" w:rsidRPr="003A4318" w:rsidRDefault="00DD777F" w:rsidP="00A51071">
            <w:pPr>
              <w:rPr>
                <w:rFonts w:cs="Arial"/>
                <w:szCs w:val="20"/>
                <w:lang w:val="es-CO"/>
              </w:rPr>
            </w:pPr>
          </w:p>
          <w:p w14:paraId="3C9398A5" w14:textId="4E8D0E52" w:rsidR="00A51071" w:rsidRPr="00C55CAB" w:rsidRDefault="00A51071" w:rsidP="00A51071">
            <w:pPr>
              <w:rPr>
                <w:rFonts w:cs="Arial"/>
                <w:szCs w:val="20"/>
                <w:lang w:val="es-ES_tradnl"/>
              </w:rPr>
            </w:pPr>
            <w:r w:rsidRPr="00C55CAB">
              <w:rPr>
                <w:rFonts w:cs="Arial"/>
                <w:szCs w:val="20"/>
                <w:lang w:val="es-ES_tradnl"/>
              </w:rPr>
              <w:t xml:space="preserve">La </w:t>
            </w:r>
            <w:r w:rsidR="00285234" w:rsidRPr="00C55CAB">
              <w:rPr>
                <w:rFonts w:cs="Arial"/>
                <w:szCs w:val="20"/>
                <w:lang w:val="es-ES_tradnl"/>
              </w:rPr>
              <w:t>cual</w:t>
            </w:r>
            <w:r w:rsidRPr="00C55CAB">
              <w:rPr>
                <w:rFonts w:cs="Arial"/>
                <w:szCs w:val="20"/>
                <w:lang w:val="es-ES_tradnl"/>
              </w:rPr>
              <w:t xml:space="preserve"> consiste en:</w:t>
            </w:r>
          </w:p>
          <w:p w14:paraId="29B21861" w14:textId="305DFA09" w:rsidR="008A54F4" w:rsidRPr="00C55CAB" w:rsidRDefault="008A54F4" w:rsidP="00A51071">
            <w:pPr>
              <w:rPr>
                <w:rFonts w:cs="Arial"/>
                <w:szCs w:val="20"/>
                <w:lang w:val="es-ES_tradnl"/>
              </w:rPr>
            </w:pPr>
          </w:p>
          <w:p w14:paraId="204DF8F9" w14:textId="72148EC3" w:rsidR="008A54F4" w:rsidRPr="00C55CAB" w:rsidRDefault="008A54F4" w:rsidP="00260D81">
            <w:pPr>
              <w:pStyle w:val="Prrafodelista"/>
              <w:numPr>
                <w:ilvl w:val="0"/>
                <w:numId w:val="6"/>
              </w:numPr>
              <w:rPr>
                <w:rFonts w:cs="Arial"/>
                <w:szCs w:val="20"/>
                <w:lang w:val="es-ES_tradnl"/>
              </w:rPr>
            </w:pPr>
            <w:r w:rsidRPr="00C55CAB">
              <w:rPr>
                <w:rFonts w:cs="Arial"/>
                <w:szCs w:val="20"/>
                <w:lang w:val="es-ES_tradnl"/>
              </w:rPr>
              <w:t>Carta de Presentación debidamente firmada</w:t>
            </w:r>
            <w:r w:rsidR="00E02F4A" w:rsidRPr="00C55CAB">
              <w:rPr>
                <w:rFonts w:cs="Arial"/>
                <w:szCs w:val="20"/>
                <w:lang w:val="es-ES_tradnl"/>
              </w:rPr>
              <w:t>;</w:t>
            </w:r>
          </w:p>
          <w:p w14:paraId="64E50678" w14:textId="0AE22F5D" w:rsidR="009722A3" w:rsidRPr="00C55CAB" w:rsidRDefault="00285234" w:rsidP="00260D81">
            <w:pPr>
              <w:pStyle w:val="Prrafodelista"/>
              <w:numPr>
                <w:ilvl w:val="0"/>
                <w:numId w:val="5"/>
              </w:numPr>
              <w:rPr>
                <w:rFonts w:cs="Arial"/>
                <w:szCs w:val="20"/>
                <w:lang w:val="es-ES_tradnl"/>
              </w:rPr>
            </w:pPr>
            <w:r w:rsidRPr="00C55CAB">
              <w:rPr>
                <w:rFonts w:cs="Arial"/>
                <w:szCs w:val="20"/>
                <w:lang w:val="es-ES_tradnl"/>
              </w:rPr>
              <w:t>F</w:t>
            </w:r>
            <w:r w:rsidR="00A51071" w:rsidRPr="00C55CAB">
              <w:rPr>
                <w:rFonts w:cs="Arial"/>
                <w:szCs w:val="20"/>
                <w:lang w:val="es-ES_tradnl"/>
              </w:rPr>
              <w:t xml:space="preserve">ormulario P-11 </w:t>
            </w:r>
            <w:r w:rsidRPr="00C55CAB">
              <w:rPr>
                <w:rFonts w:cs="Arial"/>
                <w:szCs w:val="20"/>
                <w:lang w:val="es-ES_tradnl"/>
              </w:rPr>
              <w:t xml:space="preserve">debidamente diligenciado </w:t>
            </w:r>
            <w:proofErr w:type="gramStart"/>
            <w:r w:rsidRPr="00C55CAB">
              <w:rPr>
                <w:rFonts w:cs="Arial"/>
                <w:szCs w:val="20"/>
                <w:lang w:val="es-ES_tradnl"/>
              </w:rPr>
              <w:t xml:space="preserve">y </w:t>
            </w:r>
            <w:r w:rsidR="00A51071" w:rsidRPr="00C55CAB">
              <w:rPr>
                <w:rFonts w:cs="Arial"/>
                <w:szCs w:val="20"/>
                <w:lang w:val="es-ES_tradnl"/>
              </w:rPr>
              <w:t xml:space="preserve"> firmado</w:t>
            </w:r>
            <w:proofErr w:type="gramEnd"/>
            <w:r w:rsidR="009722A3" w:rsidRPr="00C55CAB">
              <w:rPr>
                <w:rFonts w:cs="Arial"/>
                <w:szCs w:val="20"/>
                <w:lang w:val="es-ES_tradnl"/>
              </w:rPr>
              <w:t xml:space="preserve"> (El formulario P-11 puede ser encontrado en el siguiente link: </w:t>
            </w:r>
            <w:hyperlink r:id="rId14" w:history="1">
              <w:r w:rsidR="009722A3" w:rsidRPr="00C55CAB">
                <w:rPr>
                  <w:rFonts w:cs="Arial"/>
                  <w:lang w:val="es-ES_tradnl"/>
                </w:rPr>
                <w:t>http://www.unwomen.org/en/about-us/employment</w:t>
              </w:r>
            </w:hyperlink>
            <w:r w:rsidR="009722A3" w:rsidRPr="00C55CAB">
              <w:rPr>
                <w:rFonts w:cs="Arial"/>
                <w:szCs w:val="20"/>
                <w:lang w:val="es-ES_tradnl"/>
              </w:rPr>
              <w:t>).</w:t>
            </w:r>
          </w:p>
          <w:p w14:paraId="6B405686" w14:textId="77777777" w:rsidR="00D21146" w:rsidRPr="00C55CAB" w:rsidRDefault="00D21146" w:rsidP="009722A3">
            <w:pPr>
              <w:rPr>
                <w:rFonts w:cs="Arial"/>
                <w:szCs w:val="20"/>
                <w:lang w:val="es-ES_tradnl"/>
              </w:rPr>
            </w:pPr>
          </w:p>
          <w:p w14:paraId="1F497290" w14:textId="432DDCB3" w:rsidR="00A51071" w:rsidRPr="00C55CAB" w:rsidRDefault="00A51071" w:rsidP="007C526F">
            <w:pPr>
              <w:rPr>
                <w:rFonts w:cs="Arial"/>
                <w:szCs w:val="20"/>
                <w:lang w:val="es-ES_tradnl"/>
              </w:rPr>
            </w:pPr>
            <w:r w:rsidRPr="00C55CAB">
              <w:rPr>
                <w:rFonts w:cs="Arial"/>
                <w:szCs w:val="20"/>
                <w:lang w:val="es-ES_tradnl"/>
              </w:rPr>
              <w:lastRenderedPageBreak/>
              <w:t>Se elegirá el/la consultor/a que cumpla con cada uno de los requisitos solicitados en el punto IX</w:t>
            </w:r>
            <w:r w:rsidR="00056290">
              <w:rPr>
                <w:rFonts w:cs="Arial"/>
                <w:szCs w:val="20"/>
                <w:lang w:val="es-ES_tradnl"/>
              </w:rPr>
              <w:t>, superando</w:t>
            </w:r>
            <w:r w:rsidRPr="00C55CAB">
              <w:rPr>
                <w:rFonts w:cs="Arial"/>
                <w:szCs w:val="20"/>
                <w:lang w:val="es-ES_tradnl"/>
              </w:rPr>
              <w:t xml:space="preserve"> cada una de las etapas de evaluación y obtenga el mayor puntaje total acumulado de acuerdo con los siguientes criterios de evaluación:</w:t>
            </w:r>
          </w:p>
          <w:p w14:paraId="77C4D685" w14:textId="77777777" w:rsidR="002F3865" w:rsidRPr="00C55CAB"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C55CAB" w:rsidRPr="00151691" w14:paraId="3E93F344"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C55CA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C55CAB">
                    <w:rPr>
                      <w:rFonts w:eastAsia="Arial Unicode MS"/>
                      <w:b/>
                      <w:bCs/>
                      <w:sz w:val="22"/>
                      <w:szCs w:val="22"/>
                      <w:u w:color="000000"/>
                      <w:bdr w:val="nil"/>
                      <w:lang w:val="es-CO" w:eastAsia="es-MX"/>
                    </w:rPr>
                    <w:t>%</w:t>
                  </w:r>
                </w:p>
              </w:tc>
            </w:tr>
            <w:tr w:rsidR="00C55CAB" w:rsidRPr="00151691" w14:paraId="7D4BF32A"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C55CAB" w:rsidRDefault="002F3865" w:rsidP="002F3865">
                  <w:pPr>
                    <w:pBdr>
                      <w:top w:val="nil"/>
                      <w:left w:val="nil"/>
                      <w:bottom w:val="nil"/>
                      <w:right w:val="nil"/>
                      <w:between w:val="nil"/>
                      <w:bar w:val="nil"/>
                    </w:pBdr>
                    <w:spacing w:line="276" w:lineRule="auto"/>
                    <w:rPr>
                      <w:rFonts w:cs="Arial"/>
                      <w:szCs w:val="20"/>
                      <w:lang w:val="es-ES_tradnl"/>
                    </w:rPr>
                  </w:pPr>
                  <w:r w:rsidRPr="00C55CAB">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2912B432" w:rsidR="002F3865" w:rsidRPr="00C55CAB" w:rsidRDefault="008327D4"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75A5E" w:rsidRPr="00C55CAB">
                    <w:rPr>
                      <w:rFonts w:cs="Arial"/>
                      <w:szCs w:val="20"/>
                      <w:lang w:val="es-ES_tradnl"/>
                    </w:rPr>
                    <w:t>0</w:t>
                  </w:r>
                  <w:r w:rsidR="002F3865" w:rsidRPr="00C55CAB">
                    <w:rPr>
                      <w:rFonts w:cs="Arial"/>
                      <w:szCs w:val="20"/>
                      <w:lang w:val="es-ES_tradnl"/>
                    </w:rPr>
                    <w:t xml:space="preserve">% </w:t>
                  </w:r>
                </w:p>
              </w:tc>
            </w:tr>
            <w:tr w:rsidR="00C55CAB" w:rsidRPr="00151691" w14:paraId="6F35DC77" w14:textId="77777777" w:rsidTr="00301092">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5BFCAE1A" w:rsidR="00E01D86" w:rsidRPr="00C55CAB" w:rsidRDefault="00E06B03"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4BD3008F" w:rsidR="00E01D86" w:rsidRPr="00C55CAB" w:rsidRDefault="008327D4"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75A5E" w:rsidRPr="00C55CAB">
                    <w:rPr>
                      <w:rFonts w:cs="Arial"/>
                      <w:szCs w:val="20"/>
                      <w:lang w:val="es-ES_tradnl"/>
                    </w:rPr>
                    <w:t>0</w:t>
                  </w:r>
                  <w:r w:rsidR="00E01D86" w:rsidRPr="00C55CAB">
                    <w:rPr>
                      <w:rFonts w:cs="Arial"/>
                      <w:szCs w:val="20"/>
                      <w:lang w:val="es-ES_tradnl"/>
                    </w:rPr>
                    <w:t>%</w:t>
                  </w:r>
                </w:p>
              </w:tc>
            </w:tr>
            <w:tr w:rsidR="00C55CAB" w:rsidRPr="00151691" w14:paraId="6F49599C" w14:textId="77777777" w:rsidTr="0030109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C55CAB" w:rsidRDefault="002F3865" w:rsidP="002F3865">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C55CAB" w:rsidRDefault="002F3865"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100%</w:t>
                  </w:r>
                </w:p>
              </w:tc>
            </w:tr>
          </w:tbl>
          <w:p w14:paraId="48130982" w14:textId="77777777" w:rsidR="007A0070" w:rsidRPr="00C55CAB" w:rsidRDefault="007A0070" w:rsidP="00B07A32">
            <w:pPr>
              <w:rPr>
                <w:bCs/>
                <w:lang w:val="es-CO" w:eastAsia="it-IT"/>
              </w:rPr>
            </w:pPr>
          </w:p>
          <w:p w14:paraId="205856E4" w14:textId="7161980C" w:rsidR="0088139C" w:rsidRPr="00C55CAB" w:rsidRDefault="00871568" w:rsidP="00B07A32">
            <w:pPr>
              <w:rPr>
                <w:bCs/>
                <w:lang w:val="es-CO" w:eastAsia="it-IT"/>
              </w:rPr>
            </w:pPr>
            <w:r w:rsidRPr="00C55CAB">
              <w:rPr>
                <w:bCs/>
                <w:lang w:val="es-CO" w:eastAsia="it-IT"/>
              </w:rPr>
              <w:t>Los criterios de cal</w:t>
            </w:r>
            <w:r w:rsidR="0088139C" w:rsidRPr="00C55CAB">
              <w:rPr>
                <w:bCs/>
                <w:lang w:val="es-CO" w:eastAsia="it-IT"/>
              </w:rPr>
              <w:t>ificación deben ser detallados.</w:t>
            </w:r>
          </w:p>
          <w:p w14:paraId="37052E25" w14:textId="77777777" w:rsidR="00D14CA4" w:rsidRPr="00C55CAB"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151691"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C55CAB" w:rsidRDefault="0088139C" w:rsidP="0088139C">
                  <w:pPr>
                    <w:jc w:val="both"/>
                    <w:rPr>
                      <w:b/>
                      <w:bCs/>
                      <w:sz w:val="18"/>
                      <w:szCs w:val="18"/>
                      <w:lang w:val="es-CO" w:eastAsia="es-MX"/>
                    </w:rPr>
                  </w:pPr>
                  <w:r w:rsidRPr="00C55CAB">
                    <w:rPr>
                      <w:rFonts w:eastAsia="Batang"/>
                      <w:b/>
                      <w:bCs/>
                      <w:sz w:val="18"/>
                      <w:szCs w:val="18"/>
                      <w:lang w:val="es-CO" w:eastAsia="ko-KR"/>
                    </w:rPr>
                    <w:t xml:space="preserve">ETAPA </w:t>
                  </w:r>
                  <w:r w:rsidR="00DD777F" w:rsidRPr="00C55CAB">
                    <w:rPr>
                      <w:rFonts w:eastAsia="Batang"/>
                      <w:b/>
                      <w:bCs/>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C55CAB" w:rsidRDefault="0088139C" w:rsidP="0088139C">
                  <w:pPr>
                    <w:rPr>
                      <w:b/>
                      <w:bCs/>
                      <w:sz w:val="18"/>
                      <w:szCs w:val="18"/>
                      <w:lang w:val="es-CO" w:eastAsia="es-MX"/>
                    </w:rPr>
                  </w:pPr>
                  <w:r w:rsidRPr="00C55CAB">
                    <w:rPr>
                      <w:rFonts w:eastAsia="Batang"/>
                      <w:b/>
                      <w:bCs/>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C55CAB" w:rsidRDefault="0088139C" w:rsidP="0088139C">
                  <w:pPr>
                    <w:jc w:val="center"/>
                    <w:rPr>
                      <w:sz w:val="18"/>
                      <w:szCs w:val="18"/>
                      <w:lang w:val="es-CO" w:eastAsia="es-MX"/>
                    </w:rPr>
                  </w:pPr>
                  <w:r w:rsidRPr="00C55CAB">
                    <w:rPr>
                      <w:sz w:val="18"/>
                      <w:szCs w:val="18"/>
                      <w:lang w:val="es-CO" w:eastAsia="es-MX"/>
                    </w:rPr>
                    <w:t xml:space="preserve">En esta etapa se evaluará y ponderará la información presentada en el P11 conforme a </w:t>
                  </w:r>
                  <w:r w:rsidRPr="00C55CAB">
                    <w:rPr>
                      <w:b/>
                      <w:bCs/>
                      <w:sz w:val="18"/>
                      <w:szCs w:val="18"/>
                      <w:u w:val="single"/>
                      <w:lang w:val="es-CO" w:eastAsia="es-MX"/>
                    </w:rPr>
                    <w:t>CALIFICACIONES Y REQUISITOS</w:t>
                  </w:r>
                  <w:r w:rsidRPr="00C55CAB">
                    <w:rPr>
                      <w:b/>
                      <w:bCs/>
                      <w:sz w:val="18"/>
                      <w:szCs w:val="18"/>
                      <w:lang w:val="es-CO" w:eastAsia="es-MX"/>
                    </w:rPr>
                    <w:t xml:space="preserve"> </w:t>
                  </w:r>
                  <w:r w:rsidRPr="00C55CAB">
                    <w:rPr>
                      <w:sz w:val="18"/>
                      <w:szCs w:val="18"/>
                      <w:lang w:val="es-CO" w:eastAsia="es-MX"/>
                    </w:rPr>
                    <w:t>y</w:t>
                  </w:r>
                  <w:r w:rsidRPr="00C55CAB">
                    <w:rPr>
                      <w:b/>
                      <w:bCs/>
                      <w:sz w:val="18"/>
                      <w:szCs w:val="18"/>
                      <w:lang w:val="es-CO" w:eastAsia="es-MX"/>
                    </w:rPr>
                    <w:t xml:space="preserve"> </w:t>
                  </w:r>
                  <w:r w:rsidR="00DD777F" w:rsidRPr="00C55CAB">
                    <w:rPr>
                      <w:b/>
                      <w:bCs/>
                      <w:sz w:val="18"/>
                      <w:szCs w:val="18"/>
                      <w:u w:val="single"/>
                      <w:lang w:val="es-CO" w:eastAsia="es-MX"/>
                    </w:rPr>
                    <w:t>PRESENTACIÓN DE PROPUESTA</w:t>
                  </w:r>
                  <w:r w:rsidR="00922164" w:rsidRPr="00C55CAB">
                    <w:rPr>
                      <w:b/>
                      <w:bCs/>
                      <w:sz w:val="18"/>
                      <w:szCs w:val="18"/>
                      <w:u w:val="single"/>
                      <w:lang w:val="es-CO" w:eastAsia="es-MX"/>
                    </w:rPr>
                    <w:t xml:space="preserve"> METODOLÓGICA </w:t>
                  </w:r>
                </w:p>
              </w:tc>
            </w:tr>
            <w:tr w:rsidR="00C55CAB" w:rsidRPr="00151691"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Pr="00C55CAB" w:rsidRDefault="0088139C" w:rsidP="00354DB2">
                  <w:pPr>
                    <w:rPr>
                      <w:rFonts w:cs="Arial"/>
                      <w:szCs w:val="20"/>
                      <w:lang w:val="es-ES_tradnl"/>
                    </w:rPr>
                  </w:pPr>
                  <w:r w:rsidRPr="00C55CAB">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C55CAB" w:rsidRDefault="002F3865" w:rsidP="00354DB2">
                  <w:pPr>
                    <w:rPr>
                      <w:i/>
                      <w:iCs/>
                      <w:sz w:val="18"/>
                      <w:szCs w:val="18"/>
                      <w:lang w:val="es-CO" w:eastAsia="es-MX"/>
                    </w:rPr>
                  </w:pPr>
                </w:p>
              </w:tc>
            </w:tr>
            <w:tr w:rsidR="00C55CAB" w:rsidRPr="00C55CAB"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PUNTAJE</w:t>
                  </w:r>
                </w:p>
              </w:tc>
            </w:tr>
            <w:tr w:rsidR="00C55CAB" w:rsidRPr="00C55CAB"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C55CAB" w:rsidRDefault="0088139C" w:rsidP="0088139C">
                  <w:pPr>
                    <w:jc w:val="both"/>
                    <w:rPr>
                      <w:b/>
                      <w:bCs/>
                      <w:sz w:val="18"/>
                      <w:szCs w:val="18"/>
                      <w:lang w:eastAsia="es-MX"/>
                    </w:rPr>
                  </w:pPr>
                  <w:proofErr w:type="spellStart"/>
                  <w:r w:rsidRPr="00C55CAB">
                    <w:rPr>
                      <w:rFonts w:eastAsia="Batang"/>
                      <w:b/>
                      <w:bCs/>
                      <w:sz w:val="18"/>
                      <w:szCs w:val="18"/>
                      <w:lang w:eastAsia="ko-KR"/>
                    </w:rPr>
                    <w:t>Educación</w:t>
                  </w:r>
                  <w:proofErr w:type="spellEnd"/>
                  <w:r w:rsidRPr="00C55CAB">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32E28FF7" w:rsidR="0088139C" w:rsidRPr="00C55CAB" w:rsidRDefault="008F133F" w:rsidP="002F79DC">
                  <w:pPr>
                    <w:spacing w:before="120" w:after="120"/>
                    <w:jc w:val="both"/>
                    <w:rPr>
                      <w:rFonts w:cs="Arial"/>
                      <w:sz w:val="18"/>
                      <w:szCs w:val="18"/>
                      <w:lang w:val="es-ES_tradnl"/>
                    </w:rPr>
                  </w:pPr>
                  <w:r w:rsidRPr="00C55CAB">
                    <w:rPr>
                      <w:rFonts w:cs="Arial"/>
                      <w:szCs w:val="20"/>
                      <w:lang w:val="es-ES_tradnl"/>
                    </w:rPr>
                    <w:t xml:space="preserve">Profesional en </w:t>
                  </w:r>
                  <w:r>
                    <w:rPr>
                      <w:rFonts w:cs="Arial"/>
                      <w:szCs w:val="20"/>
                      <w:lang w:val="es-ES_tradnl"/>
                    </w:rPr>
                    <w:t>Derecho, Ciencias Humanas o sociales y afines, con posgrado en temas relacionados con justicia y/o género.</w:t>
                  </w: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C55CAB" w:rsidRDefault="00CF369F" w:rsidP="0088139C">
                  <w:pPr>
                    <w:jc w:val="center"/>
                    <w:rPr>
                      <w:sz w:val="18"/>
                      <w:szCs w:val="18"/>
                      <w:lang w:eastAsia="es-MX"/>
                    </w:rPr>
                  </w:pPr>
                  <w:r w:rsidRPr="00C55CAB">
                    <w:rPr>
                      <w:rFonts w:eastAsia="BatangChe"/>
                      <w:sz w:val="18"/>
                      <w:szCs w:val="18"/>
                      <w:lang w:eastAsia="ko-KR"/>
                    </w:rPr>
                    <w:t>20</w:t>
                  </w:r>
                  <w:r w:rsidR="0088139C" w:rsidRPr="00C55CAB">
                    <w:rPr>
                      <w:rFonts w:eastAsia="BatangChe"/>
                      <w:sz w:val="18"/>
                      <w:szCs w:val="18"/>
                      <w:lang w:eastAsia="ko-KR"/>
                    </w:rPr>
                    <w:t xml:space="preserve"> </w:t>
                  </w:r>
                  <w:r w:rsidR="0088139C" w:rsidRPr="00C55CAB">
                    <w:rPr>
                      <w:rFonts w:eastAsia="BatangChe"/>
                      <w:b/>
                      <w:sz w:val="18"/>
                      <w:szCs w:val="18"/>
                      <w:lang w:eastAsia="ko-KR"/>
                    </w:rPr>
                    <w:t>pts</w:t>
                  </w:r>
                </w:p>
              </w:tc>
            </w:tr>
            <w:tr w:rsidR="008D2C44" w:rsidRPr="00151691" w14:paraId="47F16702" w14:textId="77777777" w:rsidTr="000917A6">
              <w:trPr>
                <w:trHeight w:val="170"/>
              </w:trPr>
              <w:tc>
                <w:tcPr>
                  <w:tcW w:w="813" w:type="pct"/>
                  <w:vMerge w:val="restart"/>
                  <w:tcBorders>
                    <w:top w:val="nil"/>
                    <w:left w:val="single" w:sz="8" w:space="0" w:color="auto"/>
                    <w:right w:val="single" w:sz="4" w:space="0" w:color="auto"/>
                  </w:tcBorders>
                  <w:shd w:val="clear" w:color="auto" w:fill="auto"/>
                  <w:vAlign w:val="center"/>
                  <w:hideMark/>
                </w:tcPr>
                <w:p w14:paraId="35898F4D" w14:textId="77777777" w:rsidR="008D2C44" w:rsidRPr="00C55CAB" w:rsidRDefault="008D2C44" w:rsidP="0088139C">
                  <w:pPr>
                    <w:rPr>
                      <w:b/>
                      <w:bCs/>
                      <w:sz w:val="18"/>
                      <w:szCs w:val="18"/>
                      <w:lang w:eastAsia="es-MX"/>
                    </w:rPr>
                  </w:pPr>
                  <w:proofErr w:type="spellStart"/>
                  <w:r w:rsidRPr="00C55CAB">
                    <w:rPr>
                      <w:b/>
                      <w:bCs/>
                      <w:sz w:val="18"/>
                      <w:szCs w:val="18"/>
                      <w:lang w:eastAsia="es-MX"/>
                    </w:rPr>
                    <w:t>Experiencia</w:t>
                  </w:r>
                  <w:proofErr w:type="spellEnd"/>
                  <w:r w:rsidRPr="00C55CAB">
                    <w:rPr>
                      <w:b/>
                      <w:bCs/>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4D9498DC" w:rsidR="008D2C44" w:rsidRPr="00C55CAB" w:rsidRDefault="008D2C44" w:rsidP="0088139C">
                  <w:pPr>
                    <w:jc w:val="both"/>
                    <w:rPr>
                      <w:sz w:val="18"/>
                      <w:szCs w:val="18"/>
                      <w:lang w:val="es-CO" w:eastAsia="es-MX"/>
                    </w:rPr>
                  </w:pPr>
                  <w:r w:rsidRPr="00C55CAB">
                    <w:rPr>
                      <w:rFonts w:cs="Arial"/>
                      <w:szCs w:val="20"/>
                      <w:lang w:val="es-ES_tradnl"/>
                    </w:rPr>
                    <w:t xml:space="preserve">Mínimo </w:t>
                  </w:r>
                  <w:r>
                    <w:rPr>
                      <w:rFonts w:cs="Arial"/>
                      <w:szCs w:val="20"/>
                      <w:lang w:val="es-ES_tradnl"/>
                    </w:rPr>
                    <w:t xml:space="preserve">6 años de experiencia relacionada con la articulación interinstitucional, diseño o ejecución de políticas </w:t>
                  </w:r>
                  <w:proofErr w:type="gramStart"/>
                  <w:r>
                    <w:rPr>
                      <w:rFonts w:cs="Arial"/>
                      <w:szCs w:val="20"/>
                      <w:lang w:val="es-ES_tradnl"/>
                    </w:rPr>
                    <w:t>públicas,  derechos</w:t>
                  </w:r>
                  <w:proofErr w:type="gramEnd"/>
                  <w:r>
                    <w:rPr>
                      <w:rFonts w:cs="Arial"/>
                      <w:szCs w:val="20"/>
                      <w:lang w:val="es-ES_tradnl"/>
                    </w:rPr>
                    <w:t xml:space="preserve"> humanos, diseño o ejecución de proyectos sociales, y/o implementación del enfoque de género. </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8D2C44" w:rsidRPr="00C55CAB" w:rsidRDefault="008D2C44" w:rsidP="00FD7CE3">
                  <w:pPr>
                    <w:jc w:val="center"/>
                    <w:rPr>
                      <w:rFonts w:eastAsia="BatangChe"/>
                      <w:b/>
                      <w:bCs/>
                      <w:sz w:val="18"/>
                      <w:szCs w:val="18"/>
                      <w:lang w:val="es-CO" w:eastAsia="ko-KR"/>
                    </w:rPr>
                  </w:pPr>
                </w:p>
              </w:tc>
            </w:tr>
            <w:tr w:rsidR="008D2C44" w:rsidRPr="00C55CAB" w14:paraId="47E1F7D6" w14:textId="77777777" w:rsidTr="000917A6">
              <w:trPr>
                <w:trHeight w:val="300"/>
              </w:trPr>
              <w:tc>
                <w:tcPr>
                  <w:tcW w:w="813" w:type="pct"/>
                  <w:vMerge/>
                  <w:tcBorders>
                    <w:left w:val="single" w:sz="8" w:space="0" w:color="auto"/>
                    <w:right w:val="single" w:sz="4" w:space="0" w:color="auto"/>
                  </w:tcBorders>
                  <w:vAlign w:val="center"/>
                  <w:hideMark/>
                </w:tcPr>
                <w:p w14:paraId="1309A1FA" w14:textId="77777777" w:rsidR="008D2C44" w:rsidRPr="00C55CAB" w:rsidRDefault="008D2C44" w:rsidP="0088139C">
                  <w:pPr>
                    <w:rPr>
                      <w:b/>
                      <w:bCs/>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D2C44" w:rsidRPr="00C55CAB" w:rsidRDefault="008D2C44" w:rsidP="0088139C">
                  <w:pPr>
                    <w:rPr>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E8954C8" w:rsidR="008D2C44" w:rsidRPr="00C55CAB" w:rsidRDefault="008D2C44" w:rsidP="0088139C">
                  <w:pPr>
                    <w:jc w:val="center"/>
                    <w:rPr>
                      <w:sz w:val="18"/>
                      <w:szCs w:val="18"/>
                      <w:lang w:eastAsia="es-MX"/>
                    </w:rPr>
                  </w:pPr>
                  <w:r>
                    <w:rPr>
                      <w:sz w:val="18"/>
                      <w:szCs w:val="18"/>
                      <w:lang w:eastAsia="es-MX"/>
                    </w:rPr>
                    <w:t>1</w:t>
                  </w:r>
                  <w:r w:rsidRPr="00C55CAB">
                    <w:rPr>
                      <w:sz w:val="18"/>
                      <w:szCs w:val="18"/>
                      <w:lang w:eastAsia="es-MX"/>
                    </w:rPr>
                    <w:t xml:space="preserve">0 </w:t>
                  </w:r>
                  <w:r w:rsidRPr="003A4318">
                    <w:rPr>
                      <w:b/>
                      <w:bCs/>
                      <w:sz w:val="18"/>
                      <w:szCs w:val="18"/>
                      <w:lang w:eastAsia="es-MX"/>
                    </w:rPr>
                    <w:t>pts</w:t>
                  </w:r>
                </w:p>
              </w:tc>
            </w:tr>
            <w:tr w:rsidR="008D2C44" w:rsidRPr="00C55CAB" w14:paraId="158DCB77" w14:textId="77777777" w:rsidTr="000917A6">
              <w:trPr>
                <w:trHeight w:val="300"/>
              </w:trPr>
              <w:tc>
                <w:tcPr>
                  <w:tcW w:w="813" w:type="pct"/>
                  <w:vMerge/>
                  <w:tcBorders>
                    <w:left w:val="single" w:sz="8" w:space="0" w:color="auto"/>
                    <w:right w:val="single" w:sz="4" w:space="0" w:color="auto"/>
                  </w:tcBorders>
                  <w:vAlign w:val="center"/>
                  <w:hideMark/>
                </w:tcPr>
                <w:p w14:paraId="42EDBAE3" w14:textId="77777777" w:rsidR="008D2C44" w:rsidRPr="00C55CAB" w:rsidRDefault="008D2C44"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D2C44" w:rsidRPr="00C55CAB" w:rsidRDefault="008D2C44" w:rsidP="0088139C">
                  <w:pPr>
                    <w:rPr>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D2C44" w:rsidRPr="00C55CAB" w:rsidRDefault="008D2C44" w:rsidP="003E6246">
                  <w:pPr>
                    <w:rPr>
                      <w:sz w:val="18"/>
                      <w:szCs w:val="18"/>
                      <w:lang w:eastAsia="es-MX"/>
                    </w:rPr>
                  </w:pPr>
                </w:p>
              </w:tc>
            </w:tr>
            <w:tr w:rsidR="008D2C44" w:rsidRPr="00C55CAB" w14:paraId="4AF1C0A9" w14:textId="77777777" w:rsidTr="000917A6">
              <w:trPr>
                <w:trHeight w:val="324"/>
              </w:trPr>
              <w:tc>
                <w:tcPr>
                  <w:tcW w:w="813" w:type="pct"/>
                  <w:vMerge/>
                  <w:tcBorders>
                    <w:left w:val="single" w:sz="8" w:space="0" w:color="auto"/>
                    <w:right w:val="single" w:sz="4" w:space="0" w:color="auto"/>
                  </w:tcBorders>
                  <w:vAlign w:val="center"/>
                  <w:hideMark/>
                </w:tcPr>
                <w:p w14:paraId="7BC33E56" w14:textId="77777777" w:rsidR="008D2C44" w:rsidRPr="00C55CAB" w:rsidRDefault="008D2C44"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D2C44" w:rsidRPr="00C55CAB" w:rsidRDefault="008D2C44" w:rsidP="0088139C">
                  <w:pPr>
                    <w:rPr>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8D2C44" w:rsidRPr="00C55CAB" w:rsidRDefault="008D2C44" w:rsidP="00F071C3">
                  <w:pPr>
                    <w:jc w:val="center"/>
                    <w:rPr>
                      <w:sz w:val="18"/>
                      <w:szCs w:val="18"/>
                      <w:lang w:eastAsia="es-MX"/>
                    </w:rPr>
                  </w:pPr>
                </w:p>
              </w:tc>
            </w:tr>
            <w:tr w:rsidR="008D2C44" w:rsidRPr="008D2C44" w14:paraId="7330556B" w14:textId="77777777" w:rsidTr="000917A6">
              <w:trPr>
                <w:trHeight w:val="324"/>
              </w:trPr>
              <w:tc>
                <w:tcPr>
                  <w:tcW w:w="813" w:type="pct"/>
                  <w:vMerge/>
                  <w:tcBorders>
                    <w:left w:val="single" w:sz="8" w:space="0" w:color="auto"/>
                    <w:bottom w:val="single" w:sz="4" w:space="0" w:color="auto"/>
                    <w:right w:val="single" w:sz="4" w:space="0" w:color="auto"/>
                  </w:tcBorders>
                  <w:vAlign w:val="center"/>
                </w:tcPr>
                <w:p w14:paraId="61146769" w14:textId="77777777" w:rsidR="008D2C44" w:rsidRPr="00C55CAB" w:rsidRDefault="008D2C44" w:rsidP="0088139C">
                  <w:pPr>
                    <w:rPr>
                      <w:b/>
                      <w:bCs/>
                      <w:sz w:val="18"/>
                      <w:szCs w:val="18"/>
                      <w:lang w:eastAsia="es-MX"/>
                    </w:rPr>
                  </w:pPr>
                </w:p>
              </w:tc>
              <w:tc>
                <w:tcPr>
                  <w:tcW w:w="2576" w:type="pct"/>
                  <w:gridSpan w:val="2"/>
                  <w:tcBorders>
                    <w:top w:val="single" w:sz="4" w:space="0" w:color="auto"/>
                    <w:left w:val="single" w:sz="4" w:space="0" w:color="auto"/>
                    <w:bottom w:val="single" w:sz="4" w:space="0" w:color="auto"/>
                    <w:right w:val="single" w:sz="4" w:space="0" w:color="auto"/>
                  </w:tcBorders>
                  <w:vAlign w:val="center"/>
                </w:tcPr>
                <w:p w14:paraId="66D001E1" w14:textId="2049E2F5" w:rsidR="008D2C44" w:rsidRPr="008D2C44" w:rsidRDefault="008D2C44" w:rsidP="0088139C">
                  <w:pPr>
                    <w:rPr>
                      <w:sz w:val="18"/>
                      <w:szCs w:val="18"/>
                      <w:lang w:val="es-CO" w:eastAsia="es-MX"/>
                    </w:rPr>
                  </w:pPr>
                  <w:r>
                    <w:rPr>
                      <w:rFonts w:cs="Arial"/>
                      <w:szCs w:val="20"/>
                      <w:lang w:val="es-ES_tradnl"/>
                    </w:rPr>
                    <w:t>Por lo menos 1 año con experiencia vinculada al sistema penitenciario colombiano.</w:t>
                  </w:r>
                </w:p>
              </w:tc>
              <w:tc>
                <w:tcPr>
                  <w:tcW w:w="1611" w:type="pct"/>
                  <w:tcBorders>
                    <w:top w:val="nil"/>
                    <w:left w:val="single" w:sz="4" w:space="0" w:color="auto"/>
                    <w:bottom w:val="single" w:sz="4" w:space="0" w:color="auto"/>
                    <w:right w:val="single" w:sz="8" w:space="0" w:color="auto"/>
                  </w:tcBorders>
                  <w:shd w:val="clear" w:color="000000" w:fill="FFFFFF"/>
                  <w:vAlign w:val="center"/>
                </w:tcPr>
                <w:p w14:paraId="54E513AA" w14:textId="63BECC5F" w:rsidR="008D2C44" w:rsidRPr="008D2C44" w:rsidRDefault="008D2C44" w:rsidP="00F071C3">
                  <w:pPr>
                    <w:jc w:val="center"/>
                    <w:rPr>
                      <w:sz w:val="18"/>
                      <w:szCs w:val="18"/>
                      <w:lang w:val="es-CO" w:eastAsia="es-MX"/>
                    </w:rPr>
                  </w:pPr>
                  <w:r>
                    <w:rPr>
                      <w:sz w:val="18"/>
                      <w:szCs w:val="18"/>
                      <w:lang w:val="es-CO" w:eastAsia="es-MX"/>
                    </w:rPr>
                    <w:t xml:space="preserve">10 </w:t>
                  </w:r>
                  <w:proofErr w:type="spellStart"/>
                  <w:r w:rsidRPr="008D2C44">
                    <w:rPr>
                      <w:b/>
                      <w:bCs/>
                      <w:sz w:val="18"/>
                      <w:szCs w:val="18"/>
                      <w:lang w:val="es-CO" w:eastAsia="es-MX"/>
                    </w:rPr>
                    <w:t>pts</w:t>
                  </w:r>
                  <w:proofErr w:type="spellEnd"/>
                </w:p>
              </w:tc>
            </w:tr>
            <w:tr w:rsidR="00C55CAB" w:rsidRPr="00C55CAB"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C55CAB" w:rsidRDefault="0088139C" w:rsidP="0088139C">
                  <w:pPr>
                    <w:jc w:val="right"/>
                    <w:rPr>
                      <w:b/>
                      <w:bCs/>
                      <w:sz w:val="18"/>
                      <w:szCs w:val="18"/>
                      <w:lang w:val="es-CO" w:eastAsia="es-MX"/>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6C1AA670" w:rsidR="0088139C" w:rsidRPr="00C55CAB" w:rsidRDefault="001066C6" w:rsidP="0088139C">
                  <w:pPr>
                    <w:jc w:val="center"/>
                    <w:rPr>
                      <w:b/>
                      <w:bCs/>
                      <w:sz w:val="18"/>
                      <w:szCs w:val="18"/>
                      <w:lang w:eastAsia="es-MX"/>
                    </w:rPr>
                  </w:pPr>
                  <w:r>
                    <w:rPr>
                      <w:rFonts w:eastAsia="Batang"/>
                      <w:b/>
                      <w:bCs/>
                      <w:sz w:val="18"/>
                      <w:szCs w:val="18"/>
                      <w:lang w:eastAsia="ko-KR"/>
                    </w:rPr>
                    <w:t>4</w:t>
                  </w:r>
                  <w:r w:rsidR="00AA3776" w:rsidRPr="00C55CAB">
                    <w:rPr>
                      <w:rFonts w:eastAsia="Batang"/>
                      <w:b/>
                      <w:bCs/>
                      <w:sz w:val="18"/>
                      <w:szCs w:val="18"/>
                      <w:lang w:eastAsia="ko-KR"/>
                    </w:rPr>
                    <w:t xml:space="preserve">0 </w:t>
                  </w:r>
                  <w:r w:rsidR="0088139C" w:rsidRPr="00C55CAB">
                    <w:rPr>
                      <w:rFonts w:eastAsia="Batang"/>
                      <w:b/>
                      <w:bCs/>
                      <w:sz w:val="18"/>
                      <w:szCs w:val="18"/>
                      <w:lang w:eastAsia="ko-KR"/>
                    </w:rPr>
                    <w:t>PTS</w:t>
                  </w:r>
                </w:p>
              </w:tc>
            </w:tr>
            <w:tr w:rsidR="00C55CAB" w:rsidRPr="00C55CAB"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C55CAB" w:rsidRDefault="0088139C" w:rsidP="0088139C">
                  <w:pPr>
                    <w:jc w:val="right"/>
                    <w:rPr>
                      <w:i/>
                      <w:iCs/>
                      <w:sz w:val="18"/>
                      <w:szCs w:val="18"/>
                      <w:lang w:val="es-CO" w:eastAsia="es-MX"/>
                    </w:rPr>
                  </w:pPr>
                  <w:r w:rsidRPr="00C55CAB">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6DCC4D33" w:rsidR="0088139C" w:rsidRPr="00C55CAB" w:rsidRDefault="001066C6" w:rsidP="0088139C">
                  <w:pPr>
                    <w:jc w:val="center"/>
                    <w:rPr>
                      <w:i/>
                      <w:iCs/>
                      <w:sz w:val="18"/>
                      <w:szCs w:val="18"/>
                      <w:lang w:eastAsia="es-MX"/>
                    </w:rPr>
                  </w:pPr>
                  <w:r>
                    <w:rPr>
                      <w:i/>
                      <w:iCs/>
                      <w:sz w:val="18"/>
                      <w:szCs w:val="18"/>
                      <w:lang w:val="es-CO" w:eastAsia="es-MX"/>
                    </w:rPr>
                    <w:t>35</w:t>
                  </w:r>
                  <w:r w:rsidR="0088139C" w:rsidRPr="00C55CAB">
                    <w:rPr>
                      <w:i/>
                      <w:iCs/>
                      <w:sz w:val="18"/>
                      <w:szCs w:val="18"/>
                      <w:lang w:val="es-CO" w:eastAsia="es-MX"/>
                    </w:rPr>
                    <w:t xml:space="preserve"> </w:t>
                  </w:r>
                  <w:r w:rsidR="0088139C" w:rsidRPr="00C55CAB">
                    <w:rPr>
                      <w:i/>
                      <w:iCs/>
                      <w:sz w:val="18"/>
                      <w:szCs w:val="18"/>
                      <w:lang w:eastAsia="es-MX"/>
                    </w:rPr>
                    <w:t>PTS</w:t>
                  </w:r>
                </w:p>
              </w:tc>
            </w:tr>
            <w:tr w:rsidR="00C55CAB" w:rsidRPr="00151691"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C55CAB" w:rsidRDefault="0088139C" w:rsidP="0088139C">
                  <w:pPr>
                    <w:jc w:val="center"/>
                    <w:rPr>
                      <w:i/>
                      <w:iCs/>
                      <w:sz w:val="18"/>
                      <w:szCs w:val="18"/>
                      <w:lang w:val="es-CO" w:eastAsia="es-MX"/>
                    </w:rPr>
                  </w:pPr>
                  <w:r w:rsidRPr="00C55CAB">
                    <w:rPr>
                      <w:i/>
                      <w:iCs/>
                      <w:sz w:val="18"/>
                      <w:szCs w:val="18"/>
                      <w:lang w:val="es-CO" w:eastAsia="es-MX"/>
                    </w:rPr>
                    <w:t xml:space="preserve">Para pasar a la siguiente etapa al menos deberá obtener </w:t>
                  </w:r>
                  <w:r w:rsidRPr="00C55CAB">
                    <w:rPr>
                      <w:b/>
                      <w:bCs/>
                      <w:i/>
                      <w:iCs/>
                      <w:sz w:val="18"/>
                      <w:szCs w:val="18"/>
                      <w:lang w:val="es-CO" w:eastAsia="es-MX"/>
                    </w:rPr>
                    <w:t xml:space="preserve">mínimo el </w:t>
                  </w:r>
                  <w:r w:rsidR="00CF369F" w:rsidRPr="00C55CAB">
                    <w:rPr>
                      <w:b/>
                      <w:bCs/>
                      <w:i/>
                      <w:iCs/>
                      <w:sz w:val="18"/>
                      <w:szCs w:val="18"/>
                      <w:lang w:val="es-CO" w:eastAsia="es-MX"/>
                    </w:rPr>
                    <w:t>7</w:t>
                  </w:r>
                  <w:r w:rsidRPr="00C55CAB">
                    <w:rPr>
                      <w:b/>
                      <w:bCs/>
                      <w:i/>
                      <w:iCs/>
                      <w:sz w:val="18"/>
                      <w:szCs w:val="18"/>
                      <w:lang w:val="es-CO" w:eastAsia="es-MX"/>
                    </w:rPr>
                    <w:t>0%</w:t>
                  </w:r>
                  <w:r w:rsidRPr="00C55CAB">
                    <w:rPr>
                      <w:i/>
                      <w:iCs/>
                      <w:sz w:val="18"/>
                      <w:szCs w:val="18"/>
                      <w:lang w:val="es-CO" w:eastAsia="es-MX"/>
                    </w:rPr>
                    <w:t xml:space="preserve"> del total de puntos</w:t>
                  </w:r>
                  <w:r w:rsidR="003D36C3" w:rsidRPr="00C55CAB">
                    <w:rPr>
                      <w:i/>
                      <w:iCs/>
                      <w:sz w:val="18"/>
                      <w:szCs w:val="18"/>
                      <w:lang w:val="es-CO" w:eastAsia="es-MX"/>
                    </w:rPr>
                    <w:t xml:space="preserve"> máximos posibles de la ETAPA 1</w:t>
                  </w:r>
                </w:p>
              </w:tc>
            </w:tr>
          </w:tbl>
          <w:p w14:paraId="3BA3F7B1" w14:textId="77777777" w:rsidR="0088139C" w:rsidRPr="00C55CAB"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151691"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C55CAB" w:rsidRDefault="00206246" w:rsidP="00206246">
                  <w:pPr>
                    <w:jc w:val="both"/>
                    <w:rPr>
                      <w:b/>
                      <w:bCs/>
                      <w:sz w:val="18"/>
                      <w:szCs w:val="18"/>
                      <w:lang w:eastAsia="es-MX"/>
                    </w:rPr>
                  </w:pPr>
                  <w:r w:rsidRPr="00C55CAB">
                    <w:rPr>
                      <w:rFonts w:eastAsia="Batang"/>
                      <w:b/>
                      <w:bCs/>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66B50DC0" w:rsidR="00206246" w:rsidRPr="00C55CAB" w:rsidRDefault="002F79DC" w:rsidP="00206246">
                  <w:pPr>
                    <w:jc w:val="both"/>
                    <w:rPr>
                      <w:b/>
                      <w:bCs/>
                      <w:sz w:val="18"/>
                      <w:szCs w:val="18"/>
                      <w:lang w:val="es-CO" w:eastAsia="es-MX"/>
                    </w:rPr>
                  </w:pPr>
                  <w:r w:rsidRPr="00C55CAB">
                    <w:rPr>
                      <w:rFonts w:eastAsia="Batang"/>
                      <w:b/>
                      <w:bCs/>
                      <w:sz w:val="18"/>
                      <w:szCs w:val="18"/>
                      <w:lang w:val="es-CO" w:eastAsia="ko-KR"/>
                    </w:rPr>
                    <w:t>Entrevista</w:t>
                  </w:r>
                  <w:r w:rsidR="00206246" w:rsidRPr="00C55CAB">
                    <w:rPr>
                      <w:rFonts w:eastAsia="Batang"/>
                      <w:b/>
                      <w:bCs/>
                      <w:sz w:val="18"/>
                      <w:szCs w:val="18"/>
                      <w:lang w:val="es-CO"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7C11115B" w:rsidR="00206246" w:rsidRPr="00C55CAB" w:rsidRDefault="000B45E0" w:rsidP="00206246">
                  <w:pPr>
                    <w:jc w:val="center"/>
                    <w:rPr>
                      <w:sz w:val="18"/>
                      <w:szCs w:val="18"/>
                      <w:lang w:val="es-CO" w:eastAsia="es-MX"/>
                    </w:rPr>
                  </w:pPr>
                  <w:r w:rsidRPr="00C55CAB">
                    <w:rPr>
                      <w:sz w:val="18"/>
                      <w:szCs w:val="18"/>
                      <w:lang w:val="es-CO" w:eastAsia="es-MX"/>
                    </w:rPr>
                    <w:t>En esta etapa se evaluará la entrevista según los criterios requeridos.</w:t>
                  </w:r>
                </w:p>
              </w:tc>
            </w:tr>
            <w:tr w:rsidR="00C55CAB" w:rsidRPr="00C55CAB" w14:paraId="77EF30CB" w14:textId="77777777" w:rsidTr="00301092">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PUNTAJE</w:t>
                  </w:r>
                </w:p>
              </w:tc>
            </w:tr>
            <w:tr w:rsidR="00C55CAB" w:rsidRPr="00C55CAB" w14:paraId="6A13723E"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BD486C5" w14:textId="1A56961B" w:rsidR="00206246" w:rsidRPr="00C55CAB" w:rsidRDefault="0001383D" w:rsidP="001066C6">
                  <w:pPr>
                    <w:jc w:val="both"/>
                    <w:rPr>
                      <w:rFonts w:cs="Arial"/>
                      <w:szCs w:val="20"/>
                      <w:lang w:val="es-CO"/>
                    </w:rPr>
                  </w:pPr>
                  <w:r>
                    <w:rPr>
                      <w:rFonts w:cs="Arial"/>
                      <w:szCs w:val="20"/>
                      <w:lang w:val="es-ES_tradnl"/>
                    </w:rPr>
                    <w:t>Entrevista</w:t>
                  </w:r>
                </w:p>
              </w:tc>
              <w:tc>
                <w:tcPr>
                  <w:tcW w:w="1611" w:type="pct"/>
                  <w:tcBorders>
                    <w:top w:val="nil"/>
                    <w:left w:val="nil"/>
                    <w:bottom w:val="single" w:sz="4" w:space="0" w:color="auto"/>
                    <w:right w:val="single" w:sz="8" w:space="0" w:color="auto"/>
                  </w:tcBorders>
                  <w:shd w:val="clear" w:color="auto" w:fill="auto"/>
                  <w:vAlign w:val="center"/>
                  <w:hideMark/>
                </w:tcPr>
                <w:p w14:paraId="7342F08E" w14:textId="0682FCD1" w:rsidR="00206246" w:rsidRPr="00C55CAB" w:rsidRDefault="001066C6" w:rsidP="00206246">
                  <w:pPr>
                    <w:jc w:val="center"/>
                    <w:rPr>
                      <w:b/>
                      <w:bCs/>
                      <w:sz w:val="18"/>
                      <w:szCs w:val="18"/>
                      <w:lang w:eastAsia="es-MX"/>
                    </w:rPr>
                  </w:pPr>
                  <w:r>
                    <w:rPr>
                      <w:b/>
                      <w:bCs/>
                      <w:sz w:val="18"/>
                      <w:szCs w:val="18"/>
                      <w:lang w:eastAsia="es-MX"/>
                    </w:rPr>
                    <w:t>6</w:t>
                  </w:r>
                  <w:r w:rsidR="00CF369F" w:rsidRPr="00C55CAB">
                    <w:rPr>
                      <w:b/>
                      <w:bCs/>
                      <w:sz w:val="18"/>
                      <w:szCs w:val="18"/>
                      <w:lang w:eastAsia="es-MX"/>
                    </w:rPr>
                    <w:t>0</w:t>
                  </w:r>
                  <w:r w:rsidR="00206246" w:rsidRPr="00C55CAB">
                    <w:rPr>
                      <w:b/>
                      <w:bCs/>
                      <w:sz w:val="18"/>
                      <w:szCs w:val="18"/>
                      <w:lang w:eastAsia="es-MX"/>
                    </w:rPr>
                    <w:t xml:space="preserve"> pts</w:t>
                  </w:r>
                </w:p>
              </w:tc>
            </w:tr>
            <w:tr w:rsidR="00C55CAB" w:rsidRPr="00C55CAB" w14:paraId="56514BB1"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C55CAB" w:rsidRDefault="00CD22E0" w:rsidP="00CD22E0">
                  <w:pPr>
                    <w:rPr>
                      <w:rFonts w:eastAsia="Batang"/>
                      <w:b/>
                      <w:bCs/>
                      <w:sz w:val="18"/>
                      <w:szCs w:val="18"/>
                      <w:lang w:val="es-CO" w:eastAsia="ko-KR"/>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Pr="00C55CAB" w:rsidRDefault="00CD22E0" w:rsidP="00CD22E0">
                  <w:pPr>
                    <w:jc w:val="center"/>
                    <w:rPr>
                      <w:rFonts w:eastAsia="Batang"/>
                      <w:b/>
                      <w:bCs/>
                      <w:sz w:val="18"/>
                      <w:szCs w:val="18"/>
                      <w:lang w:eastAsia="ko-KR"/>
                    </w:rPr>
                  </w:pPr>
                  <w:r w:rsidRPr="00C55CAB">
                    <w:rPr>
                      <w:rFonts w:eastAsia="Batang"/>
                      <w:b/>
                      <w:bCs/>
                      <w:sz w:val="18"/>
                      <w:szCs w:val="18"/>
                      <w:lang w:eastAsia="ko-KR"/>
                    </w:rPr>
                    <w:t>100 PTS</w:t>
                  </w:r>
                </w:p>
              </w:tc>
            </w:tr>
          </w:tbl>
          <w:p w14:paraId="4076FA88" w14:textId="77777777" w:rsidR="00B07A32" w:rsidRPr="00C55CAB" w:rsidRDefault="00B07A32" w:rsidP="00301092">
            <w:pPr>
              <w:pStyle w:val="Prrafodelista"/>
              <w:rPr>
                <w:rFonts w:cs="Arial"/>
                <w:szCs w:val="20"/>
                <w:lang w:val="es-CO"/>
              </w:rPr>
            </w:pPr>
          </w:p>
        </w:tc>
      </w:tr>
    </w:tbl>
    <w:p w14:paraId="7A0691D7" w14:textId="77777777" w:rsidR="00794088" w:rsidRPr="00C55CAB" w:rsidRDefault="00794088" w:rsidP="00DF755A">
      <w:pPr>
        <w:jc w:val="both"/>
        <w:rPr>
          <w:b/>
          <w:lang w:val="es-CO"/>
        </w:rPr>
      </w:pPr>
    </w:p>
    <w:p w14:paraId="3C264978" w14:textId="472188ED" w:rsidR="00AE75EB" w:rsidRPr="00C55CAB"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t>D</w:t>
      </w:r>
      <w:r w:rsidR="00AE75EB" w:rsidRPr="00C55CA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C55CAB"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 xml:space="preserve">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w:t>
      </w:r>
      <w:r w:rsidRPr="00C55CAB">
        <w:rPr>
          <w:rFonts w:cs="Arial"/>
          <w:szCs w:val="20"/>
          <w:lang w:val="es-ES_tradnl"/>
        </w:rPr>
        <w:lastRenderedPageBreak/>
        <w:t>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C55CAB" w:rsidRDefault="00AE75EB" w:rsidP="00AE75EB">
      <w:pPr>
        <w:spacing w:before="360"/>
        <w:ind w:left="360"/>
        <w:contextualSpacing/>
        <w:jc w:val="both"/>
        <w:rPr>
          <w:rFonts w:cs="Arial"/>
          <w:szCs w:val="20"/>
          <w:lang w:val="es-ES_tradnl"/>
        </w:rPr>
      </w:pPr>
    </w:p>
    <w:p w14:paraId="54E96ABC"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C55CAB" w:rsidRDefault="00AE75EB" w:rsidP="00AE75EB">
      <w:pPr>
        <w:spacing w:before="360"/>
        <w:ind w:left="360"/>
        <w:contextualSpacing/>
        <w:jc w:val="both"/>
        <w:rPr>
          <w:rFonts w:cs="Arial"/>
          <w:szCs w:val="20"/>
          <w:lang w:val="es-ES_tradnl"/>
        </w:rPr>
      </w:pPr>
    </w:p>
    <w:p w14:paraId="25E786EE"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C55CAB" w:rsidRDefault="00AE75EB" w:rsidP="00AE75EB">
      <w:pPr>
        <w:spacing w:before="360"/>
        <w:ind w:left="360"/>
        <w:contextualSpacing/>
        <w:jc w:val="both"/>
        <w:rPr>
          <w:rFonts w:cs="Arial"/>
          <w:szCs w:val="20"/>
          <w:lang w:val="es-ES_tradnl"/>
        </w:rPr>
      </w:pPr>
    </w:p>
    <w:p w14:paraId="571287A8"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C55CAB" w:rsidRDefault="006F1203" w:rsidP="00DF755A">
      <w:pPr>
        <w:pStyle w:val="Textoindependiente"/>
        <w:jc w:val="both"/>
        <w:rPr>
          <w:rFonts w:cs="Arial"/>
          <w:szCs w:val="20"/>
          <w:lang w:val="es-ES_tradnl"/>
        </w:rPr>
      </w:pPr>
    </w:p>
    <w:p w14:paraId="09106805" w14:textId="77777777" w:rsidR="00356B61" w:rsidRDefault="00356B61" w:rsidP="00356B61">
      <w:pPr>
        <w:pStyle w:val="Textoindependiente"/>
        <w:jc w:val="center"/>
        <w:rPr>
          <w:rFonts w:cs="Arial"/>
          <w:b/>
          <w:szCs w:val="20"/>
          <w:lang w:val="es-ES_tradnl"/>
        </w:rPr>
      </w:pPr>
      <w:r>
        <w:rPr>
          <w:rFonts w:cs="Arial"/>
          <w:b/>
          <w:szCs w:val="20"/>
          <w:lang w:val="es-ES_tradnl"/>
        </w:rPr>
        <w:t>Carta de Presentación</w:t>
      </w:r>
    </w:p>
    <w:p w14:paraId="55734CF9" w14:textId="77777777" w:rsidR="00356B61" w:rsidRDefault="00356B61" w:rsidP="00356B61">
      <w:pPr>
        <w:ind w:left="720" w:hanging="720"/>
        <w:jc w:val="both"/>
        <w:rPr>
          <w:rFonts w:cs="Arial"/>
          <w:szCs w:val="20"/>
          <w:lang w:val="es-ES_tradnl"/>
        </w:rPr>
      </w:pPr>
      <w:r>
        <w:rPr>
          <w:rFonts w:cs="Arial"/>
          <w:szCs w:val="20"/>
          <w:lang w:val="es-ES_tradnl"/>
        </w:rPr>
        <w:t>[Lugar, fecha]</w:t>
      </w:r>
    </w:p>
    <w:p w14:paraId="435CDF66" w14:textId="77777777" w:rsidR="00356B61" w:rsidRDefault="00356B61" w:rsidP="00356B61">
      <w:pPr>
        <w:ind w:left="720" w:hanging="720"/>
        <w:jc w:val="both"/>
        <w:rPr>
          <w:rFonts w:cs="Arial"/>
          <w:szCs w:val="20"/>
          <w:lang w:val="es-ES_tradnl"/>
        </w:rPr>
      </w:pPr>
    </w:p>
    <w:p w14:paraId="5CF317F5" w14:textId="77777777" w:rsidR="00356B61" w:rsidRDefault="00356B61" w:rsidP="00356B61">
      <w:pPr>
        <w:ind w:left="720" w:hanging="720"/>
        <w:jc w:val="both"/>
        <w:rPr>
          <w:rFonts w:cs="Arial"/>
          <w:szCs w:val="20"/>
          <w:lang w:val="es-ES_tradnl"/>
        </w:rPr>
      </w:pPr>
      <w:r>
        <w:rPr>
          <w:rFonts w:cs="Arial"/>
          <w:szCs w:val="20"/>
          <w:lang w:val="es-ES_tradnl"/>
        </w:rPr>
        <w:t>ONU MUJERES</w:t>
      </w:r>
    </w:p>
    <w:p w14:paraId="74EAEBEA" w14:textId="77777777" w:rsidR="00356B61" w:rsidRDefault="00356B61" w:rsidP="00356B61">
      <w:pPr>
        <w:jc w:val="both"/>
        <w:rPr>
          <w:rFonts w:cs="Arial"/>
          <w:szCs w:val="20"/>
          <w:lang w:val="es-ES_tradnl"/>
        </w:rPr>
      </w:pPr>
      <w:r>
        <w:rPr>
          <w:rFonts w:cs="Arial"/>
          <w:szCs w:val="20"/>
          <w:lang w:val="es-ES_tradnl"/>
        </w:rPr>
        <w:t xml:space="preserve">Atn. Sra. Representante </w:t>
      </w:r>
    </w:p>
    <w:p w14:paraId="73696F02" w14:textId="5A0EA2B3" w:rsidR="00356B61" w:rsidRDefault="004804D5" w:rsidP="00356B61">
      <w:pPr>
        <w:jc w:val="both"/>
        <w:rPr>
          <w:rFonts w:cs="Arial"/>
          <w:szCs w:val="20"/>
          <w:lang w:val="es-ES_tradnl"/>
        </w:rPr>
      </w:pPr>
      <w:r>
        <w:rPr>
          <w:rFonts w:cs="Arial"/>
          <w:szCs w:val="20"/>
          <w:lang w:val="es-ES_tradnl"/>
        </w:rPr>
        <w:t>Calle 84ª N</w:t>
      </w:r>
      <w:r w:rsidR="001C0428">
        <w:rPr>
          <w:rFonts w:cs="Arial"/>
          <w:szCs w:val="20"/>
          <w:lang w:val="es-ES_tradnl"/>
        </w:rPr>
        <w:t>o</w:t>
      </w:r>
      <w:r>
        <w:rPr>
          <w:rFonts w:cs="Arial"/>
          <w:szCs w:val="20"/>
          <w:lang w:val="es-ES_tradnl"/>
        </w:rPr>
        <w:t>. 10-50 piso 5o</w:t>
      </w:r>
    </w:p>
    <w:p w14:paraId="2ED49B6F" w14:textId="77777777" w:rsidR="00356B61" w:rsidRDefault="00356B61" w:rsidP="00356B61">
      <w:pPr>
        <w:jc w:val="both"/>
        <w:rPr>
          <w:rFonts w:cs="Arial"/>
          <w:szCs w:val="20"/>
          <w:lang w:val="es-ES_tradnl"/>
        </w:rPr>
      </w:pPr>
      <w:r>
        <w:rPr>
          <w:rFonts w:cs="Arial"/>
          <w:szCs w:val="20"/>
          <w:lang w:val="es-ES_tradnl"/>
        </w:rPr>
        <w:t>Bogotá -  Colombia</w:t>
      </w:r>
    </w:p>
    <w:p w14:paraId="2D5BC6F8" w14:textId="77777777" w:rsidR="00356B61" w:rsidRDefault="00356B61" w:rsidP="00356B61">
      <w:pPr>
        <w:ind w:left="1440" w:hanging="720"/>
        <w:jc w:val="both"/>
        <w:rPr>
          <w:rFonts w:cs="Arial"/>
          <w:szCs w:val="20"/>
          <w:lang w:val="es-ES_tradnl"/>
        </w:rPr>
      </w:pPr>
    </w:p>
    <w:p w14:paraId="7ED3E8F8" w14:textId="338550FA" w:rsidR="00356B61" w:rsidRDefault="00356B61" w:rsidP="004627FA">
      <w:pPr>
        <w:tabs>
          <w:tab w:val="left" w:pos="1208"/>
        </w:tabs>
        <w:ind w:left="993" w:hanging="993"/>
        <w:jc w:val="both"/>
        <w:rPr>
          <w:rFonts w:cs="Arial"/>
          <w:szCs w:val="20"/>
          <w:lang w:val="es-ES_tradnl" w:eastAsia="es-CO"/>
        </w:rPr>
      </w:pPr>
      <w:r>
        <w:rPr>
          <w:rFonts w:cs="Arial"/>
          <w:szCs w:val="20"/>
          <w:lang w:val="es-ES_tradnl"/>
        </w:rPr>
        <w:t xml:space="preserve">Asunto:   </w:t>
      </w:r>
      <w:r w:rsidR="004627FA" w:rsidRPr="00357A4B">
        <w:rPr>
          <w:rFonts w:cs="Arial"/>
          <w:szCs w:val="20"/>
          <w:lang w:val="es-ES_tradnl" w:eastAsia="es-CO"/>
        </w:rPr>
        <w:t xml:space="preserve">Consultoría </w:t>
      </w:r>
      <w:r w:rsidR="004627FA">
        <w:rPr>
          <w:rFonts w:cs="Arial"/>
          <w:szCs w:val="20"/>
          <w:lang w:val="es-ES_tradnl" w:eastAsia="es-CO"/>
        </w:rPr>
        <w:t>para la asistencia técnica en el proceso de articulación con entidades territoriales para la debida implementación del enfoque de género de la Ley 2292 de 2023</w:t>
      </w:r>
    </w:p>
    <w:p w14:paraId="5D0F4CA5" w14:textId="77777777" w:rsidR="004627FA" w:rsidRDefault="004627FA" w:rsidP="004627FA">
      <w:pPr>
        <w:tabs>
          <w:tab w:val="left" w:pos="1208"/>
        </w:tabs>
        <w:ind w:left="993" w:hanging="993"/>
        <w:jc w:val="both"/>
        <w:rPr>
          <w:rFonts w:cs="Arial"/>
          <w:szCs w:val="20"/>
          <w:lang w:val="es-ES_tradnl"/>
        </w:rPr>
      </w:pPr>
    </w:p>
    <w:p w14:paraId="229D7811" w14:textId="77777777" w:rsidR="00356B61" w:rsidRDefault="00356B61" w:rsidP="00356B61">
      <w:pPr>
        <w:pStyle w:val="Prrafodelista"/>
        <w:ind w:left="0"/>
        <w:jc w:val="both"/>
        <w:rPr>
          <w:rFonts w:cs="Arial"/>
          <w:szCs w:val="20"/>
          <w:lang w:val="es-ES_tradnl"/>
        </w:rPr>
      </w:pPr>
      <w:r>
        <w:rPr>
          <w:rFonts w:cs="Arial"/>
          <w:szCs w:val="20"/>
          <w:lang w:val="es-ES_tradnl"/>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0E13F554" w14:textId="77777777" w:rsidR="00356B61" w:rsidRDefault="00356B61" w:rsidP="00356B61">
      <w:pPr>
        <w:pStyle w:val="Prrafodelista"/>
        <w:ind w:left="0"/>
        <w:jc w:val="both"/>
        <w:rPr>
          <w:rFonts w:cs="Arial"/>
          <w:szCs w:val="20"/>
          <w:lang w:val="es-ES_tradnl"/>
        </w:rPr>
      </w:pPr>
    </w:p>
    <w:p w14:paraId="2EB74021" w14:textId="77777777" w:rsidR="00356B61" w:rsidRDefault="00356B61" w:rsidP="00356B61">
      <w:pPr>
        <w:pStyle w:val="Prrafodelista"/>
        <w:ind w:left="0"/>
        <w:jc w:val="both"/>
        <w:rPr>
          <w:rFonts w:cs="Arial"/>
          <w:szCs w:val="20"/>
          <w:lang w:val="es-ES_tradnl"/>
        </w:rPr>
      </w:pPr>
      <w:r>
        <w:rPr>
          <w:rFonts w:cs="Arial"/>
          <w:szCs w:val="20"/>
          <w:lang w:val="es-ES_tradnl"/>
        </w:rPr>
        <w:lastRenderedPageBreak/>
        <w:t>También he leído, entendido y acepto las Condiciones Generales de ONU Mujeres para la contratación de servicios de contratistas individuales;</w:t>
      </w:r>
    </w:p>
    <w:p w14:paraId="4723F6B3" w14:textId="77777777" w:rsidR="00356B61" w:rsidRDefault="00356B61" w:rsidP="00356B61">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9BBFA28" w14:textId="3DD53F2D" w:rsidR="00356B61" w:rsidRDefault="00356B61" w:rsidP="00356B61">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sidR="00045D9C">
        <w:rPr>
          <w:rFonts w:cs="Arial"/>
          <w:szCs w:val="20"/>
          <w:u w:val="single"/>
          <w:lang w:val="es-ES_tradnl"/>
        </w:rPr>
        <w:t>Bogotá</w:t>
      </w:r>
      <w:proofErr w:type="gramEnd"/>
      <w:r w:rsidR="00045D9C">
        <w:rPr>
          <w:rFonts w:cs="Arial"/>
          <w:szCs w:val="20"/>
          <w:u w:val="single"/>
          <w:lang w:val="es-ES_tradnl"/>
        </w:rPr>
        <w:t xml:space="preserve"> con la posibilidad de reuniones </w:t>
      </w:r>
      <w:r w:rsidR="006633DA">
        <w:rPr>
          <w:rFonts w:cs="Arial"/>
          <w:szCs w:val="20"/>
          <w:u w:val="single"/>
          <w:lang w:val="es-ES_tradnl"/>
        </w:rPr>
        <w:t>presenciales o virtuales</w:t>
      </w:r>
      <w:r w:rsidR="004627FA">
        <w:rPr>
          <w:rFonts w:cs="Arial"/>
          <w:szCs w:val="20"/>
          <w:u w:val="single"/>
          <w:lang w:val="es-ES_tradnl"/>
        </w:rPr>
        <w:t xml:space="preserve"> y algunos viajes</w:t>
      </w:r>
      <w:r w:rsidR="006633DA">
        <w:rPr>
          <w:rFonts w:cs="Arial"/>
          <w:szCs w:val="20"/>
          <w:u w:val="single"/>
          <w:lang w:val="es-ES_tradnl"/>
        </w:rPr>
        <w:t>.</w:t>
      </w:r>
    </w:p>
    <w:p w14:paraId="4B78B529" w14:textId="77777777" w:rsidR="00356B61" w:rsidRDefault="00356B61" w:rsidP="00356B61">
      <w:pPr>
        <w:jc w:val="both"/>
        <w:rPr>
          <w:rFonts w:cs="Arial"/>
          <w:szCs w:val="20"/>
          <w:lang w:val="es-ES_tradnl"/>
        </w:rPr>
      </w:pPr>
    </w:p>
    <w:p w14:paraId="70CABD8F" w14:textId="77777777" w:rsidR="00356B61" w:rsidRDefault="00356B61" w:rsidP="00356B61">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2CD704B8" w14:textId="77777777" w:rsidR="00356B61" w:rsidRDefault="00356B61" w:rsidP="00356B61">
      <w:pPr>
        <w:jc w:val="both"/>
        <w:rPr>
          <w:rFonts w:cs="Arial"/>
          <w:szCs w:val="20"/>
          <w:lang w:val="es-ES_tradnl"/>
        </w:rPr>
      </w:pPr>
    </w:p>
    <w:p w14:paraId="4FDCE4BA"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683FA443"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6C8D7F5F"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5C41F9"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6D5B94A4" w14:textId="726F0391"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sidR="004627FA">
        <w:rPr>
          <w:rFonts w:cs="Arial"/>
          <w:szCs w:val="20"/>
          <w:u w:val="single"/>
          <w:lang w:val="es-ES_tradnl"/>
        </w:rPr>
        <w:t>12</w:t>
      </w:r>
      <w:r w:rsidR="006633DA">
        <w:rPr>
          <w:rFonts w:cs="Arial"/>
          <w:szCs w:val="20"/>
          <w:u w:val="single"/>
          <w:lang w:val="es-ES_tradnl"/>
        </w:rPr>
        <w:t xml:space="preserve"> meses</w:t>
      </w:r>
      <w:r>
        <w:rPr>
          <w:rFonts w:cs="Arial"/>
          <w:szCs w:val="20"/>
          <w:u w:val="single"/>
          <w:lang w:val="es-ES_tradnl"/>
        </w:rPr>
        <w:t>.</w:t>
      </w:r>
    </w:p>
    <w:p w14:paraId="6D6257B4"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70CB859B"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AD176D5" w14:textId="77777777" w:rsidR="00356B61" w:rsidRDefault="00356B61" w:rsidP="00356B61">
      <w:pPr>
        <w:ind w:left="720" w:hanging="720"/>
        <w:rPr>
          <w:rFonts w:cs="Arial"/>
          <w:szCs w:val="20"/>
          <w:lang w:val="es-ES_tradnl"/>
        </w:rPr>
      </w:pPr>
    </w:p>
    <w:p w14:paraId="60C89607" w14:textId="77777777" w:rsidR="00356B61" w:rsidRDefault="00356B61" w:rsidP="00356B61">
      <w:pPr>
        <w:ind w:left="720" w:hanging="720"/>
        <w:rPr>
          <w:rFonts w:cs="Arial"/>
          <w:b/>
          <w:caps/>
          <w:lang w:val="es-CO"/>
        </w:rPr>
      </w:pPr>
    </w:p>
    <w:p w14:paraId="0A3083C8" w14:textId="77777777" w:rsidR="00356B61" w:rsidRDefault="00356B61" w:rsidP="00356B61">
      <w:pPr>
        <w:ind w:left="720" w:hanging="720"/>
        <w:rPr>
          <w:rFonts w:cs="Arial"/>
          <w:b/>
          <w:caps/>
          <w:lang w:val="es-CO"/>
        </w:rPr>
      </w:pPr>
    </w:p>
    <w:p w14:paraId="023C3F17" w14:textId="77777777" w:rsidR="00356B61" w:rsidRDefault="00356B61" w:rsidP="00356B61">
      <w:pPr>
        <w:ind w:left="720" w:hanging="720"/>
        <w:rPr>
          <w:rFonts w:cs="Arial"/>
          <w:b/>
          <w:caps/>
          <w:lang w:val="es-CO"/>
        </w:rPr>
      </w:pPr>
    </w:p>
    <w:p w14:paraId="5C4D0801" w14:textId="77777777" w:rsidR="00356B61" w:rsidRDefault="00356B61" w:rsidP="00356B61">
      <w:pPr>
        <w:ind w:left="720" w:hanging="720"/>
        <w:rPr>
          <w:rFonts w:cs="Arial"/>
          <w:b/>
          <w:caps/>
          <w:lang w:val="es-CO"/>
        </w:rPr>
      </w:pPr>
    </w:p>
    <w:p w14:paraId="1239067B" w14:textId="77777777" w:rsidR="00356B61" w:rsidRDefault="00356B61" w:rsidP="00356B61">
      <w:pPr>
        <w:ind w:left="720" w:hanging="720"/>
        <w:rPr>
          <w:rFonts w:cs="Arial"/>
          <w:b/>
          <w:caps/>
          <w:lang w:val="es-CO"/>
        </w:rPr>
      </w:pPr>
    </w:p>
    <w:p w14:paraId="30BA4752" w14:textId="77777777" w:rsidR="00356B61" w:rsidRDefault="00356B61" w:rsidP="00356B61">
      <w:pPr>
        <w:ind w:left="720" w:hanging="720"/>
        <w:rPr>
          <w:rFonts w:cs="Arial"/>
          <w:b/>
          <w:caps/>
          <w:lang w:val="es-CO"/>
        </w:rPr>
      </w:pPr>
    </w:p>
    <w:p w14:paraId="754ED5D3" w14:textId="77777777" w:rsidR="00356B61" w:rsidRDefault="00356B61" w:rsidP="00356B61">
      <w:pPr>
        <w:ind w:left="720" w:hanging="720"/>
        <w:rPr>
          <w:rFonts w:cs="Arial"/>
          <w:b/>
          <w:caps/>
          <w:lang w:val="es-CO"/>
        </w:rPr>
      </w:pPr>
    </w:p>
    <w:p w14:paraId="6C6DF2F7" w14:textId="77777777" w:rsidR="00356B61" w:rsidRDefault="00356B61" w:rsidP="00356B61">
      <w:pPr>
        <w:ind w:left="720" w:hanging="720"/>
        <w:rPr>
          <w:rFonts w:cs="Arial"/>
          <w:b/>
          <w:caps/>
          <w:lang w:val="es-CO"/>
        </w:rPr>
      </w:pPr>
    </w:p>
    <w:p w14:paraId="510EDC8C" w14:textId="77777777" w:rsidR="00356B61" w:rsidRDefault="00356B61" w:rsidP="00356B61">
      <w:pPr>
        <w:ind w:left="720" w:hanging="720"/>
        <w:rPr>
          <w:rFonts w:cs="Arial"/>
          <w:b/>
          <w:caps/>
          <w:lang w:val="es-CO"/>
        </w:rPr>
      </w:pPr>
    </w:p>
    <w:p w14:paraId="422FD993" w14:textId="77777777" w:rsidR="00356B61" w:rsidRDefault="00356B61" w:rsidP="00356B61">
      <w:pPr>
        <w:ind w:left="720" w:hanging="720"/>
        <w:rPr>
          <w:rFonts w:cs="Arial"/>
          <w:b/>
          <w:caps/>
          <w:lang w:val="es-CO"/>
        </w:rPr>
      </w:pPr>
    </w:p>
    <w:p w14:paraId="40BAB9C3" w14:textId="77777777" w:rsidR="00356B61" w:rsidRDefault="00356B61" w:rsidP="00356B61">
      <w:pPr>
        <w:ind w:left="720" w:hanging="720"/>
        <w:rPr>
          <w:rFonts w:cs="Arial"/>
          <w:b/>
          <w:caps/>
          <w:lang w:val="es-CO"/>
        </w:rPr>
      </w:pPr>
    </w:p>
    <w:p w14:paraId="5675541E" w14:textId="77777777" w:rsidR="00356B61" w:rsidRDefault="00356B61" w:rsidP="00356B61">
      <w:pPr>
        <w:ind w:left="720" w:hanging="720"/>
        <w:rPr>
          <w:rFonts w:cs="Arial"/>
          <w:b/>
          <w:caps/>
          <w:lang w:val="es-CO"/>
        </w:rPr>
      </w:pPr>
    </w:p>
    <w:p w14:paraId="4F6CE573" w14:textId="77777777" w:rsidR="00356B61" w:rsidRDefault="00356B61" w:rsidP="00356B61">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356B61" w14:paraId="4D733F25" w14:textId="77777777" w:rsidTr="00356B61">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FAB5215" w14:textId="77777777" w:rsidR="00356B61" w:rsidRDefault="00356B61">
            <w:pPr>
              <w:spacing w:line="276" w:lineRule="auto"/>
              <w:rPr>
                <w:rFonts w:cs="Calibri"/>
                <w:b/>
                <w:lang w:val="es-CO"/>
              </w:rPr>
            </w:pPr>
            <w:r>
              <w:rPr>
                <w:rFonts w:cs="Calibri"/>
                <w:b/>
                <w:lang w:val="es-CO"/>
              </w:rPr>
              <w:t>BREVEMENTE INDIQUE POR QUE SE CONSIDERA IDONEO/A PARA DESARROLLAR  LOS PRODUCTOS OBJETO DE LA CONSULTORIA:</w:t>
            </w:r>
          </w:p>
          <w:p w14:paraId="0A78B949" w14:textId="77777777" w:rsidR="00356B61" w:rsidRDefault="00356B61">
            <w:pPr>
              <w:spacing w:line="276" w:lineRule="auto"/>
              <w:rPr>
                <w:rFonts w:cs="Calibri"/>
                <w:b/>
                <w:i/>
                <w:lang w:val="es-CO"/>
              </w:rPr>
            </w:pPr>
            <w:r>
              <w:rPr>
                <w:rFonts w:cs="Calibri"/>
                <w:i/>
                <w:highlight w:val="lightGray"/>
                <w:lang w:val="es-CO"/>
              </w:rPr>
              <w:t>Detallar</w:t>
            </w:r>
            <w:r>
              <w:rPr>
                <w:rFonts w:cs="Calibri"/>
                <w:b/>
                <w:i/>
                <w:lang w:val="es-CO"/>
              </w:rPr>
              <w:t xml:space="preserve"> </w:t>
            </w:r>
          </w:p>
          <w:p w14:paraId="5468EE33" w14:textId="77777777" w:rsidR="00356B61" w:rsidRDefault="00356B61">
            <w:pPr>
              <w:spacing w:line="276" w:lineRule="auto"/>
              <w:rPr>
                <w:rFonts w:cs="Calibri"/>
                <w:b/>
                <w:lang w:val="es-CO"/>
              </w:rPr>
            </w:pPr>
          </w:p>
          <w:p w14:paraId="5886FBB5" w14:textId="77777777" w:rsidR="00356B61" w:rsidRDefault="00356B61">
            <w:pPr>
              <w:spacing w:line="276" w:lineRule="auto"/>
              <w:rPr>
                <w:rFonts w:cs="Calibri"/>
                <w:b/>
                <w:lang w:val="es-CO"/>
              </w:rPr>
            </w:pPr>
            <w:r>
              <w:rPr>
                <w:rFonts w:cs="Calibri"/>
                <w:b/>
                <w:lang w:val="es-CO"/>
              </w:rPr>
              <w:t xml:space="preserve"> </w:t>
            </w:r>
          </w:p>
        </w:tc>
      </w:tr>
      <w:tr w:rsidR="00356B61" w:rsidRPr="00151691" w14:paraId="2FAEFFFD"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594A59F6" w14:textId="77777777" w:rsidR="00356B61" w:rsidRDefault="00356B61">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356B61" w14:paraId="1ACAD4DD"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146A254F" w14:textId="77777777" w:rsidR="00356B61" w:rsidRDefault="00356B61">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4726139A" w14:textId="77777777" w:rsidR="00356B61" w:rsidRDefault="00356B61">
                  <w:pPr>
                    <w:spacing w:line="276" w:lineRule="auto"/>
                    <w:jc w:val="center"/>
                    <w:rPr>
                      <w:rFonts w:cs="Calibri"/>
                      <w:b/>
                      <w:lang w:val="es-CO"/>
                    </w:rPr>
                  </w:pPr>
                  <w:r>
                    <w:rPr>
                      <w:rFonts w:cs="Calibri"/>
                      <w:b/>
                      <w:lang w:val="es-CO"/>
                    </w:rPr>
                    <w:t>Indicar Cumplimiento</w:t>
                  </w:r>
                </w:p>
              </w:tc>
            </w:tr>
            <w:tr w:rsidR="00356B61" w:rsidRPr="00151691" w14:paraId="77CF7CE7"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7254D48F" w14:textId="77777777" w:rsidR="00356B61" w:rsidRDefault="00356B61">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3B6B6D95" w14:textId="7FD8ED3F" w:rsidR="00356B61" w:rsidRDefault="005560C8">
                  <w:pPr>
                    <w:spacing w:line="276" w:lineRule="auto"/>
                    <w:jc w:val="both"/>
                    <w:rPr>
                      <w:rFonts w:cs="Calibri"/>
                      <w:b/>
                      <w:lang w:val="es-CO"/>
                    </w:rPr>
                  </w:pPr>
                  <w:r w:rsidRPr="00C55CAB">
                    <w:rPr>
                      <w:rFonts w:cs="Arial"/>
                      <w:szCs w:val="20"/>
                      <w:lang w:val="es-ES_tradnl"/>
                    </w:rPr>
                    <w:t xml:space="preserve">Profesional en </w:t>
                  </w:r>
                  <w:r>
                    <w:rPr>
                      <w:rFonts w:cs="Arial"/>
                      <w:szCs w:val="20"/>
                      <w:lang w:val="es-ES_tradnl"/>
                    </w:rPr>
                    <w:t>Derecho, Ciencias Humanas o sociales y afines, con posgrado en temas relacionados con justicia, derechos humanos y/o género.</w:t>
                  </w:r>
                </w:p>
              </w:tc>
              <w:tc>
                <w:tcPr>
                  <w:tcW w:w="3753" w:type="dxa"/>
                  <w:tcBorders>
                    <w:top w:val="single" w:sz="4" w:space="0" w:color="000000"/>
                    <w:left w:val="single" w:sz="4" w:space="0" w:color="000000"/>
                    <w:bottom w:val="single" w:sz="4" w:space="0" w:color="000000"/>
                    <w:right w:val="single" w:sz="4" w:space="0" w:color="000000"/>
                  </w:tcBorders>
                  <w:hideMark/>
                </w:tcPr>
                <w:p w14:paraId="2357BBE1" w14:textId="77777777" w:rsidR="00356B61" w:rsidRDefault="00356B61">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356B61" w:rsidRPr="00151691" w14:paraId="2F6736B4"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6DF7A5C6" w14:textId="77777777" w:rsidR="00356B61" w:rsidRDefault="00356B61">
                  <w:pPr>
                    <w:spacing w:line="276" w:lineRule="auto"/>
                    <w:jc w:val="both"/>
                    <w:rPr>
                      <w:rFonts w:cs="Calibri"/>
                      <w:lang w:val="es-CO"/>
                    </w:rPr>
                  </w:pPr>
                  <w:r>
                    <w:rPr>
                      <w:rFonts w:cs="Calibri"/>
                      <w:lang w:val="es-CO"/>
                    </w:rPr>
                    <w:lastRenderedPageBreak/>
                    <w:t xml:space="preserve">Experiencia Especifica </w:t>
                  </w:r>
                </w:p>
                <w:p w14:paraId="509F8082" w14:textId="77777777" w:rsidR="00356B61" w:rsidRDefault="00356B61">
                  <w:pPr>
                    <w:spacing w:line="276" w:lineRule="auto"/>
                    <w:jc w:val="both"/>
                    <w:rPr>
                      <w:rFonts w:cs="Calibri"/>
                      <w:lang w:val="es-CO"/>
                    </w:rPr>
                  </w:pPr>
                </w:p>
                <w:p w14:paraId="1211E481" w14:textId="77777777" w:rsidR="00356B61" w:rsidRDefault="00356B61">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5377E435" w14:textId="20306795" w:rsidR="00356B61" w:rsidRDefault="005560C8">
                  <w:pPr>
                    <w:spacing w:before="120" w:after="120" w:line="276" w:lineRule="auto"/>
                    <w:jc w:val="both"/>
                    <w:rPr>
                      <w:rFonts w:ascii="Times New Roman" w:hAnsi="Times New Roman"/>
                      <w:sz w:val="22"/>
                      <w:szCs w:val="22"/>
                      <w:lang w:val="es-ES"/>
                    </w:rPr>
                  </w:pPr>
                  <w:r w:rsidRPr="00C55CAB">
                    <w:rPr>
                      <w:rFonts w:cs="Arial"/>
                      <w:szCs w:val="20"/>
                      <w:lang w:val="es-ES_tradnl"/>
                    </w:rPr>
                    <w:t xml:space="preserve">Mínimo </w:t>
                  </w:r>
                  <w:r>
                    <w:rPr>
                      <w:rFonts w:cs="Arial"/>
                      <w:szCs w:val="20"/>
                      <w:lang w:val="es-ES_tradnl"/>
                    </w:rPr>
                    <w:t xml:space="preserve">6 años de experiencia relacionada con la articulación interinstitucional, diseño o ejecución de políticas </w:t>
                  </w:r>
                  <w:proofErr w:type="gramStart"/>
                  <w:r>
                    <w:rPr>
                      <w:rFonts w:cs="Arial"/>
                      <w:szCs w:val="20"/>
                      <w:lang w:val="es-ES_tradnl"/>
                    </w:rPr>
                    <w:t>públicas,  derechos</w:t>
                  </w:r>
                  <w:proofErr w:type="gramEnd"/>
                  <w:r>
                    <w:rPr>
                      <w:rFonts w:cs="Arial"/>
                      <w:szCs w:val="20"/>
                      <w:lang w:val="es-ES_tradnl"/>
                    </w:rPr>
                    <w:t xml:space="preserve"> humanos, diseño o ejecución de proyectos sociales, y/o implementación del enfoque de género. De estos, por lo menos 1 año con experiencia vinculada al sistema penitenciario colombiano</w:t>
                  </w:r>
                  <w:r w:rsidR="001C0428">
                    <w:rPr>
                      <w:rFonts w:cs="Arial"/>
                      <w:szCs w:val="20"/>
                      <w:lang w:val="es-ES_tradnl"/>
                    </w:rPr>
                    <w:t>.</w:t>
                  </w:r>
                </w:p>
              </w:tc>
              <w:tc>
                <w:tcPr>
                  <w:tcW w:w="3753" w:type="dxa"/>
                  <w:tcBorders>
                    <w:top w:val="single" w:sz="4" w:space="0" w:color="000000"/>
                    <w:left w:val="single" w:sz="4" w:space="0" w:color="000000"/>
                    <w:bottom w:val="single" w:sz="4" w:space="0" w:color="000000"/>
                    <w:right w:val="single" w:sz="4" w:space="0" w:color="000000"/>
                  </w:tcBorders>
                  <w:hideMark/>
                </w:tcPr>
                <w:p w14:paraId="397A99B3" w14:textId="77777777" w:rsidR="00356B61" w:rsidRDefault="00356B61">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356B61" w:rsidRPr="00151691" w14:paraId="7E440CF5"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25AA6697" w14:textId="77777777" w:rsidR="00356B61" w:rsidRDefault="00356B61">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152E8879" w14:textId="4E83C6C2" w:rsidR="00356B61" w:rsidRDefault="007D203D">
                  <w:pPr>
                    <w:spacing w:line="276" w:lineRule="auto"/>
                    <w:jc w:val="both"/>
                    <w:rPr>
                      <w:rFonts w:cs="Calibri"/>
                      <w:b/>
                      <w:lang w:val="es-CO"/>
                    </w:rPr>
                  </w:pPr>
                  <w:r w:rsidRPr="00C55CAB">
                    <w:rPr>
                      <w:rFonts w:cs="Arial"/>
                      <w:szCs w:val="20"/>
                      <w:lang w:val="es-ES_tradnl"/>
                    </w:rPr>
                    <w:t>Español</w:t>
                  </w:r>
                  <w:r>
                    <w:rPr>
                      <w:rFonts w:cs="Arial"/>
                      <w:szCs w:val="20"/>
                      <w:lang w:val="es-ES_tradnl"/>
                    </w:rPr>
                    <w:t>, se valorarán positivamente conocimientos en inglés sobre todo para la lectura y comprensión de documentos.</w:t>
                  </w:r>
                </w:p>
              </w:tc>
              <w:tc>
                <w:tcPr>
                  <w:tcW w:w="3753" w:type="dxa"/>
                  <w:tcBorders>
                    <w:top w:val="single" w:sz="4" w:space="0" w:color="000000"/>
                    <w:left w:val="single" w:sz="4" w:space="0" w:color="000000"/>
                    <w:bottom w:val="single" w:sz="4" w:space="0" w:color="000000"/>
                    <w:right w:val="single" w:sz="4" w:space="0" w:color="000000"/>
                  </w:tcBorders>
                  <w:hideMark/>
                </w:tcPr>
                <w:p w14:paraId="353646BA" w14:textId="77777777" w:rsidR="00356B61" w:rsidRDefault="00356B61">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13B20679" w14:textId="77777777" w:rsidR="00356B61" w:rsidRDefault="00356B61">
            <w:pPr>
              <w:spacing w:line="276" w:lineRule="auto"/>
              <w:jc w:val="center"/>
              <w:rPr>
                <w:rFonts w:cs="Calibri"/>
                <w:b/>
                <w:lang w:val="es-CO"/>
              </w:rPr>
            </w:pPr>
          </w:p>
        </w:tc>
      </w:tr>
      <w:tr w:rsidR="00356B61" w:rsidRPr="00151691" w14:paraId="0F43DFFC"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679F50F1" w14:textId="77777777" w:rsidR="00356B61" w:rsidRDefault="00356B61">
            <w:pPr>
              <w:spacing w:line="276" w:lineRule="auto"/>
              <w:jc w:val="both"/>
              <w:rPr>
                <w:rFonts w:cs="Calibri"/>
                <w:lang w:val="es-CO"/>
              </w:rPr>
            </w:pPr>
          </w:p>
          <w:p w14:paraId="65F12B0E" w14:textId="77777777" w:rsidR="00356B61" w:rsidRDefault="00356B61">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00D9B70" w14:textId="77777777" w:rsidR="00356B61" w:rsidRDefault="00356B61">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356B61" w:rsidRPr="00151691" w14:paraId="35500DF1" w14:textId="77777777">
              <w:tc>
                <w:tcPr>
                  <w:tcW w:w="2964" w:type="dxa"/>
                  <w:tcBorders>
                    <w:top w:val="single" w:sz="4" w:space="0" w:color="000000"/>
                    <w:left w:val="single" w:sz="4" w:space="0" w:color="000000"/>
                    <w:bottom w:val="single" w:sz="4" w:space="0" w:color="000000"/>
                    <w:right w:val="single" w:sz="4" w:space="0" w:color="000000"/>
                  </w:tcBorders>
                  <w:hideMark/>
                </w:tcPr>
                <w:p w14:paraId="55111258" w14:textId="77777777" w:rsidR="00356B61" w:rsidRDefault="00356B61">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0AF9A126" w14:textId="77777777" w:rsidR="00356B61" w:rsidRDefault="00356B61">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25A7E6DA" w14:textId="77777777" w:rsidR="00356B61" w:rsidRDefault="00356B61">
                  <w:pPr>
                    <w:spacing w:line="276" w:lineRule="auto"/>
                    <w:jc w:val="both"/>
                    <w:rPr>
                      <w:rFonts w:cs="Calibri"/>
                      <w:lang w:val="es-CO"/>
                    </w:rPr>
                  </w:pPr>
                  <w:r>
                    <w:rPr>
                      <w:rFonts w:cs="Calibri"/>
                      <w:lang w:val="es-CO"/>
                    </w:rPr>
                    <w:t xml:space="preserve">Teléfono </w:t>
                  </w:r>
                </w:p>
              </w:tc>
            </w:tr>
            <w:tr w:rsidR="00356B61" w:rsidRPr="00151691" w14:paraId="594342F4" w14:textId="77777777">
              <w:tc>
                <w:tcPr>
                  <w:tcW w:w="2964" w:type="dxa"/>
                  <w:tcBorders>
                    <w:top w:val="single" w:sz="4" w:space="0" w:color="000000"/>
                    <w:left w:val="single" w:sz="4" w:space="0" w:color="000000"/>
                    <w:bottom w:val="single" w:sz="4" w:space="0" w:color="000000"/>
                    <w:right w:val="single" w:sz="4" w:space="0" w:color="000000"/>
                  </w:tcBorders>
                  <w:hideMark/>
                </w:tcPr>
                <w:p w14:paraId="5B339ABC"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5C40360" w14:textId="77777777" w:rsidR="00356B61" w:rsidRDefault="00356B61">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2BC254FD" w14:textId="77777777" w:rsidR="00356B61" w:rsidRDefault="00356B61">
                  <w:pPr>
                    <w:spacing w:line="276" w:lineRule="auto"/>
                    <w:jc w:val="both"/>
                    <w:rPr>
                      <w:rFonts w:cs="Calibri"/>
                      <w:highlight w:val="lightGray"/>
                      <w:lang w:val="es-CO"/>
                    </w:rPr>
                  </w:pPr>
                  <w:r>
                    <w:rPr>
                      <w:rFonts w:cs="Calibri"/>
                      <w:highlight w:val="lightGray"/>
                      <w:lang w:val="es-CO"/>
                    </w:rPr>
                    <w:t>[Relacionar ]</w:t>
                  </w:r>
                </w:p>
              </w:tc>
            </w:tr>
            <w:tr w:rsidR="00356B61" w:rsidRPr="00151691" w14:paraId="41EA4AD5" w14:textId="77777777">
              <w:tc>
                <w:tcPr>
                  <w:tcW w:w="2964" w:type="dxa"/>
                  <w:tcBorders>
                    <w:top w:val="single" w:sz="4" w:space="0" w:color="000000"/>
                    <w:left w:val="single" w:sz="4" w:space="0" w:color="000000"/>
                    <w:bottom w:val="single" w:sz="4" w:space="0" w:color="000000"/>
                    <w:right w:val="single" w:sz="4" w:space="0" w:color="000000"/>
                  </w:tcBorders>
                  <w:hideMark/>
                </w:tcPr>
                <w:p w14:paraId="046C6AB4"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4E46299F" w14:textId="77777777" w:rsidR="00356B61" w:rsidRDefault="00356B61">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74B7955F" w14:textId="77777777" w:rsidR="00356B61" w:rsidRDefault="00356B61">
                  <w:pPr>
                    <w:spacing w:line="276" w:lineRule="auto"/>
                    <w:jc w:val="both"/>
                    <w:rPr>
                      <w:rFonts w:cs="Calibri"/>
                      <w:highlight w:val="lightGray"/>
                      <w:lang w:val="es-CO"/>
                    </w:rPr>
                  </w:pPr>
                  <w:r>
                    <w:rPr>
                      <w:rFonts w:cs="Calibri"/>
                      <w:highlight w:val="lightGray"/>
                      <w:lang w:val="es-CO"/>
                    </w:rPr>
                    <w:t>[Relacionar ]</w:t>
                  </w:r>
                </w:p>
              </w:tc>
            </w:tr>
          </w:tbl>
          <w:p w14:paraId="5445A7D1" w14:textId="77777777" w:rsidR="00356B61" w:rsidRDefault="00356B61">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39F47EF8" w14:textId="77777777" w:rsidR="00356B61" w:rsidRDefault="00356B61" w:rsidP="00356B61">
      <w:pPr>
        <w:jc w:val="both"/>
        <w:rPr>
          <w:rFonts w:cs="Calibri"/>
          <w:lang w:val="es-CO"/>
        </w:rPr>
      </w:pPr>
    </w:p>
    <w:p w14:paraId="73B7C150" w14:textId="77777777" w:rsidR="00356B61" w:rsidRDefault="00356B61" w:rsidP="00356B61">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356B61" w14:paraId="573EBDE5"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B80165E" w14:textId="77777777" w:rsidR="00356B61" w:rsidRDefault="00356B61">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BE6FB2D" w14:textId="77777777" w:rsidR="00356B61" w:rsidRDefault="00356B61">
            <w:pPr>
              <w:spacing w:line="276" w:lineRule="auto"/>
              <w:rPr>
                <w:rFonts w:cs="Calibri"/>
                <w:i/>
                <w:highlight w:val="lightGray"/>
                <w:lang w:val="es-CO"/>
              </w:rPr>
            </w:pPr>
            <w:r>
              <w:rPr>
                <w:rFonts w:cs="Calibri"/>
                <w:i/>
                <w:highlight w:val="lightGray"/>
                <w:lang w:val="es-CO"/>
              </w:rPr>
              <w:t>Indicar</w:t>
            </w:r>
          </w:p>
        </w:tc>
      </w:tr>
      <w:tr w:rsidR="00356B61" w14:paraId="699DC66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D07DE26" w14:textId="77777777" w:rsidR="00356B61" w:rsidRDefault="00356B61">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1E2171E"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0AE68C8"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D0EB21" w14:textId="77777777" w:rsidR="00356B61" w:rsidRDefault="00356B61">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DD9340B"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2A30C29"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691E1" w14:textId="77777777" w:rsidR="00356B61" w:rsidRDefault="00356B61">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7473AAF"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F803256"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670C3" w14:textId="77777777" w:rsidR="00356B61" w:rsidRDefault="00356B61">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BF0C9F2"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1C2F4570" w14:textId="77777777" w:rsidTr="00356B61">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7FCF6" w14:textId="77777777" w:rsidR="00356B61" w:rsidRDefault="00356B61">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7503C8A"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405ADCC0" w14:textId="77777777" w:rsidTr="00356B61">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87A237" w14:textId="77777777" w:rsidR="00356B61" w:rsidRDefault="00356B61">
            <w:pPr>
              <w:spacing w:line="276" w:lineRule="auto"/>
              <w:rPr>
                <w:rFonts w:cs="Calibri"/>
                <w:lang w:val="es-CO"/>
              </w:rPr>
            </w:pPr>
            <w:r>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A671196"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1AA021" w14:textId="77777777" w:rsidR="00356B61" w:rsidRDefault="00356B61">
            <w:pPr>
              <w:spacing w:line="276" w:lineRule="auto"/>
              <w:rPr>
                <w:rFonts w:cs="Calibri"/>
                <w:i/>
                <w:highlight w:val="lightGray"/>
                <w:lang w:val="es-CO"/>
              </w:rPr>
            </w:pPr>
          </w:p>
          <w:p w14:paraId="7B7DD665" w14:textId="77777777" w:rsidR="00356B61" w:rsidRDefault="00356B61">
            <w:pPr>
              <w:spacing w:line="276" w:lineRule="auto"/>
              <w:rPr>
                <w:rFonts w:cs="Calibri"/>
                <w:i/>
                <w:lang w:val="es-CO"/>
              </w:rPr>
            </w:pPr>
            <w:r>
              <w:rPr>
                <w:rFonts w:cs="Calibri"/>
                <w:i/>
                <w:lang w:val="es-CO"/>
              </w:rPr>
              <w:t>En caso de “si” indicar entidad y cargo</w:t>
            </w:r>
          </w:p>
          <w:p w14:paraId="2596DAAD"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274FED99" w14:textId="77777777" w:rsidR="00356B61" w:rsidRDefault="00356B61">
            <w:pPr>
              <w:spacing w:line="276" w:lineRule="auto"/>
              <w:rPr>
                <w:rFonts w:cs="Calibri"/>
                <w:i/>
                <w:highlight w:val="lightGray"/>
                <w:u w:val="single"/>
                <w:lang w:val="es-CO"/>
              </w:rPr>
            </w:pPr>
          </w:p>
        </w:tc>
      </w:tr>
      <w:tr w:rsidR="00356B61" w14:paraId="2D32A4D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8D3873D" w14:textId="77777777" w:rsidR="00356B61" w:rsidRDefault="00356B61">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5F8390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EB0A3C5" w14:textId="77777777" w:rsidR="00356B61" w:rsidRDefault="00356B61">
            <w:pPr>
              <w:spacing w:line="276" w:lineRule="auto"/>
              <w:rPr>
                <w:rFonts w:cs="Calibri"/>
                <w:highlight w:val="lightGray"/>
                <w:lang w:val="es-CO"/>
              </w:rPr>
            </w:pPr>
          </w:p>
          <w:p w14:paraId="5987C1CA" w14:textId="77777777" w:rsidR="00356B61" w:rsidRDefault="00356B61">
            <w:pPr>
              <w:spacing w:line="276" w:lineRule="auto"/>
              <w:rPr>
                <w:rFonts w:cs="Calibri"/>
                <w:lang w:val="es-CO"/>
              </w:rPr>
            </w:pPr>
            <w:r>
              <w:rPr>
                <w:rFonts w:cs="Calibri"/>
                <w:lang w:val="es-CO"/>
              </w:rPr>
              <w:t xml:space="preserve">En caso de “si” Indique tipo de contrato, cargo, nivel,  lugar, fecha de desvinculación </w:t>
            </w:r>
          </w:p>
          <w:p w14:paraId="48223AB9"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6433AAF7" w14:textId="77777777" w:rsidR="00356B61" w:rsidRDefault="00356B61">
            <w:pPr>
              <w:spacing w:line="276" w:lineRule="auto"/>
              <w:rPr>
                <w:rFonts w:cs="Calibri"/>
                <w:highlight w:val="lightGray"/>
                <w:lang w:val="es-CO"/>
              </w:rPr>
            </w:pPr>
          </w:p>
        </w:tc>
      </w:tr>
      <w:tr w:rsidR="00356B61" w:rsidRPr="00151691" w14:paraId="1DF1C85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AE9ACA9" w14:textId="77777777" w:rsidR="00356B61" w:rsidRDefault="00356B61">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19194DA"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90857A6" w14:textId="77777777" w:rsidR="00356B61" w:rsidRDefault="00356B61">
            <w:pPr>
              <w:spacing w:line="276" w:lineRule="auto"/>
              <w:rPr>
                <w:rFonts w:cs="Calibri"/>
                <w:highlight w:val="lightGray"/>
                <w:lang w:val="es-CO"/>
              </w:rPr>
            </w:pPr>
          </w:p>
          <w:p w14:paraId="201736BA" w14:textId="77777777" w:rsidR="00356B61" w:rsidRDefault="00356B61">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existiese  </w:t>
            </w:r>
            <w:r>
              <w:rPr>
                <w:rFonts w:cs="Calibri"/>
                <w:i/>
                <w:highlight w:val="lightGray"/>
                <w:u w:val="single"/>
                <w:lang w:val="es-CO"/>
              </w:rPr>
              <w:t>___________             __</w:t>
            </w:r>
          </w:p>
          <w:p w14:paraId="359B329F" w14:textId="77777777" w:rsidR="00356B61" w:rsidRDefault="00356B61">
            <w:pPr>
              <w:spacing w:line="276" w:lineRule="auto"/>
              <w:rPr>
                <w:rFonts w:cs="Calibri"/>
                <w:i/>
                <w:highlight w:val="yellow"/>
                <w:lang w:val="es-CO"/>
              </w:rPr>
            </w:pPr>
          </w:p>
        </w:tc>
      </w:tr>
      <w:tr w:rsidR="00356B61" w14:paraId="16D196BA"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F9E9AFF" w14:textId="77777777" w:rsidR="00356B61" w:rsidRDefault="00356B61">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2AD251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774D83F" w14:textId="77777777" w:rsidR="00356B61" w:rsidRDefault="00356B61">
            <w:pPr>
              <w:spacing w:line="276" w:lineRule="auto"/>
              <w:rPr>
                <w:rFonts w:cs="Calibri"/>
                <w:highlight w:val="lightGray"/>
                <w:lang w:val="es-CO"/>
              </w:rPr>
            </w:pPr>
          </w:p>
          <w:p w14:paraId="4898AA26" w14:textId="77777777" w:rsidR="00356B61" w:rsidRDefault="00356B61">
            <w:pPr>
              <w:spacing w:line="276" w:lineRule="auto"/>
              <w:rPr>
                <w:rFonts w:cs="Calibri"/>
                <w:i/>
                <w:u w:val="single"/>
                <w:lang w:val="es-CO"/>
              </w:rPr>
            </w:pPr>
            <w:r>
              <w:rPr>
                <w:rFonts w:cs="Calibri"/>
                <w:lang w:val="es-CO"/>
              </w:rPr>
              <w:t>En caso de “si” indique  tip</w:t>
            </w:r>
            <w:r>
              <w:rPr>
                <w:rFonts w:cs="Calibri"/>
                <w:i/>
                <w:u w:val="single"/>
                <w:lang w:val="es-CO"/>
              </w:rPr>
              <w:t>o de Contrato, Nombre de la Agencia de Naciones Unidas/ Compañía  y  Duración del Contrato</w:t>
            </w:r>
          </w:p>
          <w:p w14:paraId="23C455AA" w14:textId="77777777" w:rsidR="00356B61" w:rsidRDefault="00356B61">
            <w:pPr>
              <w:spacing w:line="276" w:lineRule="auto"/>
              <w:rPr>
                <w:rFonts w:cs="Calibri"/>
                <w:lang w:val="es-CO"/>
              </w:rPr>
            </w:pPr>
            <w:r>
              <w:rPr>
                <w:rFonts w:cs="Calibri"/>
                <w:i/>
                <w:highlight w:val="lightGray"/>
                <w:u w:val="single"/>
                <w:lang w:val="es-CO"/>
              </w:rPr>
              <w:t>___________             __</w:t>
            </w:r>
          </w:p>
          <w:p w14:paraId="3E1716C7" w14:textId="77777777" w:rsidR="00356B61" w:rsidRDefault="00356B61">
            <w:pPr>
              <w:spacing w:line="276" w:lineRule="auto"/>
              <w:rPr>
                <w:rFonts w:cs="Calibri"/>
                <w:i/>
                <w:highlight w:val="yellow"/>
                <w:lang w:val="es-CO"/>
              </w:rPr>
            </w:pPr>
          </w:p>
        </w:tc>
      </w:tr>
      <w:tr w:rsidR="00356B61" w14:paraId="6C26980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1902D86" w14:textId="77777777" w:rsidR="00356B61" w:rsidRDefault="00356B61">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trabajo(s)  para otras entidades para las cuales he presentado una propuesta:</w:t>
            </w:r>
          </w:p>
          <w:p w14:paraId="132F19E4" w14:textId="77777777" w:rsidR="00356B61" w:rsidRDefault="00356B61">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100F9C1"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D7A0963" w14:textId="77777777" w:rsidR="00356B61" w:rsidRDefault="00356B61">
            <w:pPr>
              <w:spacing w:line="276" w:lineRule="auto"/>
              <w:rPr>
                <w:rFonts w:cs="Calibri"/>
                <w:highlight w:val="lightGray"/>
                <w:lang w:val="es-CO"/>
              </w:rPr>
            </w:pPr>
          </w:p>
          <w:p w14:paraId="7DC6F9DC" w14:textId="77777777" w:rsidR="00356B61" w:rsidRDefault="00356B61">
            <w:pPr>
              <w:spacing w:line="276" w:lineRule="auto"/>
              <w:rPr>
                <w:rFonts w:cs="Calibri"/>
                <w:i/>
                <w:u w:val="single"/>
                <w:lang w:val="es-CO"/>
              </w:rPr>
            </w:pPr>
            <w:r>
              <w:rPr>
                <w:rFonts w:cs="Calibri"/>
                <w:lang w:val="es-CO"/>
              </w:rPr>
              <w:t>En caso de “si” indique  tip</w:t>
            </w:r>
            <w:r>
              <w:rPr>
                <w:rFonts w:cs="Calibri"/>
                <w:i/>
                <w:u w:val="single"/>
                <w:lang w:val="es-CO"/>
              </w:rPr>
              <w:t>o de Contrato,  Nombre de la Agencia de Naciones Unidas/ Compañía  y  Duración del Contrato</w:t>
            </w:r>
          </w:p>
          <w:p w14:paraId="556C5BE4" w14:textId="77777777" w:rsidR="00356B61" w:rsidRDefault="00356B61">
            <w:pPr>
              <w:spacing w:line="276" w:lineRule="auto"/>
              <w:rPr>
                <w:rFonts w:cs="Calibri"/>
                <w:lang w:val="es-CO"/>
              </w:rPr>
            </w:pPr>
            <w:r>
              <w:rPr>
                <w:rFonts w:cs="Calibri"/>
                <w:i/>
                <w:highlight w:val="lightGray"/>
                <w:u w:val="single"/>
                <w:lang w:val="es-CO"/>
              </w:rPr>
              <w:t>___________             __</w:t>
            </w:r>
          </w:p>
          <w:p w14:paraId="390E141E" w14:textId="77777777" w:rsidR="00356B61" w:rsidRDefault="00356B61">
            <w:pPr>
              <w:spacing w:line="276" w:lineRule="auto"/>
              <w:rPr>
                <w:rFonts w:cs="Calibri"/>
                <w:highlight w:val="yellow"/>
                <w:lang w:val="es-CO"/>
              </w:rPr>
            </w:pPr>
          </w:p>
        </w:tc>
      </w:tr>
      <w:tr w:rsidR="00356B61" w:rsidRPr="00151691" w14:paraId="7DFC751D"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FA2B87B" w14:textId="77777777" w:rsidR="00356B61" w:rsidRDefault="00356B61">
            <w:pPr>
              <w:pStyle w:val="Prrafodelista"/>
              <w:spacing w:line="276" w:lineRule="auto"/>
              <w:rPr>
                <w:rFonts w:cs="Arial"/>
                <w:highlight w:val="yellow"/>
                <w:lang w:val="es-CO"/>
              </w:rPr>
            </w:pPr>
          </w:p>
          <w:p w14:paraId="408C173B" w14:textId="77777777" w:rsidR="00356B61" w:rsidRDefault="00356B61">
            <w:pPr>
              <w:spacing w:line="276" w:lineRule="auto"/>
              <w:rPr>
                <w:rFonts w:cs="Arial"/>
                <w:lang w:val="es-CO"/>
              </w:rPr>
            </w:pPr>
            <w:r>
              <w:rPr>
                <w:rFonts w:cs="Arial"/>
                <w:lang w:val="es-CO"/>
              </w:rPr>
              <w:t xml:space="preserve">Si fuese seleccionado para la asignación, procederé a; </w:t>
            </w:r>
          </w:p>
          <w:p w14:paraId="59641663" w14:textId="77777777" w:rsidR="00356B61" w:rsidRDefault="00356B61">
            <w:pPr>
              <w:pStyle w:val="Prrafodelista"/>
              <w:spacing w:line="276" w:lineRule="auto"/>
              <w:ind w:left="1080" w:hanging="630"/>
              <w:rPr>
                <w:rFonts w:cs="Arial"/>
                <w:highlight w:val="yellow"/>
                <w:lang w:val="es-CO"/>
              </w:rPr>
            </w:pPr>
          </w:p>
          <w:p w14:paraId="6FBBB9A4" w14:textId="77777777" w:rsidR="00356B61" w:rsidRDefault="00356B61">
            <w:pPr>
              <w:pStyle w:val="Prrafodelista"/>
              <w:tabs>
                <w:tab w:val="left" w:pos="1276"/>
              </w:tabs>
              <w:spacing w:line="276" w:lineRule="auto"/>
              <w:ind w:left="1276"/>
              <w:rPr>
                <w:rFonts w:cs="Arial"/>
                <w:highlight w:val="yellow"/>
                <w:u w:val="single"/>
                <w:lang w:val="es-CO"/>
              </w:rPr>
            </w:pPr>
          </w:p>
          <w:p w14:paraId="0FCDB514" w14:textId="77777777" w:rsidR="00356B61" w:rsidRDefault="00356B61">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1A87457" w14:textId="77777777" w:rsidR="00356B61" w:rsidRDefault="00356B61">
            <w:pPr>
              <w:tabs>
                <w:tab w:val="left" w:pos="1276"/>
              </w:tabs>
              <w:spacing w:line="276" w:lineRule="auto"/>
              <w:rPr>
                <w:rFonts w:cs="Arial"/>
                <w:i/>
                <w:color w:val="FF0000"/>
                <w:lang w:val="es-CO"/>
              </w:rPr>
            </w:pPr>
          </w:p>
          <w:p w14:paraId="168410AA" w14:textId="77777777" w:rsidR="00356B61" w:rsidRDefault="00356B61">
            <w:pPr>
              <w:tabs>
                <w:tab w:val="left" w:pos="1276"/>
              </w:tabs>
              <w:spacing w:line="276" w:lineRule="auto"/>
              <w:rPr>
                <w:rFonts w:cs="Arial"/>
                <w:i/>
                <w:lang w:val="es-CO"/>
              </w:rPr>
            </w:pPr>
            <w:r>
              <w:rPr>
                <w:rFonts w:cs="Arial"/>
                <w:i/>
                <w:lang w:val="es-CO"/>
              </w:rPr>
              <w:t>Por favor marque la casilla apropiada:</w:t>
            </w:r>
          </w:p>
          <w:p w14:paraId="6380022D" w14:textId="77777777" w:rsidR="00356B61" w:rsidRDefault="00356B61">
            <w:pPr>
              <w:tabs>
                <w:tab w:val="left" w:pos="1276"/>
              </w:tabs>
              <w:spacing w:line="276" w:lineRule="auto"/>
              <w:rPr>
                <w:rFonts w:cs="Arial"/>
                <w:lang w:val="es-CO" w:eastAsia="en-PH"/>
              </w:rPr>
            </w:pPr>
          </w:p>
          <w:p w14:paraId="40E06FEF" w14:textId="77777777" w:rsidR="00356B61" w:rsidRDefault="00356B61" w:rsidP="00356B61">
            <w:pPr>
              <w:numPr>
                <w:ilvl w:val="0"/>
                <w:numId w:val="16"/>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7D32F9C3" w14:textId="77777777" w:rsidR="00356B61" w:rsidRDefault="00356B61" w:rsidP="00356B61">
            <w:pPr>
              <w:numPr>
                <w:ilvl w:val="0"/>
                <w:numId w:val="16"/>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 xml:space="preserve">que firme con ONU Mujeres por mí y en nombre mío, un Acuerdo de Préstamo Reembolsable (RLA por sus siglas en inglés).  La persona de contacto y los detalles de mi empleador para este </w:t>
            </w:r>
            <w:r>
              <w:rPr>
                <w:rFonts w:cs="Arial"/>
                <w:lang w:val="es-CO" w:eastAsia="en-PH"/>
              </w:rPr>
              <w:lastRenderedPageBreak/>
              <w:t>propósito son los siguientes:</w:t>
            </w:r>
            <w:r>
              <w:rPr>
                <w:rFonts w:cs="Arial"/>
                <w:lang w:val="es-CO"/>
              </w:rPr>
              <w:t xml:space="preserve"> </w:t>
            </w:r>
            <w:r>
              <w:rPr>
                <w:rFonts w:cs="Arial"/>
                <w:i/>
                <w:lang w:val="es-CO"/>
              </w:rPr>
              <w:t>[indicar nombre, email, teléfonos]</w:t>
            </w:r>
          </w:p>
          <w:p w14:paraId="27A4BB28" w14:textId="77777777" w:rsidR="00356B61" w:rsidRDefault="00356B61">
            <w:pPr>
              <w:pStyle w:val="Prrafodelista"/>
              <w:spacing w:line="276" w:lineRule="auto"/>
              <w:rPr>
                <w:rFonts w:cs="Calibri"/>
                <w:lang w:val="es-CO"/>
              </w:rPr>
            </w:pPr>
          </w:p>
          <w:p w14:paraId="75ACB72F" w14:textId="77777777" w:rsidR="00356B61" w:rsidRDefault="00356B61">
            <w:pPr>
              <w:pStyle w:val="Default"/>
              <w:spacing w:line="276" w:lineRule="auto"/>
              <w:ind w:left="45" w:right="49"/>
              <w:jc w:val="both"/>
              <w:rPr>
                <w:rFonts w:cs="Calibri"/>
                <w:lang w:val="es-CO"/>
              </w:rPr>
            </w:pPr>
          </w:p>
        </w:tc>
      </w:tr>
    </w:tbl>
    <w:p w14:paraId="5925E13B" w14:textId="77777777" w:rsidR="00356B61" w:rsidRDefault="00356B61" w:rsidP="00356B61">
      <w:pPr>
        <w:ind w:left="720" w:hanging="720"/>
        <w:rPr>
          <w:rFonts w:cs="Calibri"/>
          <w:b/>
          <w:caps/>
          <w:lang w:val="es-CO"/>
        </w:rPr>
      </w:pPr>
    </w:p>
    <w:p w14:paraId="1D3E6C7A" w14:textId="77777777" w:rsidR="00356B61" w:rsidRDefault="00356B61" w:rsidP="00356B61">
      <w:pPr>
        <w:ind w:left="720" w:hanging="720"/>
        <w:rPr>
          <w:rFonts w:cs="Calibri"/>
          <w:b/>
          <w:caps/>
          <w:lang w:val="es-CO"/>
        </w:rPr>
      </w:pPr>
      <w:r>
        <w:rPr>
          <w:rFonts w:cs="Calibri"/>
          <w:b/>
          <w:caps/>
          <w:lang w:val="es-CO"/>
        </w:rPr>
        <w:t>nota informativa</w:t>
      </w:r>
    </w:p>
    <w:p w14:paraId="7ED44834" w14:textId="77777777" w:rsidR="00356B61" w:rsidRDefault="00356B61" w:rsidP="00356B61">
      <w:pPr>
        <w:ind w:left="720" w:hanging="720"/>
        <w:rPr>
          <w:rFonts w:cs="Calibri"/>
          <w:b/>
          <w:caps/>
          <w:lang w:val="es-CO"/>
        </w:rPr>
      </w:pPr>
    </w:p>
    <w:p w14:paraId="30E2E276" w14:textId="77777777" w:rsidR="00356B61" w:rsidRDefault="00356B61" w:rsidP="00356B61">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0B168E2E" w14:textId="77777777" w:rsidR="00356B61" w:rsidRDefault="00356B61" w:rsidP="00356B61">
      <w:pPr>
        <w:pStyle w:val="Prrafodelista1"/>
        <w:ind w:left="0"/>
        <w:jc w:val="both"/>
        <w:rPr>
          <w:rFonts w:ascii="Calibri" w:hAnsi="Calibri" w:cs="Calibri"/>
          <w:sz w:val="22"/>
          <w:szCs w:val="22"/>
          <w:lang w:val="es-CO"/>
        </w:rPr>
      </w:pPr>
    </w:p>
    <w:p w14:paraId="7B592EDC"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276797F2" w14:textId="77777777" w:rsidR="00356B61" w:rsidRDefault="00356B61" w:rsidP="00356B61">
      <w:pPr>
        <w:pStyle w:val="Prrafodelista1"/>
        <w:jc w:val="both"/>
        <w:rPr>
          <w:rFonts w:ascii="Calibri" w:hAnsi="Calibri" w:cs="Calibri"/>
          <w:sz w:val="22"/>
          <w:szCs w:val="22"/>
          <w:lang w:val="es-CO"/>
        </w:rPr>
      </w:pPr>
    </w:p>
    <w:p w14:paraId="4C3CF9A7"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5A42543B" w14:textId="77777777" w:rsidR="00356B61" w:rsidRDefault="00356B61" w:rsidP="00356B61">
      <w:pPr>
        <w:pStyle w:val="Prrafodelista1"/>
        <w:jc w:val="both"/>
        <w:rPr>
          <w:rFonts w:ascii="Calibri" w:hAnsi="Calibri" w:cs="Calibri"/>
          <w:sz w:val="22"/>
          <w:szCs w:val="22"/>
          <w:lang w:val="es-CO"/>
        </w:rPr>
      </w:pPr>
    </w:p>
    <w:p w14:paraId="3DA65019"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305BA1CE" w14:textId="77777777" w:rsidR="00356B61" w:rsidRDefault="00356B61" w:rsidP="00356B61">
      <w:pPr>
        <w:rPr>
          <w:rFonts w:cs="Calibri"/>
          <w:lang w:val="es-CO" w:eastAsia="es-CO"/>
        </w:rPr>
      </w:pPr>
    </w:p>
    <w:p w14:paraId="465B23B1" w14:textId="77777777" w:rsidR="00356B61" w:rsidRDefault="00356B61" w:rsidP="00356B61">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31751E8F" w14:textId="77777777" w:rsidR="00356B61" w:rsidRDefault="00356B61" w:rsidP="00356B61">
      <w:pPr>
        <w:jc w:val="both"/>
        <w:rPr>
          <w:rFonts w:cs="Calibri"/>
          <w:lang w:val="es-CO"/>
        </w:rPr>
      </w:pPr>
    </w:p>
    <w:p w14:paraId="752224F2" w14:textId="77777777" w:rsidR="00356B61" w:rsidRDefault="00356B61" w:rsidP="00356B61">
      <w:pPr>
        <w:jc w:val="both"/>
        <w:rPr>
          <w:rFonts w:cs="Calibri"/>
          <w:lang w:val="es-CO"/>
        </w:rPr>
      </w:pPr>
      <w:r>
        <w:rPr>
          <w:rFonts w:cs="Calibri"/>
          <w:lang w:val="es-CO"/>
        </w:rPr>
        <w:t>Atentamente,</w:t>
      </w:r>
    </w:p>
    <w:p w14:paraId="39F03F51" w14:textId="77777777" w:rsidR="00356B61" w:rsidRDefault="00356B61" w:rsidP="00356B61">
      <w:pPr>
        <w:jc w:val="both"/>
        <w:rPr>
          <w:rFonts w:cs="Calibri"/>
          <w:lang w:val="es-CO"/>
        </w:rPr>
      </w:pPr>
    </w:p>
    <w:p w14:paraId="50B9D360" w14:textId="77777777" w:rsidR="00356B61" w:rsidRDefault="00356B61" w:rsidP="00356B61">
      <w:pPr>
        <w:jc w:val="both"/>
        <w:rPr>
          <w:rFonts w:cs="Calibri"/>
          <w:lang w:val="es-CO"/>
        </w:rPr>
      </w:pPr>
      <w:r>
        <w:rPr>
          <w:rFonts w:cs="Calibri"/>
          <w:lang w:val="es-CO"/>
        </w:rPr>
        <w:t>(Firma)</w:t>
      </w:r>
    </w:p>
    <w:p w14:paraId="03EEF89F" w14:textId="77777777" w:rsidR="00356B61" w:rsidRDefault="00356B61" w:rsidP="00356B61">
      <w:pPr>
        <w:jc w:val="both"/>
        <w:rPr>
          <w:rFonts w:cs="Calibri"/>
          <w:lang w:val="es-CO"/>
        </w:rPr>
      </w:pPr>
      <w:r>
        <w:rPr>
          <w:rFonts w:cs="Calibri"/>
          <w:lang w:val="es-CO"/>
        </w:rPr>
        <w:t>_________________________________________________</w:t>
      </w:r>
    </w:p>
    <w:p w14:paraId="01C4B113" w14:textId="77777777" w:rsidR="00356B61" w:rsidRDefault="00356B61" w:rsidP="00356B61">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71C9DA0D" w14:textId="77777777" w:rsidR="00356B61" w:rsidRDefault="00356B61" w:rsidP="00356B61">
      <w:pPr>
        <w:jc w:val="both"/>
        <w:rPr>
          <w:rFonts w:cs="Calibri"/>
          <w:lang w:val="es-CO"/>
        </w:rPr>
      </w:pPr>
      <w:r>
        <w:rPr>
          <w:rFonts w:cs="Calibri"/>
          <w:lang w:val="es-CO"/>
        </w:rPr>
        <w:t xml:space="preserve">Documento de Identidad No.: </w:t>
      </w:r>
      <w:r>
        <w:rPr>
          <w:rFonts w:cs="Calibri"/>
          <w:highlight w:val="lightGray"/>
          <w:lang w:val="es-CO"/>
        </w:rPr>
        <w:t>[indicar número]</w:t>
      </w:r>
    </w:p>
    <w:p w14:paraId="67BF0EBF" w14:textId="77777777" w:rsidR="00356B61" w:rsidRDefault="00356B61" w:rsidP="00356B61">
      <w:pPr>
        <w:jc w:val="both"/>
        <w:rPr>
          <w:rFonts w:cs="Calibri"/>
          <w:lang w:val="es-CO"/>
        </w:rPr>
      </w:pPr>
      <w:r>
        <w:rPr>
          <w:rFonts w:cs="Calibri"/>
          <w:lang w:val="es-CO"/>
        </w:rPr>
        <w:t xml:space="preserve">Dirección: </w:t>
      </w:r>
      <w:r>
        <w:rPr>
          <w:rFonts w:cs="Calibri"/>
          <w:highlight w:val="lightGray"/>
          <w:lang w:val="es-CO"/>
        </w:rPr>
        <w:t>[indicar dirección y ciudad]</w:t>
      </w:r>
    </w:p>
    <w:p w14:paraId="27A5A70E" w14:textId="77777777" w:rsidR="00356B61" w:rsidRDefault="00356B61" w:rsidP="00356B61">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9068C9F" w14:textId="77777777" w:rsidR="00356B61" w:rsidRDefault="00356B61" w:rsidP="00356B61">
      <w:pPr>
        <w:jc w:val="both"/>
      </w:pPr>
      <w:r>
        <w:rPr>
          <w:rFonts w:cs="Calibri"/>
          <w:lang w:val="es-CO"/>
        </w:rPr>
        <w:t xml:space="preserve">E mail: </w:t>
      </w:r>
      <w:r>
        <w:rPr>
          <w:rFonts w:cs="Calibri"/>
          <w:highlight w:val="lightGray"/>
          <w:lang w:val="es-CO"/>
        </w:rPr>
        <w:t>[indicar]</w:t>
      </w:r>
    </w:p>
    <w:p w14:paraId="13A83804" w14:textId="77777777" w:rsidR="00C2633D" w:rsidRPr="00C55CAB" w:rsidRDefault="00C2633D" w:rsidP="00356B61">
      <w:pPr>
        <w:pStyle w:val="Textoindependiente"/>
        <w:jc w:val="center"/>
        <w:rPr>
          <w:b/>
          <w:sz w:val="24"/>
        </w:rPr>
      </w:pPr>
    </w:p>
    <w:sectPr w:rsidR="00C2633D" w:rsidRPr="00C55CAB" w:rsidSect="00B010AA">
      <w:headerReference w:type="default" r:id="rId15"/>
      <w:footerReference w:type="default" r:id="rId16"/>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99FC" w14:textId="77777777" w:rsidR="00BB1713" w:rsidRDefault="00BB1713" w:rsidP="00DA56C8">
      <w:r>
        <w:separator/>
      </w:r>
    </w:p>
  </w:endnote>
  <w:endnote w:type="continuationSeparator" w:id="0">
    <w:p w14:paraId="455EDF46" w14:textId="77777777" w:rsidR="00BB1713" w:rsidRDefault="00BB1713"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301092" w:rsidRPr="008229C2" w:rsidRDefault="00301092"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301092" w:rsidRPr="008229C2" w:rsidRDefault="00301092"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301092" w:rsidRPr="00DB13EA" w:rsidRDefault="00301092">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BBA7" w14:textId="77777777" w:rsidR="00BB1713" w:rsidRDefault="00BB1713" w:rsidP="00DA56C8">
      <w:r>
        <w:separator/>
      </w:r>
    </w:p>
  </w:footnote>
  <w:footnote w:type="continuationSeparator" w:id="0">
    <w:p w14:paraId="61342AF2" w14:textId="77777777" w:rsidR="00BB1713" w:rsidRDefault="00BB1713"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301092" w:rsidRDefault="00301092"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301092" w:rsidRDefault="00301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CA529B"/>
    <w:multiLevelType w:val="hybridMultilevel"/>
    <w:tmpl w:val="A1BC346A"/>
    <w:lvl w:ilvl="0" w:tplc="9FAE74B0">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D07DC"/>
    <w:multiLevelType w:val="hybridMultilevel"/>
    <w:tmpl w:val="0B449B1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313D36"/>
    <w:multiLevelType w:val="hybridMultilevel"/>
    <w:tmpl w:val="1B4EEA7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6972A8"/>
    <w:multiLevelType w:val="hybridMultilevel"/>
    <w:tmpl w:val="CCA46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4" w15:restartNumberingAfterBreak="0">
    <w:nsid w:val="6725408D"/>
    <w:multiLevelType w:val="hybridMultilevel"/>
    <w:tmpl w:val="BD04F0A2"/>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C901D2"/>
    <w:multiLevelType w:val="hybridMultilevel"/>
    <w:tmpl w:val="0C72EC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83621331">
    <w:abstractNumId w:val="11"/>
  </w:num>
  <w:num w:numId="2" w16cid:durableId="598686770">
    <w:abstractNumId w:val="9"/>
  </w:num>
  <w:num w:numId="3" w16cid:durableId="2106687106">
    <w:abstractNumId w:val="0"/>
  </w:num>
  <w:num w:numId="4" w16cid:durableId="314647561">
    <w:abstractNumId w:val="8"/>
  </w:num>
  <w:num w:numId="5" w16cid:durableId="2129009018">
    <w:abstractNumId w:val="5"/>
  </w:num>
  <w:num w:numId="6" w16cid:durableId="81879071">
    <w:abstractNumId w:val="15"/>
  </w:num>
  <w:num w:numId="7" w16cid:durableId="1278753846">
    <w:abstractNumId w:val="3"/>
  </w:num>
  <w:num w:numId="8" w16cid:durableId="1655721023">
    <w:abstractNumId w:val="2"/>
  </w:num>
  <w:num w:numId="9" w16cid:durableId="1800950332">
    <w:abstractNumId w:val="7"/>
  </w:num>
  <w:num w:numId="10" w16cid:durableId="1779106395">
    <w:abstractNumId w:val="13"/>
  </w:num>
  <w:num w:numId="11" w16cid:durableId="619537409">
    <w:abstractNumId w:val="10"/>
  </w:num>
  <w:num w:numId="12" w16cid:durableId="382337517">
    <w:abstractNumId w:val="1"/>
  </w:num>
  <w:num w:numId="13" w16cid:durableId="560791591">
    <w:abstractNumId w:val="6"/>
  </w:num>
  <w:num w:numId="14" w16cid:durableId="1540974160">
    <w:abstractNumId w:val="4"/>
  </w:num>
  <w:num w:numId="15" w16cid:durableId="1398211893">
    <w:abstractNumId w:val="14"/>
  </w:num>
  <w:num w:numId="16" w16cid:durableId="178550010">
    <w:abstractNumId w:val="8"/>
  </w:num>
  <w:num w:numId="17" w16cid:durableId="161287284">
    <w:abstractNumId w:val="16"/>
  </w:num>
  <w:num w:numId="18" w16cid:durableId="22361157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NDE0MjY3tTSwNDZS0lEKTi0uzszPAykwqgUAWBk0siwAAAA="/>
  </w:docVars>
  <w:rsids>
    <w:rsidRoot w:val="00AF31A0"/>
    <w:rsid w:val="00001EEA"/>
    <w:rsid w:val="000133A4"/>
    <w:rsid w:val="0001383D"/>
    <w:rsid w:val="00013E6B"/>
    <w:rsid w:val="000161CE"/>
    <w:rsid w:val="00017179"/>
    <w:rsid w:val="0002574C"/>
    <w:rsid w:val="000264FF"/>
    <w:rsid w:val="0002777B"/>
    <w:rsid w:val="00030067"/>
    <w:rsid w:val="0003583A"/>
    <w:rsid w:val="000362BA"/>
    <w:rsid w:val="00037991"/>
    <w:rsid w:val="000418CB"/>
    <w:rsid w:val="000420BE"/>
    <w:rsid w:val="00043221"/>
    <w:rsid w:val="00043835"/>
    <w:rsid w:val="00044B86"/>
    <w:rsid w:val="00045D9C"/>
    <w:rsid w:val="00051225"/>
    <w:rsid w:val="0005301C"/>
    <w:rsid w:val="00056290"/>
    <w:rsid w:val="0006070F"/>
    <w:rsid w:val="000643EE"/>
    <w:rsid w:val="0006461E"/>
    <w:rsid w:val="0007020B"/>
    <w:rsid w:val="0007438F"/>
    <w:rsid w:val="00076E8F"/>
    <w:rsid w:val="00081417"/>
    <w:rsid w:val="00083C30"/>
    <w:rsid w:val="000930B9"/>
    <w:rsid w:val="000937BC"/>
    <w:rsid w:val="000946B8"/>
    <w:rsid w:val="00094AF1"/>
    <w:rsid w:val="00094DF8"/>
    <w:rsid w:val="000A0835"/>
    <w:rsid w:val="000A5F9E"/>
    <w:rsid w:val="000A71FE"/>
    <w:rsid w:val="000B45E0"/>
    <w:rsid w:val="000B5396"/>
    <w:rsid w:val="000B6974"/>
    <w:rsid w:val="000C6E6E"/>
    <w:rsid w:val="000D1560"/>
    <w:rsid w:val="000D5BF1"/>
    <w:rsid w:val="000E74BA"/>
    <w:rsid w:val="00101FBF"/>
    <w:rsid w:val="00104051"/>
    <w:rsid w:val="001059D8"/>
    <w:rsid w:val="001066C6"/>
    <w:rsid w:val="00117810"/>
    <w:rsid w:val="001345F4"/>
    <w:rsid w:val="001364ED"/>
    <w:rsid w:val="001446F7"/>
    <w:rsid w:val="0014524F"/>
    <w:rsid w:val="00151691"/>
    <w:rsid w:val="00153271"/>
    <w:rsid w:val="001601D4"/>
    <w:rsid w:val="001603D9"/>
    <w:rsid w:val="00160B71"/>
    <w:rsid w:val="001648AB"/>
    <w:rsid w:val="00166E90"/>
    <w:rsid w:val="0017038C"/>
    <w:rsid w:val="00170A59"/>
    <w:rsid w:val="001723BA"/>
    <w:rsid w:val="00177B63"/>
    <w:rsid w:val="00182948"/>
    <w:rsid w:val="0018309B"/>
    <w:rsid w:val="001915EA"/>
    <w:rsid w:val="00193A56"/>
    <w:rsid w:val="00194B31"/>
    <w:rsid w:val="001953D8"/>
    <w:rsid w:val="001A4263"/>
    <w:rsid w:val="001B3536"/>
    <w:rsid w:val="001B7B02"/>
    <w:rsid w:val="001B7C56"/>
    <w:rsid w:val="001C0428"/>
    <w:rsid w:val="001C0EA0"/>
    <w:rsid w:val="001C1AAC"/>
    <w:rsid w:val="001C260F"/>
    <w:rsid w:val="001D0C26"/>
    <w:rsid w:val="001D70E0"/>
    <w:rsid w:val="001E082E"/>
    <w:rsid w:val="001F045F"/>
    <w:rsid w:val="001F3FB2"/>
    <w:rsid w:val="001F551A"/>
    <w:rsid w:val="001F7507"/>
    <w:rsid w:val="00201D7F"/>
    <w:rsid w:val="00203014"/>
    <w:rsid w:val="00206246"/>
    <w:rsid w:val="00211691"/>
    <w:rsid w:val="002159E3"/>
    <w:rsid w:val="002203DE"/>
    <w:rsid w:val="00226C5B"/>
    <w:rsid w:val="00226E48"/>
    <w:rsid w:val="00233C18"/>
    <w:rsid w:val="00241E56"/>
    <w:rsid w:val="002531E4"/>
    <w:rsid w:val="00255CAC"/>
    <w:rsid w:val="00260D81"/>
    <w:rsid w:val="002657BA"/>
    <w:rsid w:val="00271B23"/>
    <w:rsid w:val="0027703C"/>
    <w:rsid w:val="002807B0"/>
    <w:rsid w:val="00282440"/>
    <w:rsid w:val="00285234"/>
    <w:rsid w:val="00286D8B"/>
    <w:rsid w:val="002900D2"/>
    <w:rsid w:val="002919F8"/>
    <w:rsid w:val="00293642"/>
    <w:rsid w:val="002940D7"/>
    <w:rsid w:val="002A0305"/>
    <w:rsid w:val="002A3421"/>
    <w:rsid w:val="002A387D"/>
    <w:rsid w:val="002B0B8C"/>
    <w:rsid w:val="002C4DDD"/>
    <w:rsid w:val="002C7183"/>
    <w:rsid w:val="002D2CE8"/>
    <w:rsid w:val="002D5481"/>
    <w:rsid w:val="002E5590"/>
    <w:rsid w:val="002E7861"/>
    <w:rsid w:val="002E7D13"/>
    <w:rsid w:val="002F215F"/>
    <w:rsid w:val="002F3865"/>
    <w:rsid w:val="002F68F7"/>
    <w:rsid w:val="002F79DC"/>
    <w:rsid w:val="003002BF"/>
    <w:rsid w:val="00301092"/>
    <w:rsid w:val="003022A7"/>
    <w:rsid w:val="00303368"/>
    <w:rsid w:val="00314BB1"/>
    <w:rsid w:val="003166AA"/>
    <w:rsid w:val="00323148"/>
    <w:rsid w:val="00324632"/>
    <w:rsid w:val="00324ADC"/>
    <w:rsid w:val="0032511A"/>
    <w:rsid w:val="0032788C"/>
    <w:rsid w:val="00327C6B"/>
    <w:rsid w:val="00331ED4"/>
    <w:rsid w:val="00337450"/>
    <w:rsid w:val="0034040C"/>
    <w:rsid w:val="00354DB2"/>
    <w:rsid w:val="00356B61"/>
    <w:rsid w:val="003571FB"/>
    <w:rsid w:val="00357A4B"/>
    <w:rsid w:val="00360CBD"/>
    <w:rsid w:val="0036572F"/>
    <w:rsid w:val="0036642E"/>
    <w:rsid w:val="00371870"/>
    <w:rsid w:val="0037189F"/>
    <w:rsid w:val="0037267A"/>
    <w:rsid w:val="0037465D"/>
    <w:rsid w:val="003812F5"/>
    <w:rsid w:val="003846CF"/>
    <w:rsid w:val="00386CFD"/>
    <w:rsid w:val="00397EB2"/>
    <w:rsid w:val="003A3D4C"/>
    <w:rsid w:val="003A4318"/>
    <w:rsid w:val="003B4CC6"/>
    <w:rsid w:val="003B619B"/>
    <w:rsid w:val="003C138D"/>
    <w:rsid w:val="003D36C3"/>
    <w:rsid w:val="003D57F7"/>
    <w:rsid w:val="003D60BE"/>
    <w:rsid w:val="003E1548"/>
    <w:rsid w:val="003E2D7F"/>
    <w:rsid w:val="003E52C3"/>
    <w:rsid w:val="003E6246"/>
    <w:rsid w:val="003F0BD2"/>
    <w:rsid w:val="003F4CB0"/>
    <w:rsid w:val="003F5D69"/>
    <w:rsid w:val="003F7B35"/>
    <w:rsid w:val="00406E82"/>
    <w:rsid w:val="00411B80"/>
    <w:rsid w:val="004251D9"/>
    <w:rsid w:val="00434230"/>
    <w:rsid w:val="00436DF5"/>
    <w:rsid w:val="0044418D"/>
    <w:rsid w:val="00446B31"/>
    <w:rsid w:val="00447818"/>
    <w:rsid w:val="00453C43"/>
    <w:rsid w:val="00453D5F"/>
    <w:rsid w:val="004627FA"/>
    <w:rsid w:val="004636C4"/>
    <w:rsid w:val="004649ED"/>
    <w:rsid w:val="004745EF"/>
    <w:rsid w:val="00474AB6"/>
    <w:rsid w:val="004758C8"/>
    <w:rsid w:val="004804D5"/>
    <w:rsid w:val="00480C91"/>
    <w:rsid w:val="00486F9E"/>
    <w:rsid w:val="0049362C"/>
    <w:rsid w:val="0049752D"/>
    <w:rsid w:val="004B4A26"/>
    <w:rsid w:val="004B6ECF"/>
    <w:rsid w:val="004C2CBD"/>
    <w:rsid w:val="004C3393"/>
    <w:rsid w:val="004C72A4"/>
    <w:rsid w:val="004D2B27"/>
    <w:rsid w:val="004D5541"/>
    <w:rsid w:val="004D791C"/>
    <w:rsid w:val="004E1A06"/>
    <w:rsid w:val="004E2265"/>
    <w:rsid w:val="004E5613"/>
    <w:rsid w:val="004F5CD8"/>
    <w:rsid w:val="004F6981"/>
    <w:rsid w:val="005003AC"/>
    <w:rsid w:val="005014D1"/>
    <w:rsid w:val="00507616"/>
    <w:rsid w:val="005123F1"/>
    <w:rsid w:val="005129AD"/>
    <w:rsid w:val="005215CC"/>
    <w:rsid w:val="00522624"/>
    <w:rsid w:val="005305F3"/>
    <w:rsid w:val="00534649"/>
    <w:rsid w:val="00537C68"/>
    <w:rsid w:val="005446A2"/>
    <w:rsid w:val="00550113"/>
    <w:rsid w:val="0055163F"/>
    <w:rsid w:val="00552B23"/>
    <w:rsid w:val="0055602F"/>
    <w:rsid w:val="005560C8"/>
    <w:rsid w:val="005570E2"/>
    <w:rsid w:val="005674B1"/>
    <w:rsid w:val="00567F27"/>
    <w:rsid w:val="00570A1B"/>
    <w:rsid w:val="0058560A"/>
    <w:rsid w:val="00586DC7"/>
    <w:rsid w:val="00590871"/>
    <w:rsid w:val="005920A3"/>
    <w:rsid w:val="00592401"/>
    <w:rsid w:val="005944A1"/>
    <w:rsid w:val="00594D0D"/>
    <w:rsid w:val="00597246"/>
    <w:rsid w:val="005A6EE3"/>
    <w:rsid w:val="005A7DC5"/>
    <w:rsid w:val="005B3848"/>
    <w:rsid w:val="005B3B82"/>
    <w:rsid w:val="005B3D02"/>
    <w:rsid w:val="005B6A61"/>
    <w:rsid w:val="005C1CE1"/>
    <w:rsid w:val="005C5A65"/>
    <w:rsid w:val="005D206A"/>
    <w:rsid w:val="005D2E6C"/>
    <w:rsid w:val="005D54C0"/>
    <w:rsid w:val="005E69D9"/>
    <w:rsid w:val="005F175B"/>
    <w:rsid w:val="005F2CE4"/>
    <w:rsid w:val="005F47A2"/>
    <w:rsid w:val="005F7875"/>
    <w:rsid w:val="006013CB"/>
    <w:rsid w:val="006121A2"/>
    <w:rsid w:val="00613795"/>
    <w:rsid w:val="00615CA5"/>
    <w:rsid w:val="006346CC"/>
    <w:rsid w:val="00644207"/>
    <w:rsid w:val="00646537"/>
    <w:rsid w:val="00651030"/>
    <w:rsid w:val="006633DA"/>
    <w:rsid w:val="00663731"/>
    <w:rsid w:val="00664ADE"/>
    <w:rsid w:val="00665A54"/>
    <w:rsid w:val="006664B1"/>
    <w:rsid w:val="00666ABC"/>
    <w:rsid w:val="006709A2"/>
    <w:rsid w:val="006779B1"/>
    <w:rsid w:val="0068091D"/>
    <w:rsid w:val="006869EA"/>
    <w:rsid w:val="0068727F"/>
    <w:rsid w:val="006901A8"/>
    <w:rsid w:val="00692603"/>
    <w:rsid w:val="006952AD"/>
    <w:rsid w:val="006A74BE"/>
    <w:rsid w:val="006B22BA"/>
    <w:rsid w:val="006B5402"/>
    <w:rsid w:val="006B5C80"/>
    <w:rsid w:val="006B7BEC"/>
    <w:rsid w:val="006C230D"/>
    <w:rsid w:val="006C6CCD"/>
    <w:rsid w:val="006D0A44"/>
    <w:rsid w:val="006D24A9"/>
    <w:rsid w:val="006D73D6"/>
    <w:rsid w:val="006D75AE"/>
    <w:rsid w:val="006E5BE5"/>
    <w:rsid w:val="006E613B"/>
    <w:rsid w:val="006F0439"/>
    <w:rsid w:val="006F1203"/>
    <w:rsid w:val="006F1635"/>
    <w:rsid w:val="006F5CDD"/>
    <w:rsid w:val="006F6AF0"/>
    <w:rsid w:val="006F79E3"/>
    <w:rsid w:val="007060B2"/>
    <w:rsid w:val="00707223"/>
    <w:rsid w:val="00736787"/>
    <w:rsid w:val="00744293"/>
    <w:rsid w:val="00746C3C"/>
    <w:rsid w:val="0074783F"/>
    <w:rsid w:val="00757B1F"/>
    <w:rsid w:val="00760F6B"/>
    <w:rsid w:val="00764FD7"/>
    <w:rsid w:val="007656EC"/>
    <w:rsid w:val="007713A8"/>
    <w:rsid w:val="0078579A"/>
    <w:rsid w:val="007864DE"/>
    <w:rsid w:val="00787EDE"/>
    <w:rsid w:val="00791CBA"/>
    <w:rsid w:val="00794088"/>
    <w:rsid w:val="0079428E"/>
    <w:rsid w:val="0079677A"/>
    <w:rsid w:val="007A0070"/>
    <w:rsid w:val="007A719E"/>
    <w:rsid w:val="007C2F9D"/>
    <w:rsid w:val="007C4DDE"/>
    <w:rsid w:val="007C526F"/>
    <w:rsid w:val="007D203D"/>
    <w:rsid w:val="007D5283"/>
    <w:rsid w:val="007F0CE6"/>
    <w:rsid w:val="008001EB"/>
    <w:rsid w:val="00802464"/>
    <w:rsid w:val="0080774E"/>
    <w:rsid w:val="0081207C"/>
    <w:rsid w:val="00812F6C"/>
    <w:rsid w:val="00814A00"/>
    <w:rsid w:val="00823EB0"/>
    <w:rsid w:val="008258E6"/>
    <w:rsid w:val="008327D4"/>
    <w:rsid w:val="00841EB2"/>
    <w:rsid w:val="00842AB3"/>
    <w:rsid w:val="0086144F"/>
    <w:rsid w:val="00871568"/>
    <w:rsid w:val="008731BF"/>
    <w:rsid w:val="00873CF0"/>
    <w:rsid w:val="00874C39"/>
    <w:rsid w:val="0088139C"/>
    <w:rsid w:val="00887C92"/>
    <w:rsid w:val="00894C45"/>
    <w:rsid w:val="0089540B"/>
    <w:rsid w:val="008A54F4"/>
    <w:rsid w:val="008B353A"/>
    <w:rsid w:val="008B5ABF"/>
    <w:rsid w:val="008C0B89"/>
    <w:rsid w:val="008C4243"/>
    <w:rsid w:val="008C73E1"/>
    <w:rsid w:val="008D28FD"/>
    <w:rsid w:val="008D2C44"/>
    <w:rsid w:val="008D45A2"/>
    <w:rsid w:val="008D7665"/>
    <w:rsid w:val="008E7D0A"/>
    <w:rsid w:val="008F133F"/>
    <w:rsid w:val="008F724B"/>
    <w:rsid w:val="0090027A"/>
    <w:rsid w:val="00920645"/>
    <w:rsid w:val="00922048"/>
    <w:rsid w:val="00922164"/>
    <w:rsid w:val="00924D1E"/>
    <w:rsid w:val="00927353"/>
    <w:rsid w:val="00930ACB"/>
    <w:rsid w:val="00931E52"/>
    <w:rsid w:val="009428C2"/>
    <w:rsid w:val="00954E39"/>
    <w:rsid w:val="009633B0"/>
    <w:rsid w:val="009722A3"/>
    <w:rsid w:val="0097263A"/>
    <w:rsid w:val="00973E14"/>
    <w:rsid w:val="0097448F"/>
    <w:rsid w:val="00975EE0"/>
    <w:rsid w:val="009774C6"/>
    <w:rsid w:val="00991CD3"/>
    <w:rsid w:val="00993755"/>
    <w:rsid w:val="009946DE"/>
    <w:rsid w:val="00994C56"/>
    <w:rsid w:val="00997BF6"/>
    <w:rsid w:val="009A2178"/>
    <w:rsid w:val="009A5298"/>
    <w:rsid w:val="009A6277"/>
    <w:rsid w:val="009B049F"/>
    <w:rsid w:val="009C16C1"/>
    <w:rsid w:val="009C538F"/>
    <w:rsid w:val="009D5E10"/>
    <w:rsid w:val="009D68D0"/>
    <w:rsid w:val="009E34D4"/>
    <w:rsid w:val="009E3682"/>
    <w:rsid w:val="009E417C"/>
    <w:rsid w:val="009E6515"/>
    <w:rsid w:val="009E733E"/>
    <w:rsid w:val="009F0EA6"/>
    <w:rsid w:val="009F5449"/>
    <w:rsid w:val="00A016BB"/>
    <w:rsid w:val="00A0635F"/>
    <w:rsid w:val="00A072B5"/>
    <w:rsid w:val="00A20275"/>
    <w:rsid w:val="00A24771"/>
    <w:rsid w:val="00A3132D"/>
    <w:rsid w:val="00A33BDC"/>
    <w:rsid w:val="00A355F5"/>
    <w:rsid w:val="00A3602A"/>
    <w:rsid w:val="00A44A72"/>
    <w:rsid w:val="00A45BD8"/>
    <w:rsid w:val="00A51071"/>
    <w:rsid w:val="00A63392"/>
    <w:rsid w:val="00A74860"/>
    <w:rsid w:val="00A8359F"/>
    <w:rsid w:val="00A83C84"/>
    <w:rsid w:val="00A84982"/>
    <w:rsid w:val="00AA3776"/>
    <w:rsid w:val="00AA517E"/>
    <w:rsid w:val="00AB1251"/>
    <w:rsid w:val="00AB1DAF"/>
    <w:rsid w:val="00AB1F3E"/>
    <w:rsid w:val="00AB4888"/>
    <w:rsid w:val="00AC116A"/>
    <w:rsid w:val="00AD34CD"/>
    <w:rsid w:val="00AE00BB"/>
    <w:rsid w:val="00AE0D70"/>
    <w:rsid w:val="00AE2671"/>
    <w:rsid w:val="00AE3112"/>
    <w:rsid w:val="00AE5D37"/>
    <w:rsid w:val="00AE75EB"/>
    <w:rsid w:val="00AF31A0"/>
    <w:rsid w:val="00B010AA"/>
    <w:rsid w:val="00B07A32"/>
    <w:rsid w:val="00B12CA8"/>
    <w:rsid w:val="00B143FD"/>
    <w:rsid w:val="00B228E3"/>
    <w:rsid w:val="00B23C32"/>
    <w:rsid w:val="00B25B4F"/>
    <w:rsid w:val="00B43875"/>
    <w:rsid w:val="00B47382"/>
    <w:rsid w:val="00B503E0"/>
    <w:rsid w:val="00B51499"/>
    <w:rsid w:val="00B55BA0"/>
    <w:rsid w:val="00B56396"/>
    <w:rsid w:val="00B602C4"/>
    <w:rsid w:val="00B63A44"/>
    <w:rsid w:val="00B65446"/>
    <w:rsid w:val="00B7330E"/>
    <w:rsid w:val="00B91D59"/>
    <w:rsid w:val="00B92B0B"/>
    <w:rsid w:val="00B967FB"/>
    <w:rsid w:val="00BA41ED"/>
    <w:rsid w:val="00BA524E"/>
    <w:rsid w:val="00BB02C0"/>
    <w:rsid w:val="00BB1713"/>
    <w:rsid w:val="00BB1C99"/>
    <w:rsid w:val="00BB438D"/>
    <w:rsid w:val="00BB71F9"/>
    <w:rsid w:val="00BD4FB2"/>
    <w:rsid w:val="00BD7437"/>
    <w:rsid w:val="00BE11FC"/>
    <w:rsid w:val="00BF1E55"/>
    <w:rsid w:val="00BF74F0"/>
    <w:rsid w:val="00BF7F3D"/>
    <w:rsid w:val="00C0010D"/>
    <w:rsid w:val="00C01E33"/>
    <w:rsid w:val="00C23F81"/>
    <w:rsid w:val="00C2633D"/>
    <w:rsid w:val="00C2663F"/>
    <w:rsid w:val="00C322AD"/>
    <w:rsid w:val="00C326A8"/>
    <w:rsid w:val="00C417C6"/>
    <w:rsid w:val="00C4573A"/>
    <w:rsid w:val="00C46C55"/>
    <w:rsid w:val="00C473FA"/>
    <w:rsid w:val="00C50F4C"/>
    <w:rsid w:val="00C51DE5"/>
    <w:rsid w:val="00C55CAB"/>
    <w:rsid w:val="00C609DC"/>
    <w:rsid w:val="00C620F3"/>
    <w:rsid w:val="00C6326D"/>
    <w:rsid w:val="00C71614"/>
    <w:rsid w:val="00C73AF3"/>
    <w:rsid w:val="00C8734F"/>
    <w:rsid w:val="00C87F33"/>
    <w:rsid w:val="00C91FA2"/>
    <w:rsid w:val="00C92626"/>
    <w:rsid w:val="00CA58AA"/>
    <w:rsid w:val="00CA5F1C"/>
    <w:rsid w:val="00CA7026"/>
    <w:rsid w:val="00CA7719"/>
    <w:rsid w:val="00CB4965"/>
    <w:rsid w:val="00CC53DA"/>
    <w:rsid w:val="00CD22E0"/>
    <w:rsid w:val="00CD6F78"/>
    <w:rsid w:val="00CE0928"/>
    <w:rsid w:val="00CE2D8B"/>
    <w:rsid w:val="00CE44F0"/>
    <w:rsid w:val="00CE4A20"/>
    <w:rsid w:val="00CE66F2"/>
    <w:rsid w:val="00CF089B"/>
    <w:rsid w:val="00CF0F78"/>
    <w:rsid w:val="00CF369F"/>
    <w:rsid w:val="00CF5835"/>
    <w:rsid w:val="00D01A3C"/>
    <w:rsid w:val="00D01E18"/>
    <w:rsid w:val="00D10AC6"/>
    <w:rsid w:val="00D14CA4"/>
    <w:rsid w:val="00D21146"/>
    <w:rsid w:val="00D235F9"/>
    <w:rsid w:val="00D27982"/>
    <w:rsid w:val="00D3097C"/>
    <w:rsid w:val="00D438F2"/>
    <w:rsid w:val="00D512BC"/>
    <w:rsid w:val="00D54378"/>
    <w:rsid w:val="00D5636E"/>
    <w:rsid w:val="00D71C91"/>
    <w:rsid w:val="00D72996"/>
    <w:rsid w:val="00D74CD1"/>
    <w:rsid w:val="00D75FBC"/>
    <w:rsid w:val="00D77FEC"/>
    <w:rsid w:val="00D821BF"/>
    <w:rsid w:val="00D84A23"/>
    <w:rsid w:val="00D90344"/>
    <w:rsid w:val="00D92A13"/>
    <w:rsid w:val="00D93D53"/>
    <w:rsid w:val="00DA19E2"/>
    <w:rsid w:val="00DA4B79"/>
    <w:rsid w:val="00DA56C8"/>
    <w:rsid w:val="00DA5750"/>
    <w:rsid w:val="00DB0AF3"/>
    <w:rsid w:val="00DB13EA"/>
    <w:rsid w:val="00DC5610"/>
    <w:rsid w:val="00DD146F"/>
    <w:rsid w:val="00DD777F"/>
    <w:rsid w:val="00DE0C1D"/>
    <w:rsid w:val="00DE4807"/>
    <w:rsid w:val="00DE58AF"/>
    <w:rsid w:val="00DE73C7"/>
    <w:rsid w:val="00DF0061"/>
    <w:rsid w:val="00DF0FE3"/>
    <w:rsid w:val="00DF5965"/>
    <w:rsid w:val="00DF6CD4"/>
    <w:rsid w:val="00DF755A"/>
    <w:rsid w:val="00E01D86"/>
    <w:rsid w:val="00E02F4A"/>
    <w:rsid w:val="00E06B03"/>
    <w:rsid w:val="00E10F64"/>
    <w:rsid w:val="00E24C2D"/>
    <w:rsid w:val="00E252C1"/>
    <w:rsid w:val="00E26639"/>
    <w:rsid w:val="00E317D1"/>
    <w:rsid w:val="00E3764B"/>
    <w:rsid w:val="00E46C14"/>
    <w:rsid w:val="00E472A5"/>
    <w:rsid w:val="00E51EAA"/>
    <w:rsid w:val="00E54041"/>
    <w:rsid w:val="00E62032"/>
    <w:rsid w:val="00E663E2"/>
    <w:rsid w:val="00E75A5E"/>
    <w:rsid w:val="00E84765"/>
    <w:rsid w:val="00E86511"/>
    <w:rsid w:val="00E934F6"/>
    <w:rsid w:val="00EA1C7B"/>
    <w:rsid w:val="00EA63E2"/>
    <w:rsid w:val="00EB3123"/>
    <w:rsid w:val="00EB7268"/>
    <w:rsid w:val="00EC5A6A"/>
    <w:rsid w:val="00ED4F05"/>
    <w:rsid w:val="00ED6775"/>
    <w:rsid w:val="00EF27B8"/>
    <w:rsid w:val="00EF5800"/>
    <w:rsid w:val="00F01813"/>
    <w:rsid w:val="00F04453"/>
    <w:rsid w:val="00F055F4"/>
    <w:rsid w:val="00F066B2"/>
    <w:rsid w:val="00F071C3"/>
    <w:rsid w:val="00F11312"/>
    <w:rsid w:val="00F155B3"/>
    <w:rsid w:val="00F1717D"/>
    <w:rsid w:val="00F20F14"/>
    <w:rsid w:val="00F239B8"/>
    <w:rsid w:val="00F2637A"/>
    <w:rsid w:val="00F26BCA"/>
    <w:rsid w:val="00F272D9"/>
    <w:rsid w:val="00F43ADF"/>
    <w:rsid w:val="00F43C28"/>
    <w:rsid w:val="00F45AD2"/>
    <w:rsid w:val="00F5373B"/>
    <w:rsid w:val="00F56121"/>
    <w:rsid w:val="00F66A1D"/>
    <w:rsid w:val="00F66E2D"/>
    <w:rsid w:val="00F702BD"/>
    <w:rsid w:val="00F82518"/>
    <w:rsid w:val="00F841C4"/>
    <w:rsid w:val="00F942F1"/>
    <w:rsid w:val="00F94706"/>
    <w:rsid w:val="00F971DC"/>
    <w:rsid w:val="00FA328B"/>
    <w:rsid w:val="00FB1D75"/>
    <w:rsid w:val="00FD32B6"/>
    <w:rsid w:val="00FD7CE3"/>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1F3FB2"/>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1F3FB2"/>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1F3FB2"/>
    <w:pPr>
      <w:spacing w:after="160" w:line="240" w:lineRule="exact"/>
    </w:pPr>
    <w:rPr>
      <w:rFonts w:asciiTheme="minorHAnsi" w:eastAsiaTheme="minorHAnsi" w:hAnsiTheme="minorHAnsi"/>
      <w:sz w:val="22"/>
      <w:szCs w:val="22"/>
      <w:vertAlign w:val="superscript"/>
    </w:rPr>
  </w:style>
  <w:style w:type="character" w:styleId="Mencinsinresolver">
    <w:name w:val="Unresolved Mention"/>
    <w:basedOn w:val="Fuentedeprrafopredeter"/>
    <w:uiPriority w:val="99"/>
    <w:rsid w:val="00CF369F"/>
    <w:rPr>
      <w:color w:val="605E5C"/>
      <w:shd w:val="clear" w:color="auto" w:fill="E1DFDD"/>
    </w:rPr>
  </w:style>
  <w:style w:type="paragraph" w:styleId="Revisin">
    <w:name w:val="Revision"/>
    <w:hidden/>
    <w:uiPriority w:val="99"/>
    <w:semiHidden/>
    <w:rsid w:val="000D5BF1"/>
    <w:pPr>
      <w:spacing w:after="0" w:line="240" w:lineRule="auto"/>
    </w:pPr>
    <w:rPr>
      <w:rFonts w:ascii="Arial" w:eastAsia="Times New Roman" w:hAnsi="Arial" w:cs="Times New Roman"/>
      <w:sz w:val="20"/>
      <w:szCs w:val="24"/>
    </w:rPr>
  </w:style>
  <w:style w:type="paragraph" w:customStyle="1" w:styleId="paragraph">
    <w:name w:val="paragraph"/>
    <w:basedOn w:val="Normal"/>
    <w:rsid w:val="00D90344"/>
    <w:pPr>
      <w:spacing w:before="100" w:beforeAutospacing="1" w:after="100" w:afterAutospacing="1"/>
    </w:pPr>
    <w:rPr>
      <w:rFonts w:ascii="Times New Roman" w:hAnsi="Times New Roman"/>
      <w:sz w:val="24"/>
      <w:lang w:val="es-CO" w:eastAsia="es-MX"/>
    </w:rPr>
  </w:style>
  <w:style w:type="character" w:customStyle="1" w:styleId="eop">
    <w:name w:val="eop"/>
    <w:basedOn w:val="Fuentedeprrafopredeter"/>
    <w:rsid w:val="00D90344"/>
  </w:style>
  <w:style w:type="table" w:customStyle="1" w:styleId="TableNormal">
    <w:name w:val="Table Normal"/>
    <w:uiPriority w:val="2"/>
    <w:semiHidden/>
    <w:unhideWhenUsed/>
    <w:qFormat/>
    <w:rsid w:val="00B6544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5446"/>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8240024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35252893">
      <w:bodyDiv w:val="1"/>
      <w:marLeft w:val="0"/>
      <w:marRight w:val="0"/>
      <w:marTop w:val="0"/>
      <w:marBottom w:val="0"/>
      <w:divBdr>
        <w:top w:val="none" w:sz="0" w:space="0" w:color="auto"/>
        <w:left w:val="none" w:sz="0" w:space="0" w:color="auto"/>
        <w:bottom w:val="none" w:sz="0" w:space="0" w:color="auto"/>
        <w:right w:val="none" w:sz="0" w:space="0" w:color="auto"/>
      </w:divBdr>
    </w:div>
    <w:div w:id="548422729">
      <w:bodyDiv w:val="1"/>
      <w:marLeft w:val="0"/>
      <w:marRight w:val="0"/>
      <w:marTop w:val="0"/>
      <w:marBottom w:val="0"/>
      <w:divBdr>
        <w:top w:val="none" w:sz="0" w:space="0" w:color="auto"/>
        <w:left w:val="none" w:sz="0" w:space="0" w:color="auto"/>
        <w:bottom w:val="none" w:sz="0" w:space="0" w:color="auto"/>
        <w:right w:val="none" w:sz="0" w:space="0" w:color="auto"/>
      </w:divBdr>
      <w:divsChild>
        <w:div w:id="1939101149">
          <w:marLeft w:val="0"/>
          <w:marRight w:val="0"/>
          <w:marTop w:val="0"/>
          <w:marBottom w:val="0"/>
          <w:divBdr>
            <w:top w:val="none" w:sz="0" w:space="0" w:color="auto"/>
            <w:left w:val="none" w:sz="0" w:space="0" w:color="auto"/>
            <w:bottom w:val="none" w:sz="0" w:space="0" w:color="auto"/>
            <w:right w:val="none" w:sz="0" w:space="0" w:color="auto"/>
          </w:divBdr>
        </w:div>
        <w:div w:id="707680477">
          <w:marLeft w:val="0"/>
          <w:marRight w:val="0"/>
          <w:marTop w:val="0"/>
          <w:marBottom w:val="0"/>
          <w:divBdr>
            <w:top w:val="none" w:sz="0" w:space="0" w:color="auto"/>
            <w:left w:val="none" w:sz="0" w:space="0" w:color="auto"/>
            <w:bottom w:val="none" w:sz="0" w:space="0" w:color="auto"/>
            <w:right w:val="none" w:sz="0" w:space="0" w:color="auto"/>
          </w:divBdr>
        </w:div>
        <w:div w:id="1269433449">
          <w:marLeft w:val="0"/>
          <w:marRight w:val="0"/>
          <w:marTop w:val="0"/>
          <w:marBottom w:val="0"/>
          <w:divBdr>
            <w:top w:val="none" w:sz="0" w:space="0" w:color="auto"/>
            <w:left w:val="none" w:sz="0" w:space="0" w:color="auto"/>
            <w:bottom w:val="none" w:sz="0" w:space="0" w:color="auto"/>
            <w:right w:val="none" w:sz="0" w:space="0" w:color="auto"/>
          </w:divBdr>
        </w:div>
        <w:div w:id="1079912081">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942033605">
      <w:bodyDiv w:val="1"/>
      <w:marLeft w:val="0"/>
      <w:marRight w:val="0"/>
      <w:marTop w:val="0"/>
      <w:marBottom w:val="0"/>
      <w:divBdr>
        <w:top w:val="none" w:sz="0" w:space="0" w:color="auto"/>
        <w:left w:val="none" w:sz="0" w:space="0" w:color="auto"/>
        <w:bottom w:val="none" w:sz="0" w:space="0" w:color="auto"/>
        <w:right w:val="none" w:sz="0" w:space="0" w:color="auto"/>
      </w:divBdr>
      <w:divsChild>
        <w:div w:id="844589843">
          <w:marLeft w:val="0"/>
          <w:marRight w:val="0"/>
          <w:marTop w:val="0"/>
          <w:marBottom w:val="0"/>
          <w:divBdr>
            <w:top w:val="none" w:sz="0" w:space="0" w:color="auto"/>
            <w:left w:val="none" w:sz="0" w:space="0" w:color="auto"/>
            <w:bottom w:val="none" w:sz="0" w:space="0" w:color="auto"/>
            <w:right w:val="none" w:sz="0" w:space="0" w:color="auto"/>
          </w:divBdr>
        </w:div>
        <w:div w:id="1746731120">
          <w:marLeft w:val="0"/>
          <w:marRight w:val="0"/>
          <w:marTop w:val="0"/>
          <w:marBottom w:val="0"/>
          <w:divBdr>
            <w:top w:val="none" w:sz="0" w:space="0" w:color="auto"/>
            <w:left w:val="none" w:sz="0" w:space="0" w:color="auto"/>
            <w:bottom w:val="none" w:sz="0" w:space="0" w:color="auto"/>
            <w:right w:val="none" w:sz="0" w:space="0" w:color="auto"/>
          </w:divBdr>
        </w:div>
        <w:div w:id="1141462085">
          <w:marLeft w:val="0"/>
          <w:marRight w:val="0"/>
          <w:marTop w:val="0"/>
          <w:marBottom w:val="0"/>
          <w:divBdr>
            <w:top w:val="none" w:sz="0" w:space="0" w:color="auto"/>
            <w:left w:val="none" w:sz="0" w:space="0" w:color="auto"/>
            <w:bottom w:val="none" w:sz="0" w:space="0" w:color="auto"/>
            <w:right w:val="none" w:sz="0" w:space="0" w:color="auto"/>
          </w:divBdr>
        </w:div>
      </w:divsChild>
    </w:div>
    <w:div w:id="20751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69221-FF78-45CC-8C92-4C238BC1EDD4}">
  <ds:schemaRefs>
    <ds:schemaRef ds:uri="http://schemas.openxmlformats.org/officeDocument/2006/bibliography"/>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BFEB1-5E3B-4C1B-852D-3E9D2C94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4012</Words>
  <Characters>22069</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Carolina Tejada</cp:lastModifiedBy>
  <cp:revision>17</cp:revision>
  <cp:lastPrinted>2020-01-30T21:31:00Z</cp:lastPrinted>
  <dcterms:created xsi:type="dcterms:W3CDTF">2023-10-20T08:47:00Z</dcterms:created>
  <dcterms:modified xsi:type="dcterms:W3CDTF">2023-10-31T09:13:00Z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