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
        <w:gridCol w:w="2972"/>
        <w:gridCol w:w="7240"/>
      </w:tblGrid>
      <w:tr w:rsidR="00E155AA" w:rsidRPr="001A561A" w14:paraId="1C379F8B" w14:textId="77777777" w:rsidTr="007119B1">
        <w:trPr>
          <w:trHeight w:val="567"/>
        </w:trPr>
        <w:tc>
          <w:tcPr>
            <w:tcW w:w="10219" w:type="dxa"/>
            <w:gridSpan w:val="3"/>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7119B1">
        <w:trPr>
          <w:trHeight w:val="99"/>
        </w:trPr>
        <w:tc>
          <w:tcPr>
            <w:tcW w:w="10219" w:type="dxa"/>
            <w:gridSpan w:val="3"/>
            <w:tcBorders>
              <w:top w:val="thinThickMediumGap" w:sz="12" w:space="0" w:color="000000"/>
              <w:left w:val="single" w:sz="4" w:space="0" w:color="000000"/>
              <w:bottom w:val="single" w:sz="4" w:space="0" w:color="000000"/>
              <w:right w:val="single" w:sz="4" w:space="0" w:color="000000"/>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7119B1">
        <w:trPr>
          <w:trHeight w:val="495"/>
        </w:trPr>
        <w:tc>
          <w:tcPr>
            <w:tcW w:w="10219" w:type="dxa"/>
            <w:gridSpan w:val="3"/>
            <w:tcBorders>
              <w:top w:val="single" w:sz="4" w:space="0" w:color="000000"/>
              <w:left w:val="single" w:sz="4" w:space="0" w:color="000000"/>
              <w:bottom w:val="single" w:sz="4" w:space="0" w:color="000000"/>
              <w:right w:val="single" w:sz="4" w:space="0" w:color="000000"/>
            </w:tcBorders>
          </w:tcPr>
          <w:p w14:paraId="2EC18AFE" w14:textId="6CC28362" w:rsidR="00E155AA" w:rsidRPr="00FB6EB0" w:rsidRDefault="00FB6EB0" w:rsidP="00E2125D">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C416C9" w:rsidRPr="00C416C9">
              <w:rPr>
                <w:bCs/>
              </w:rPr>
              <w:t>Realizar y validar un documento de ruta para garantizar el derecho de las mujeres a una vida libre de violencias en el 2030 en Colombia</w:t>
            </w:r>
            <w:r w:rsidR="00122B76">
              <w:rPr>
                <w:bCs/>
              </w:rPr>
              <w:t xml:space="preserve"> </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1B34AF1D"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B35969">
              <w:t xml:space="preserve">Bogotá </w:t>
            </w:r>
          </w:p>
          <w:p w14:paraId="2B110DA3" w14:textId="21546BBE"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AC4AEC" w:rsidRPr="0083631E">
              <w:rPr>
                <w:bCs/>
              </w:rPr>
              <w:t>T</w:t>
            </w:r>
            <w:r w:rsidR="00AC4AEC" w:rsidRPr="0083631E">
              <w:t xml:space="preserve">res </w:t>
            </w:r>
            <w:r w:rsidR="005D2E3E" w:rsidRPr="0083631E">
              <w:t>meses</w:t>
            </w:r>
            <w:r w:rsidR="00AC4AEC" w:rsidRPr="0083631E">
              <w:t xml:space="preserve"> y medio</w:t>
            </w:r>
          </w:p>
        </w:tc>
      </w:tr>
      <w:tr w:rsidR="00E155AA" w:rsidRPr="001A561A" w14:paraId="227649D1" w14:textId="77777777" w:rsidTr="007119B1">
        <w:trPr>
          <w:trHeight w:val="181"/>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7119B1">
        <w:trPr>
          <w:trHeight w:val="1462"/>
        </w:trPr>
        <w:tc>
          <w:tcPr>
            <w:tcW w:w="10219" w:type="dxa"/>
            <w:gridSpan w:val="3"/>
            <w:tcBorders>
              <w:top w:val="single" w:sz="4" w:space="0" w:color="000000"/>
              <w:left w:val="single" w:sz="4" w:space="0" w:color="000000"/>
              <w:bottom w:val="single" w:sz="4" w:space="0" w:color="000000"/>
              <w:right w:val="single" w:sz="4" w:space="0" w:color="000000"/>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7427E433"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07119B1">
        <w:trPr>
          <w:trHeight w:val="181"/>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DFDFDF"/>
          </w:tcPr>
          <w:p w14:paraId="290B088E" w14:textId="77777777" w:rsidR="00E155AA" w:rsidRPr="00457A6A" w:rsidRDefault="005D2E3E" w:rsidP="001A561A">
            <w:pPr>
              <w:pStyle w:val="TableParagraph"/>
              <w:ind w:left="130"/>
              <w:rPr>
                <w:b/>
              </w:rPr>
            </w:pPr>
            <w:r w:rsidRPr="00457A6A">
              <w:rPr>
                <w:b/>
              </w:rPr>
              <w:t>III. Antecedentes</w:t>
            </w:r>
          </w:p>
        </w:tc>
      </w:tr>
      <w:tr w:rsidR="0054763A" w:rsidRPr="001A561A" w14:paraId="24B753CD" w14:textId="77777777" w:rsidTr="007119B1">
        <w:trPr>
          <w:trHeight w:val="181"/>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tcPr>
          <w:p w14:paraId="6192528C" w14:textId="77777777" w:rsidR="0054763A" w:rsidRPr="00457A6A" w:rsidRDefault="0054763A" w:rsidP="001A561A">
            <w:pPr>
              <w:pStyle w:val="TableParagraph"/>
              <w:spacing w:before="1"/>
            </w:pPr>
          </w:p>
          <w:p w14:paraId="4A5CA875" w14:textId="59698186" w:rsidR="00F3485E" w:rsidRPr="00457A6A" w:rsidRDefault="00B02BB6" w:rsidP="00B02BB6">
            <w:pPr>
              <w:pStyle w:val="TableParagraph"/>
              <w:spacing w:before="1"/>
              <w:ind w:left="130" w:right="78"/>
              <w:jc w:val="both"/>
              <w:rPr>
                <w:lang w:val="es-CO"/>
              </w:rPr>
            </w:pPr>
            <w:r w:rsidRPr="00457A6A">
              <w:rPr>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 </w:t>
            </w:r>
          </w:p>
          <w:p w14:paraId="5FB76146" w14:textId="77777777" w:rsidR="00F3485E" w:rsidRPr="00457A6A" w:rsidRDefault="00F3485E" w:rsidP="00F61473">
            <w:pPr>
              <w:pStyle w:val="TableParagraph"/>
              <w:spacing w:before="1"/>
              <w:ind w:left="130" w:right="78"/>
              <w:jc w:val="both"/>
            </w:pPr>
          </w:p>
          <w:p w14:paraId="209F0115" w14:textId="041496CF" w:rsidR="00E91AA9" w:rsidRPr="00457A6A" w:rsidRDefault="00F3485E" w:rsidP="00E91AA9">
            <w:pPr>
              <w:pStyle w:val="TableParagraph"/>
              <w:spacing w:before="1"/>
              <w:ind w:left="130" w:right="78"/>
              <w:jc w:val="both"/>
            </w:pPr>
            <w:r w:rsidRPr="00457A6A">
              <w:t xml:space="preserve">En el ámbito del componente sobre violencias basadas en el género, </w:t>
            </w:r>
            <w:r w:rsidR="00714FB9">
              <w:t xml:space="preserve">ONU Mujeres </w:t>
            </w:r>
            <w:r w:rsidR="00714FB9" w:rsidRPr="00714FB9">
              <w:t xml:space="preserve">lidera y promueve campañas de sensibilización para la inclusión de las mujeres y la erradicación de la violencia y los estereotipos discriminatorios contra ellas; ofrece asistencia técnica para la prevención y atención de la </w:t>
            </w:r>
            <w:r w:rsidR="00714FB9" w:rsidRPr="00714FB9">
              <w:lastRenderedPageBreak/>
              <w:t>VCM, y para la transversalización del enfoque de género en las entidades públicas; y realiza acciones de fortalecimiento de las capacidades técnicas de servidores y servidoras para la incorporación del enfoque de género</w:t>
            </w:r>
            <w:r w:rsidR="00636621">
              <w:t>, entre otras acciones</w:t>
            </w:r>
            <w:r w:rsidR="00714FB9" w:rsidRPr="00714FB9">
              <w:t>.</w:t>
            </w:r>
          </w:p>
          <w:p w14:paraId="0EF94325" w14:textId="77777777" w:rsidR="00E91AA9" w:rsidRPr="00457A6A" w:rsidRDefault="00E91AA9" w:rsidP="00E91AA9">
            <w:pPr>
              <w:pStyle w:val="TableParagraph"/>
              <w:spacing w:before="1"/>
              <w:ind w:left="130" w:right="78"/>
              <w:jc w:val="both"/>
            </w:pPr>
          </w:p>
          <w:p w14:paraId="2F379B22" w14:textId="0B00A15F" w:rsidR="00B84565" w:rsidRPr="00B84565" w:rsidRDefault="007C5EB6" w:rsidP="00B84565">
            <w:pPr>
              <w:pStyle w:val="TableParagraph"/>
              <w:spacing w:before="1"/>
              <w:ind w:left="130" w:right="78"/>
              <w:jc w:val="both"/>
            </w:pPr>
            <w:r>
              <w:t xml:space="preserve">Los Objetivos de Desarrollo Sostenible </w:t>
            </w:r>
            <w:r w:rsidR="00395C6C">
              <w:t>promueven la igualdad entre hombres y mujeres y</w:t>
            </w:r>
            <w:r w:rsidR="003D12B7">
              <w:t xml:space="preserve"> específicamente el </w:t>
            </w:r>
            <w:r w:rsidR="00B84565" w:rsidRPr="00B84565">
              <w:t xml:space="preserve">objetivo 5 </w:t>
            </w:r>
            <w:r w:rsidR="00395C6C">
              <w:t xml:space="preserve">está orientado a </w:t>
            </w:r>
            <w:r w:rsidR="00B84565" w:rsidRPr="00395C6C">
              <w:rPr>
                <w:i/>
                <w:iCs/>
              </w:rPr>
              <w:t>Lograr la igualdad entre los géneros y el empoderamiento de todas las mujeres y niñas</w:t>
            </w:r>
            <w:r w:rsidR="007E5CF5">
              <w:t xml:space="preserve"> y tiene como una </w:t>
            </w:r>
            <w:r w:rsidR="00395C6C">
              <w:t xml:space="preserve">de sus </w:t>
            </w:r>
            <w:r w:rsidR="00B84565" w:rsidRPr="00B84565">
              <w:t>meta</w:t>
            </w:r>
            <w:r w:rsidR="00395C6C">
              <w:t>s</w:t>
            </w:r>
            <w:r w:rsidR="00B84565" w:rsidRPr="00B84565">
              <w:t xml:space="preserve"> “Poner fin a toda la violencia contra las mujeres y su explotación”. Esta Meta solo podrá ser alcanzada con el concurso de todas las organizaciones y actores que tienen algún tipo de influencia en la sensibilización, prevención, atención y sanción de las diferentes formas de violencia que afectan a las mujeres.</w:t>
            </w:r>
          </w:p>
          <w:p w14:paraId="6300EA4B" w14:textId="76393E3B" w:rsidR="00990A01" w:rsidRDefault="00990A01" w:rsidP="009E080B">
            <w:pPr>
              <w:pStyle w:val="TableParagraph"/>
              <w:ind w:left="130" w:right="74"/>
              <w:jc w:val="both"/>
              <w:rPr>
                <w:lang w:val="es-CO"/>
              </w:rPr>
            </w:pPr>
          </w:p>
          <w:p w14:paraId="4ADDFD18" w14:textId="77777777" w:rsidR="000E6032" w:rsidRDefault="00F52D9F" w:rsidP="000E6032">
            <w:pPr>
              <w:pStyle w:val="TableParagraph"/>
              <w:ind w:left="130" w:right="74"/>
              <w:jc w:val="both"/>
              <w:rPr>
                <w:lang w:val="es-CO"/>
              </w:rPr>
            </w:pPr>
            <w:r>
              <w:rPr>
                <w:lang w:val="es-CO"/>
              </w:rPr>
              <w:t xml:space="preserve">Colombia ha realizado importantes esfuerzos </w:t>
            </w:r>
            <w:r w:rsidR="001760BA">
              <w:rPr>
                <w:lang w:val="es-CO"/>
              </w:rPr>
              <w:t>para avanzar en el logro de esta meta, destacándose la reciente aprobación de</w:t>
            </w:r>
            <w:r w:rsidR="006C29DF" w:rsidRPr="006C29DF">
              <w:rPr>
                <w:lang w:val="es-CO"/>
              </w:rPr>
              <w:t xml:space="preserve">l documento CONPES 4080 que corresponde a la Política Pública de Equidad de Género para las Mujeres: Hacia el Desarrollo Sostenible del País. El plan de acción de esta Política tiene un eje de </w:t>
            </w:r>
            <w:r w:rsidR="006C29DF" w:rsidRPr="00D55E30">
              <w:rPr>
                <w:i/>
                <w:iCs/>
                <w:lang w:val="es-CO"/>
              </w:rPr>
              <w:t>Estrategias para fortalecer las políticas de prevención y atención integral de las violencias contra las mujeres</w:t>
            </w:r>
            <w:r w:rsidR="006C29DF" w:rsidRPr="006C29DF">
              <w:rPr>
                <w:lang w:val="es-CO"/>
              </w:rPr>
              <w:t xml:space="preserve">, que presenta las acciones priorizadas por el Gobierno Nacional y entidades de otros sectores del Estado como la </w:t>
            </w:r>
            <w:proofErr w:type="gramStart"/>
            <w:r w:rsidR="006C29DF" w:rsidRPr="006C29DF">
              <w:rPr>
                <w:lang w:val="es-CO"/>
              </w:rPr>
              <w:t>Fiscalía General</w:t>
            </w:r>
            <w:proofErr w:type="gramEnd"/>
            <w:r w:rsidR="006C29DF" w:rsidRPr="006C29DF">
              <w:rPr>
                <w:lang w:val="es-CO"/>
              </w:rPr>
              <w:t xml:space="preserve"> de la Nación y el Consejo Superior de la Judicatura entre el 2022 y el 2030.</w:t>
            </w:r>
            <w:r w:rsidR="000E6032">
              <w:rPr>
                <w:lang w:val="es-CO"/>
              </w:rPr>
              <w:t xml:space="preserve"> </w:t>
            </w:r>
          </w:p>
          <w:p w14:paraId="5235D670" w14:textId="77777777" w:rsidR="000E6032" w:rsidRDefault="000E6032" w:rsidP="000E6032">
            <w:pPr>
              <w:pStyle w:val="TableParagraph"/>
              <w:ind w:left="130" w:right="74"/>
              <w:jc w:val="both"/>
              <w:rPr>
                <w:lang w:val="es-CO"/>
              </w:rPr>
            </w:pPr>
          </w:p>
          <w:p w14:paraId="49204CC0" w14:textId="6B5AD590" w:rsidR="00D55E30" w:rsidRPr="000925C5" w:rsidRDefault="00D55E30" w:rsidP="000E6032">
            <w:pPr>
              <w:pStyle w:val="TableParagraph"/>
              <w:ind w:left="130" w:right="74"/>
              <w:jc w:val="both"/>
            </w:pPr>
            <w:r>
              <w:rPr>
                <w:lang w:val="es-CO"/>
              </w:rPr>
              <w:t xml:space="preserve">De forma similar, </w:t>
            </w:r>
            <w:r w:rsidR="00BF3E85">
              <w:rPr>
                <w:lang w:val="es-CO"/>
              </w:rPr>
              <w:t xml:space="preserve">el marco normativo se ha fortalecido con la aprobación de las </w:t>
            </w:r>
            <w:r w:rsidR="005C4DD2">
              <w:rPr>
                <w:lang w:val="es-CO"/>
              </w:rPr>
              <w:t>1959 de 2019 sobre</w:t>
            </w:r>
            <w:r w:rsidR="002A456E">
              <w:rPr>
                <w:lang w:val="es-CO"/>
              </w:rPr>
              <w:t xml:space="preserve"> el delito de violencia intrafamiliar, </w:t>
            </w:r>
            <w:r w:rsidR="00A072B2">
              <w:rPr>
                <w:lang w:val="es-CO"/>
              </w:rPr>
              <w:t xml:space="preserve">la Ley 2126 de </w:t>
            </w:r>
            <w:r w:rsidR="002B08B2">
              <w:rPr>
                <w:lang w:val="es-CO"/>
              </w:rPr>
              <w:t xml:space="preserve">2021 </w:t>
            </w:r>
            <w:r w:rsidR="00AD3DD5">
              <w:rPr>
                <w:lang w:val="es-CO"/>
              </w:rPr>
              <w:t xml:space="preserve">que reglamenta las </w:t>
            </w:r>
            <w:r w:rsidR="002B08B2">
              <w:rPr>
                <w:lang w:val="es-CO"/>
              </w:rPr>
              <w:t>Comisarias de Familia</w:t>
            </w:r>
            <w:r w:rsidR="005C4DD2">
              <w:rPr>
                <w:lang w:val="es-CO"/>
              </w:rPr>
              <w:t xml:space="preserve"> </w:t>
            </w:r>
            <w:r w:rsidR="00AD3DD5">
              <w:rPr>
                <w:lang w:val="es-CO"/>
              </w:rPr>
              <w:t>y la L</w:t>
            </w:r>
            <w:r w:rsidR="00AD3DD5" w:rsidRPr="00AD3DD5">
              <w:rPr>
                <w:lang w:val="es-CO"/>
              </w:rPr>
              <w:t>ey 2137 de 2021 que crea el sistema nacional de alertas tempranas para la prevención de la violencia sexual contra los niños, niñas y adolescentes</w:t>
            </w:r>
            <w:r w:rsidR="00AD3DD5">
              <w:rPr>
                <w:lang w:val="es-CO"/>
              </w:rPr>
              <w:t xml:space="preserve">. </w:t>
            </w:r>
            <w:proofErr w:type="spellStart"/>
            <w:proofErr w:type="gramStart"/>
            <w:r w:rsidR="000E6032">
              <w:rPr>
                <w:lang w:val="es-CO"/>
              </w:rPr>
              <w:t>Adem</w:t>
            </w:r>
            <w:r w:rsidR="000E6032" w:rsidRPr="000925C5">
              <w:t>ás</w:t>
            </w:r>
            <w:proofErr w:type="spellEnd"/>
            <w:proofErr w:type="gramEnd"/>
            <w:r w:rsidR="000E6032" w:rsidRPr="000925C5">
              <w:t xml:space="preserve"> el Gobierno Nacional adoptó </w:t>
            </w:r>
            <w:r w:rsidR="000925C5">
              <w:t xml:space="preserve">el </w:t>
            </w:r>
            <w:r w:rsidR="000925C5" w:rsidRPr="000925C5">
              <w:t xml:space="preserve">Decreto 1710 de 2020 </w:t>
            </w:r>
            <w:r w:rsidR="000925C5">
              <w:t xml:space="preserve">que crea el </w:t>
            </w:r>
            <w:r w:rsidR="000925C5" w:rsidRPr="000925C5">
              <w:t>Mecanismo Articulador para el Abordaje Integral de las V</w:t>
            </w:r>
            <w:r w:rsidR="000925C5">
              <w:t xml:space="preserve">iolencia Basadas en Género </w:t>
            </w:r>
            <w:r w:rsidR="00551D6F">
              <w:t xml:space="preserve">VBG </w:t>
            </w:r>
            <w:r w:rsidR="000925C5">
              <w:t xml:space="preserve">y </w:t>
            </w:r>
            <w:r w:rsidR="00551D6F">
              <w:t xml:space="preserve">la </w:t>
            </w:r>
            <w:r w:rsidR="00551D6F" w:rsidRPr="00551D6F">
              <w:t>Resolución 595 de</w:t>
            </w:r>
            <w:r w:rsidR="00551D6F">
              <w:t>l</w:t>
            </w:r>
            <w:r w:rsidR="00551D6F" w:rsidRPr="00551D6F">
              <w:t xml:space="preserve"> Min</w:t>
            </w:r>
            <w:r w:rsidR="00551D6F">
              <w:t xml:space="preserve">isterio de </w:t>
            </w:r>
            <w:r w:rsidR="00551D6F" w:rsidRPr="00551D6F">
              <w:t xml:space="preserve">salud </w:t>
            </w:r>
            <w:r w:rsidR="00551D6F">
              <w:t>que establece los c</w:t>
            </w:r>
            <w:r w:rsidR="00551D6F" w:rsidRPr="00551D6F">
              <w:t>riterios para la asignación de recursos de medidas de atención a víctimas de VBG</w:t>
            </w:r>
            <w:r w:rsidR="00551D6F">
              <w:t>.</w:t>
            </w:r>
          </w:p>
          <w:p w14:paraId="1F31CFFB" w14:textId="3EE2E459" w:rsidR="00F52D9F" w:rsidRDefault="00F52D9F" w:rsidP="009E080B">
            <w:pPr>
              <w:pStyle w:val="TableParagraph"/>
              <w:ind w:left="130" w:right="74"/>
              <w:jc w:val="both"/>
              <w:rPr>
                <w:lang w:val="es-CO"/>
              </w:rPr>
            </w:pPr>
          </w:p>
          <w:p w14:paraId="64D109C0" w14:textId="6FF7CD8C" w:rsidR="00497E05" w:rsidRPr="00B84565" w:rsidRDefault="00551D6F" w:rsidP="009E080B">
            <w:pPr>
              <w:pStyle w:val="TableParagraph"/>
              <w:ind w:left="130" w:right="74"/>
              <w:jc w:val="both"/>
              <w:rPr>
                <w:lang w:val="es-CO"/>
              </w:rPr>
            </w:pPr>
            <w:r>
              <w:rPr>
                <w:lang w:val="es-CO"/>
              </w:rPr>
              <w:t xml:space="preserve">A pesar de estos importantes avances </w:t>
            </w:r>
            <w:r w:rsidR="00AA394B">
              <w:rPr>
                <w:lang w:val="es-CO"/>
              </w:rPr>
              <w:t xml:space="preserve">normativos y de política </w:t>
            </w:r>
            <w:r w:rsidR="0081381F">
              <w:rPr>
                <w:lang w:val="es-CO"/>
              </w:rPr>
              <w:t>pública</w:t>
            </w:r>
            <w:r w:rsidR="00AA394B">
              <w:rPr>
                <w:lang w:val="es-CO"/>
              </w:rPr>
              <w:t xml:space="preserve"> el país </w:t>
            </w:r>
            <w:r w:rsidR="0081381F">
              <w:rPr>
                <w:lang w:val="es-CO"/>
              </w:rPr>
              <w:t>aún</w:t>
            </w:r>
            <w:r w:rsidR="00AA394B">
              <w:rPr>
                <w:lang w:val="es-CO"/>
              </w:rPr>
              <w:t xml:space="preserve"> tiene importantes retos para </w:t>
            </w:r>
            <w:r w:rsidR="00AB1DDA">
              <w:rPr>
                <w:lang w:val="es-CO"/>
              </w:rPr>
              <w:t xml:space="preserve">avanzar en la erradicación de la violencia contra las mujeres y las niñas. Por eso se requiere esta consultoría </w:t>
            </w:r>
            <w:r w:rsidR="00AB1DDA">
              <w:t xml:space="preserve">que tiene </w:t>
            </w:r>
            <w:r w:rsidR="00497E05" w:rsidRPr="00B84565">
              <w:t xml:space="preserve">como propósito principal, </w:t>
            </w:r>
            <w:r w:rsidR="000E57C2">
              <w:t xml:space="preserve">identificar </w:t>
            </w:r>
            <w:r w:rsidR="00497E05" w:rsidRPr="00B84565">
              <w:t xml:space="preserve">el tipo de acciones que diversos actores </w:t>
            </w:r>
            <w:r w:rsidR="000E57C2">
              <w:t xml:space="preserve">públicos y privados </w:t>
            </w:r>
            <w:r w:rsidR="00497E05" w:rsidRPr="00B84565">
              <w:t xml:space="preserve">deben ejecutar para </w:t>
            </w:r>
            <w:r w:rsidR="000E57C2">
              <w:t>garantizar el derecho de las mujeres a una vida libre de violencias en el 2030.</w:t>
            </w:r>
          </w:p>
          <w:p w14:paraId="42A08FBE" w14:textId="6BEDADF1" w:rsidR="0054763A" w:rsidRPr="00457A6A" w:rsidRDefault="00554631" w:rsidP="001A561A">
            <w:pPr>
              <w:pStyle w:val="TableParagraph"/>
              <w:ind w:left="105" w:right="102"/>
              <w:jc w:val="both"/>
              <w:rPr>
                <w:b/>
              </w:rPr>
            </w:pPr>
            <w:r w:rsidRPr="00457A6A">
              <w:rPr>
                <w:lang w:val="es-CO"/>
              </w:rPr>
              <w:t xml:space="preserve"> </w:t>
            </w:r>
          </w:p>
        </w:tc>
      </w:tr>
      <w:tr w:rsidR="00E155AA" w:rsidRPr="001A561A" w14:paraId="4970B5A6"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58"/>
        </w:trPr>
        <w:tc>
          <w:tcPr>
            <w:tcW w:w="10212" w:type="dxa"/>
            <w:gridSpan w:val="2"/>
            <w:shd w:val="clear" w:color="auto" w:fill="DFDFDF"/>
          </w:tcPr>
          <w:p w14:paraId="5E67A6A3" w14:textId="4545DC5B"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de la Consultoría</w:t>
            </w:r>
          </w:p>
        </w:tc>
      </w:tr>
      <w:tr w:rsidR="00E155AA" w:rsidRPr="001A561A" w14:paraId="7A5CD94D"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26"/>
        </w:trPr>
        <w:tc>
          <w:tcPr>
            <w:tcW w:w="10212" w:type="dxa"/>
            <w:gridSpan w:val="2"/>
          </w:tcPr>
          <w:p w14:paraId="47863A91" w14:textId="1AE2FB3F" w:rsidR="005F41C1" w:rsidRPr="00206702" w:rsidRDefault="008A7524" w:rsidP="007040D3">
            <w:pPr>
              <w:pStyle w:val="TableParagraph"/>
              <w:ind w:left="105" w:right="127"/>
              <w:jc w:val="both"/>
            </w:pPr>
            <w:r w:rsidRPr="008A7524">
              <w:rPr>
                <w:lang w:val="es-CO"/>
              </w:rPr>
              <w:t xml:space="preserve">Realizar </w:t>
            </w:r>
            <w:r w:rsidR="00AF7C0C">
              <w:rPr>
                <w:lang w:val="es-CO"/>
              </w:rPr>
              <w:t xml:space="preserve">y </w:t>
            </w:r>
            <w:r w:rsidR="00AA7191">
              <w:rPr>
                <w:lang w:val="es-CO"/>
              </w:rPr>
              <w:t>validar un documento de ruta para</w:t>
            </w:r>
            <w:r w:rsidR="00E056BD">
              <w:rPr>
                <w:lang w:val="es-CO"/>
              </w:rPr>
              <w:t xml:space="preserve"> garantizar el derecho de las mujeres a una vida libre de violencias en el 2030 en Colombia</w:t>
            </w:r>
          </w:p>
          <w:p w14:paraId="1D48C55F" w14:textId="77777777" w:rsidR="005F41C1" w:rsidRDefault="005F41C1" w:rsidP="007040D3">
            <w:pPr>
              <w:pStyle w:val="TableParagraph"/>
              <w:ind w:left="105" w:right="127"/>
              <w:jc w:val="both"/>
              <w:rPr>
                <w:lang w:val="es-CO"/>
              </w:rPr>
            </w:pPr>
          </w:p>
          <w:p w14:paraId="017633DC" w14:textId="368B7E0D" w:rsidR="008A7524" w:rsidRDefault="008A7524" w:rsidP="007040D3">
            <w:pPr>
              <w:pStyle w:val="TableParagraph"/>
              <w:ind w:left="105" w:right="127"/>
              <w:jc w:val="both"/>
              <w:rPr>
                <w:lang w:val="es-CO"/>
              </w:rPr>
            </w:pPr>
            <w:r w:rsidRPr="008A7524">
              <w:rPr>
                <w:lang w:val="es-CO"/>
              </w:rPr>
              <w:t xml:space="preserve">Los objetivos específicos de la evaluación </w:t>
            </w:r>
            <w:r w:rsidR="000D0B17">
              <w:rPr>
                <w:lang w:val="es-CO"/>
              </w:rPr>
              <w:t>de proyecto</w:t>
            </w:r>
            <w:r w:rsidRPr="008A7524">
              <w:rPr>
                <w:lang w:val="es-CO"/>
              </w:rPr>
              <w:t xml:space="preserve"> son:</w:t>
            </w:r>
          </w:p>
          <w:p w14:paraId="5FF8279A" w14:textId="77777777" w:rsidR="000D0B17" w:rsidRPr="008A7524" w:rsidRDefault="000D0B17" w:rsidP="007040D3">
            <w:pPr>
              <w:pStyle w:val="TableParagraph"/>
              <w:ind w:left="105" w:right="127"/>
              <w:jc w:val="both"/>
              <w:rPr>
                <w:lang w:val="es-CO"/>
              </w:rPr>
            </w:pPr>
          </w:p>
          <w:p w14:paraId="75629D2C" w14:textId="7DC7474F" w:rsidR="00711F3F" w:rsidRPr="009D30D0" w:rsidRDefault="003C34B2" w:rsidP="005B19D7">
            <w:pPr>
              <w:pStyle w:val="Sinespaciado1"/>
              <w:numPr>
                <w:ilvl w:val="0"/>
                <w:numId w:val="5"/>
              </w:numPr>
              <w:spacing w:before="1"/>
              <w:ind w:right="78"/>
              <w:jc w:val="both"/>
              <w:rPr>
                <w:lang w:val="es-CO"/>
              </w:rPr>
            </w:pPr>
            <w:r w:rsidRPr="003C34B2">
              <w:rPr>
                <w:rFonts w:ascii="Arial" w:eastAsia="Arial" w:hAnsi="Arial" w:cs="Arial"/>
                <w:lang w:val="es-CO"/>
              </w:rPr>
              <w:t xml:space="preserve">Realizar un documento con </w:t>
            </w:r>
            <w:r>
              <w:rPr>
                <w:rFonts w:ascii="Arial" w:eastAsia="Arial" w:hAnsi="Arial" w:cs="Arial"/>
                <w:lang w:val="es-CO"/>
              </w:rPr>
              <w:t>las</w:t>
            </w:r>
            <w:r w:rsidRPr="003C34B2">
              <w:rPr>
                <w:rFonts w:ascii="Arial" w:eastAsia="Arial" w:hAnsi="Arial" w:cs="Arial"/>
                <w:lang w:val="es-CO"/>
              </w:rPr>
              <w:t xml:space="preserve"> acciones que diferentes actores </w:t>
            </w:r>
            <w:r w:rsidR="001C09E6">
              <w:rPr>
                <w:rFonts w:ascii="Arial" w:eastAsia="Arial" w:hAnsi="Arial" w:cs="Arial"/>
                <w:lang w:val="es-CO"/>
              </w:rPr>
              <w:t xml:space="preserve">institucionales y de la sociedad civil </w:t>
            </w:r>
            <w:r w:rsidRPr="003C34B2">
              <w:rPr>
                <w:rFonts w:ascii="Arial" w:eastAsia="Arial" w:hAnsi="Arial" w:cs="Arial"/>
                <w:lang w:val="es-CO"/>
              </w:rPr>
              <w:t>deben realizar</w:t>
            </w:r>
            <w:r w:rsidRPr="009D30D0">
              <w:rPr>
                <w:rFonts w:ascii="Arial" w:eastAsia="Arial" w:hAnsi="Arial" w:cs="Arial"/>
                <w:lang w:val="es-CO"/>
              </w:rPr>
              <w:t xml:space="preserve"> para dar cumplimiento al ODS 5 y específicamente a la Meta </w:t>
            </w:r>
            <w:r w:rsidR="009D30D0" w:rsidRPr="009D30D0">
              <w:rPr>
                <w:rFonts w:ascii="Arial" w:eastAsia="Arial" w:hAnsi="Arial" w:cs="Arial"/>
                <w:lang w:val="es-CO"/>
              </w:rPr>
              <w:t>“Poner fin a toda la violencia contra las mujeres y su explotación”</w:t>
            </w:r>
            <w:r w:rsidR="009D30D0">
              <w:rPr>
                <w:rFonts w:ascii="Arial" w:eastAsia="Arial" w:hAnsi="Arial" w:cs="Arial"/>
                <w:lang w:val="es-CO"/>
              </w:rPr>
              <w:t xml:space="preserve"> en Colombia</w:t>
            </w:r>
            <w:r w:rsidR="009D30D0" w:rsidRPr="009D30D0">
              <w:rPr>
                <w:rFonts w:ascii="Arial" w:eastAsia="Arial" w:hAnsi="Arial" w:cs="Arial"/>
                <w:lang w:val="es-CO"/>
              </w:rPr>
              <w:t>.</w:t>
            </w:r>
            <w:r w:rsidR="009D30D0">
              <w:rPr>
                <w:rFonts w:ascii="Arial" w:eastAsia="Arial" w:hAnsi="Arial" w:cs="Arial"/>
                <w:lang w:val="es-CO"/>
              </w:rPr>
              <w:t xml:space="preserve"> </w:t>
            </w:r>
          </w:p>
          <w:p w14:paraId="03F57381" w14:textId="4C200231" w:rsidR="009D30D0" w:rsidRPr="00711F3F" w:rsidRDefault="001C09E6" w:rsidP="005B19D7">
            <w:pPr>
              <w:pStyle w:val="Sinespaciado1"/>
              <w:numPr>
                <w:ilvl w:val="0"/>
                <w:numId w:val="5"/>
              </w:numPr>
              <w:spacing w:before="1"/>
              <w:ind w:right="78"/>
              <w:jc w:val="both"/>
              <w:rPr>
                <w:lang w:val="es-CO"/>
              </w:rPr>
            </w:pPr>
            <w:r>
              <w:rPr>
                <w:rFonts w:ascii="Arial" w:eastAsia="Arial" w:hAnsi="Arial" w:cs="Arial"/>
                <w:lang w:val="es-CO"/>
              </w:rPr>
              <w:t xml:space="preserve">Diseñar </w:t>
            </w:r>
            <w:r w:rsidR="00F30687">
              <w:rPr>
                <w:rFonts w:ascii="Arial" w:eastAsia="Arial" w:hAnsi="Arial" w:cs="Arial"/>
                <w:lang w:val="es-CO"/>
              </w:rPr>
              <w:t xml:space="preserve">y realizar </w:t>
            </w:r>
            <w:r>
              <w:rPr>
                <w:rFonts w:ascii="Arial" w:eastAsia="Arial" w:hAnsi="Arial" w:cs="Arial"/>
                <w:lang w:val="es-CO"/>
              </w:rPr>
              <w:t xml:space="preserve">un proceso de validación del documento con actores institucionales y de la sociedad civil </w:t>
            </w:r>
          </w:p>
        </w:tc>
      </w:tr>
      <w:tr w:rsidR="00E155AA" w:rsidRPr="001A561A" w14:paraId="7BBBE3B0"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01"/>
        </w:trPr>
        <w:tc>
          <w:tcPr>
            <w:tcW w:w="10212" w:type="dxa"/>
            <w:gridSpan w:val="2"/>
            <w:shd w:val="clear" w:color="auto" w:fill="DFDFDF"/>
          </w:tcPr>
          <w:p w14:paraId="6B56CB23" w14:textId="1A4F0811" w:rsidR="00E155AA" w:rsidRPr="001A561A" w:rsidRDefault="005D2E3E" w:rsidP="001A561A">
            <w:pPr>
              <w:pStyle w:val="TableParagraph"/>
              <w:ind w:left="105"/>
              <w:rPr>
                <w:b/>
              </w:rPr>
            </w:pPr>
            <w:r w:rsidRPr="001A561A">
              <w:rPr>
                <w:b/>
              </w:rPr>
              <w:t>V</w:t>
            </w:r>
            <w:r w:rsidR="007B344D">
              <w:rPr>
                <w:b/>
              </w:rPr>
              <w:t xml:space="preserve">. </w:t>
            </w:r>
            <w:r w:rsidR="007B344D" w:rsidRPr="00152B53">
              <w:rPr>
                <w:sz w:val="20"/>
                <w:szCs w:val="20"/>
                <w:lang w:val="es-CO"/>
              </w:rPr>
              <w:t xml:space="preserve"> </w:t>
            </w:r>
            <w:r w:rsidR="007B344D" w:rsidRPr="00E135F5">
              <w:rPr>
                <w:b/>
                <w:bCs/>
                <w:sz w:val="20"/>
                <w:szCs w:val="20"/>
                <w:lang w:val="es-CO"/>
              </w:rPr>
              <w:t>Actividades y responsabilidades esperadas</w:t>
            </w:r>
          </w:p>
        </w:tc>
      </w:tr>
      <w:tr w:rsidR="00E155AA" w:rsidRPr="001A561A" w14:paraId="4272671F"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6830"/>
        </w:trPr>
        <w:tc>
          <w:tcPr>
            <w:tcW w:w="10212" w:type="dxa"/>
            <w:gridSpan w:val="2"/>
            <w:tcBorders>
              <w:bottom w:val="single" w:sz="4" w:space="0" w:color="auto"/>
            </w:tcBorders>
          </w:tcPr>
          <w:p w14:paraId="6684BCC0" w14:textId="2FA604CF" w:rsidR="007B344D" w:rsidRDefault="007B344D" w:rsidP="0093305A">
            <w:pPr>
              <w:pStyle w:val="TableParagraph"/>
              <w:ind w:left="105" w:right="127"/>
              <w:jc w:val="both"/>
              <w:rPr>
                <w:lang w:val="es-CO"/>
              </w:rPr>
            </w:pPr>
            <w:r w:rsidRPr="007B344D">
              <w:rPr>
                <w:lang w:val="es-CO"/>
              </w:rPr>
              <w:lastRenderedPageBreak/>
              <w:t>El(la) consultor(a) será responsable de realizar las actividades que se señalan y se describen a continuación:</w:t>
            </w:r>
          </w:p>
          <w:p w14:paraId="2ED3178D" w14:textId="77777777" w:rsidR="008F214F" w:rsidRDefault="008F214F" w:rsidP="008F214F">
            <w:pPr>
              <w:pStyle w:val="TableParagraph"/>
              <w:ind w:right="127"/>
              <w:jc w:val="both"/>
              <w:rPr>
                <w:lang w:val="es-CO"/>
              </w:rPr>
            </w:pPr>
          </w:p>
          <w:p w14:paraId="79C6ED72" w14:textId="0300EB32" w:rsidR="002C1DD2" w:rsidRPr="008F214F" w:rsidRDefault="002C1DD2" w:rsidP="009C3451">
            <w:pPr>
              <w:pStyle w:val="TableParagraph"/>
              <w:numPr>
                <w:ilvl w:val="0"/>
                <w:numId w:val="14"/>
              </w:numPr>
              <w:ind w:right="127"/>
              <w:jc w:val="both"/>
              <w:rPr>
                <w:rStyle w:val="BodyTextChar1"/>
                <w:spacing w:val="0"/>
                <w:sz w:val="22"/>
                <w:szCs w:val="22"/>
                <w:lang w:val="es-CO"/>
              </w:rPr>
            </w:pPr>
            <w:r w:rsidRPr="001079B2">
              <w:rPr>
                <w:rStyle w:val="BodyTextChar1"/>
                <w:color w:val="000000"/>
                <w:sz w:val="22"/>
                <w:szCs w:val="22"/>
                <w:lang w:val="es-CO"/>
              </w:rPr>
              <w:t>Diseñar el plan de trabajo de la consultoría</w:t>
            </w:r>
            <w:r w:rsidR="0095217F" w:rsidRPr="00F81C98">
              <w:rPr>
                <w:rStyle w:val="BodyTextChar1"/>
                <w:color w:val="000000"/>
                <w:sz w:val="22"/>
                <w:szCs w:val="22"/>
                <w:lang w:val="es-CO"/>
              </w:rPr>
              <w:t xml:space="preserve"> y presentarlo a ONU Mujeres</w:t>
            </w:r>
            <w:r w:rsidR="00BD2981">
              <w:rPr>
                <w:rStyle w:val="BodyTextChar1"/>
                <w:color w:val="000000"/>
                <w:sz w:val="22"/>
                <w:szCs w:val="22"/>
                <w:lang w:val="es-CO"/>
              </w:rPr>
              <w:t>.</w:t>
            </w:r>
          </w:p>
          <w:p w14:paraId="67C8564E" w14:textId="77777777" w:rsidR="008F214F" w:rsidRPr="001079B2" w:rsidRDefault="008F214F" w:rsidP="008F214F">
            <w:pPr>
              <w:pStyle w:val="TableParagraph"/>
              <w:ind w:left="825" w:right="127"/>
              <w:jc w:val="both"/>
              <w:rPr>
                <w:rStyle w:val="BodyTextChar1"/>
                <w:spacing w:val="0"/>
                <w:sz w:val="22"/>
                <w:szCs w:val="22"/>
                <w:lang w:val="es-CO"/>
              </w:rPr>
            </w:pPr>
          </w:p>
          <w:p w14:paraId="07B470DC" w14:textId="6C62C361" w:rsidR="005553F9" w:rsidRPr="008F214F" w:rsidRDefault="00487E12" w:rsidP="007776D1">
            <w:pPr>
              <w:pStyle w:val="ListParagraph"/>
              <w:numPr>
                <w:ilvl w:val="0"/>
                <w:numId w:val="14"/>
              </w:numPr>
              <w:ind w:right="127"/>
              <w:jc w:val="both"/>
              <w:rPr>
                <w:lang w:val="es-CO"/>
              </w:rPr>
            </w:pPr>
            <w:r>
              <w:rPr>
                <w:lang w:val="es-CO"/>
              </w:rPr>
              <w:t>Revisar el marco normativo</w:t>
            </w:r>
            <w:r w:rsidR="00EC5708">
              <w:rPr>
                <w:lang w:val="es-CO"/>
              </w:rPr>
              <w:t>, jurisprudencial</w:t>
            </w:r>
            <w:r>
              <w:rPr>
                <w:lang w:val="es-CO"/>
              </w:rPr>
              <w:t xml:space="preserve"> y de política pública del país en materia de erradicación de la violencia contra las mujeres y las niñas. </w:t>
            </w:r>
          </w:p>
          <w:p w14:paraId="2A4AFE15" w14:textId="77777777" w:rsidR="008F214F" w:rsidRPr="001523FE" w:rsidRDefault="008F214F" w:rsidP="008F214F">
            <w:pPr>
              <w:pStyle w:val="ListParagraph"/>
              <w:ind w:left="825" w:right="127"/>
              <w:jc w:val="both"/>
              <w:rPr>
                <w:lang w:val="es-CO"/>
              </w:rPr>
            </w:pPr>
          </w:p>
          <w:p w14:paraId="7B4D60C1" w14:textId="0ED6EE0E" w:rsidR="001A758C" w:rsidRDefault="003F57D2" w:rsidP="009C3451">
            <w:pPr>
              <w:pStyle w:val="TableParagraph"/>
              <w:numPr>
                <w:ilvl w:val="0"/>
                <w:numId w:val="14"/>
              </w:numPr>
              <w:ind w:right="127"/>
              <w:jc w:val="both"/>
              <w:rPr>
                <w:lang w:val="es-CO"/>
              </w:rPr>
            </w:pPr>
            <w:r>
              <w:rPr>
                <w:lang w:val="es-CO"/>
              </w:rPr>
              <w:t xml:space="preserve">Realizar una revisión de escritorio de los principales avances y retos para garantizar </w:t>
            </w:r>
            <w:r w:rsidR="00EC5708">
              <w:rPr>
                <w:lang w:val="es-CO"/>
              </w:rPr>
              <w:t>el derecho de las mujeres colombianas a una vida libre de violencias</w:t>
            </w:r>
            <w:r w:rsidR="005C7489">
              <w:rPr>
                <w:lang w:val="es-CO"/>
              </w:rPr>
              <w:t>, incluyendo una revisión de las estadísticas disponibles en la materia</w:t>
            </w:r>
            <w:r w:rsidR="00AF332C">
              <w:rPr>
                <w:lang w:val="es-CO"/>
              </w:rPr>
              <w:t xml:space="preserve"> más relevantes para el análisis</w:t>
            </w:r>
            <w:r w:rsidR="00EC5708">
              <w:rPr>
                <w:lang w:val="es-CO"/>
              </w:rPr>
              <w:t xml:space="preserve">. </w:t>
            </w:r>
          </w:p>
          <w:p w14:paraId="6366A751" w14:textId="77777777" w:rsidR="008F214F" w:rsidRDefault="008F214F" w:rsidP="008F214F">
            <w:pPr>
              <w:pStyle w:val="TableParagraph"/>
              <w:ind w:left="825" w:right="127"/>
              <w:jc w:val="both"/>
              <w:rPr>
                <w:lang w:val="es-CO"/>
              </w:rPr>
            </w:pPr>
          </w:p>
          <w:p w14:paraId="62997547" w14:textId="354603FA" w:rsidR="002E3BF0" w:rsidRDefault="002E3BF0" w:rsidP="009C3451">
            <w:pPr>
              <w:pStyle w:val="TableParagraph"/>
              <w:numPr>
                <w:ilvl w:val="0"/>
                <w:numId w:val="14"/>
              </w:numPr>
              <w:ind w:right="127"/>
              <w:jc w:val="both"/>
              <w:rPr>
                <w:lang w:val="es-CO"/>
              </w:rPr>
            </w:pPr>
            <w:r w:rsidRPr="001079B2">
              <w:rPr>
                <w:lang w:val="es-CO"/>
              </w:rPr>
              <w:t xml:space="preserve">Diseñar y </w:t>
            </w:r>
            <w:r w:rsidR="007B7BCB">
              <w:rPr>
                <w:lang w:val="es-CO"/>
              </w:rPr>
              <w:t>realizar</w:t>
            </w:r>
            <w:r w:rsidRPr="001079B2">
              <w:rPr>
                <w:lang w:val="es-CO"/>
              </w:rPr>
              <w:t xml:space="preserve"> entrevistas </w:t>
            </w:r>
            <w:r w:rsidR="00AF332C">
              <w:rPr>
                <w:lang w:val="es-CO"/>
              </w:rPr>
              <w:t xml:space="preserve">con </w:t>
            </w:r>
            <w:r w:rsidR="009D6677" w:rsidRPr="009D6677">
              <w:rPr>
                <w:lang w:val="es-CO"/>
              </w:rPr>
              <w:t xml:space="preserve">actores </w:t>
            </w:r>
            <w:r w:rsidR="004F0873">
              <w:rPr>
                <w:lang w:val="es-CO"/>
              </w:rPr>
              <w:t xml:space="preserve">que puedan proporcionar información </w:t>
            </w:r>
            <w:r w:rsidR="007B7BCB">
              <w:rPr>
                <w:lang w:val="es-CO"/>
              </w:rPr>
              <w:t xml:space="preserve">clave </w:t>
            </w:r>
            <w:r w:rsidR="00AF332C">
              <w:rPr>
                <w:lang w:val="es-CO"/>
              </w:rPr>
              <w:t>para la elaboración del documento</w:t>
            </w:r>
          </w:p>
          <w:p w14:paraId="212769FD" w14:textId="77777777" w:rsidR="008F214F" w:rsidRDefault="008F214F" w:rsidP="008F214F">
            <w:pPr>
              <w:pStyle w:val="TableParagraph"/>
              <w:ind w:left="825" w:right="127"/>
              <w:jc w:val="both"/>
              <w:rPr>
                <w:lang w:val="es-CO"/>
              </w:rPr>
            </w:pPr>
          </w:p>
          <w:p w14:paraId="303CDFBA" w14:textId="1F5C8DD5" w:rsidR="0035179C" w:rsidRPr="0035179C" w:rsidRDefault="000F0A9A" w:rsidP="0035179C">
            <w:pPr>
              <w:pStyle w:val="ListParagraph"/>
              <w:numPr>
                <w:ilvl w:val="0"/>
                <w:numId w:val="14"/>
              </w:numPr>
            </w:pPr>
            <w:r>
              <w:t xml:space="preserve">Elaborar un documento de ruta </w:t>
            </w:r>
            <w:r w:rsidR="0035179C" w:rsidRPr="0035179C">
              <w:t xml:space="preserve">con las acciones que diferentes actores institucionales y de la sociedad civil deben realizar para dar cumplimiento al ODS 5 y específicamente a la Meta “Poner fin a toda la violencia contra las mujeres y su explotación” en Colombia. </w:t>
            </w:r>
            <w:r w:rsidR="0035179C">
              <w:t xml:space="preserve">El documento debe </w:t>
            </w:r>
            <w:r w:rsidR="004068EE">
              <w:t>plantar acciones diferenciales para los ámbitos nacional y local y tener presente las diferencias en</w:t>
            </w:r>
            <w:r w:rsidR="00121666">
              <w:t>tre diferentes territorios en su capacidad de prevenir, atender</w:t>
            </w:r>
            <w:r w:rsidR="000B4432">
              <w:t>, reparar y sancionar la VCMN</w:t>
            </w:r>
          </w:p>
          <w:p w14:paraId="3E799DF2" w14:textId="77777777" w:rsidR="0035179C" w:rsidRPr="000B4432" w:rsidRDefault="0035179C" w:rsidP="0035179C">
            <w:pPr>
              <w:pStyle w:val="TableParagraph"/>
              <w:ind w:left="825" w:right="127"/>
              <w:jc w:val="both"/>
            </w:pPr>
          </w:p>
          <w:p w14:paraId="3A630FB9" w14:textId="2EAF59A4" w:rsidR="00F26B7B" w:rsidRPr="00F26B7B" w:rsidRDefault="00F26B7B" w:rsidP="009C3451">
            <w:pPr>
              <w:pStyle w:val="TableParagraph"/>
              <w:numPr>
                <w:ilvl w:val="0"/>
                <w:numId w:val="14"/>
              </w:numPr>
              <w:ind w:right="127"/>
              <w:jc w:val="both"/>
              <w:rPr>
                <w:lang w:val="es-CO"/>
              </w:rPr>
            </w:pPr>
            <w:r>
              <w:t>Diseñar una metodología para validar el documento con actores institucionales y de sociedad civil</w:t>
            </w:r>
          </w:p>
          <w:p w14:paraId="055F01C7" w14:textId="77777777" w:rsidR="00F26B7B" w:rsidRDefault="00F26B7B" w:rsidP="00F26B7B">
            <w:pPr>
              <w:pStyle w:val="ListParagraph"/>
            </w:pPr>
          </w:p>
          <w:p w14:paraId="72533103" w14:textId="66238B4C" w:rsidR="00F26B7B" w:rsidRPr="00F26B7B" w:rsidRDefault="00F26B7B" w:rsidP="009C3451">
            <w:pPr>
              <w:pStyle w:val="TableParagraph"/>
              <w:numPr>
                <w:ilvl w:val="0"/>
                <w:numId w:val="14"/>
              </w:numPr>
              <w:ind w:right="127"/>
              <w:jc w:val="both"/>
              <w:rPr>
                <w:lang w:val="es-CO"/>
              </w:rPr>
            </w:pPr>
            <w:r>
              <w:t xml:space="preserve">Realizar </w:t>
            </w:r>
            <w:r w:rsidR="00FC2F0E">
              <w:t xml:space="preserve">las acciones de validación del documento y ajustarlo de acuerdo </w:t>
            </w:r>
            <w:r w:rsidR="00EB7A71">
              <w:t>con</w:t>
            </w:r>
            <w:r w:rsidR="00FC2F0E">
              <w:t xml:space="preserve"> la retroalimentación </w:t>
            </w:r>
            <w:r w:rsidR="008029B0">
              <w:t>recibida</w:t>
            </w:r>
          </w:p>
          <w:p w14:paraId="7C8C2AC9" w14:textId="77777777" w:rsidR="00F26B7B" w:rsidRDefault="00F26B7B" w:rsidP="00F26B7B">
            <w:pPr>
              <w:pStyle w:val="ListParagraph"/>
            </w:pPr>
          </w:p>
          <w:p w14:paraId="1C4AD1C4" w14:textId="1654DB76" w:rsidR="00FC2F0E" w:rsidRPr="00FC2F0E" w:rsidRDefault="00FC2F0E" w:rsidP="009C3451">
            <w:pPr>
              <w:pStyle w:val="TableParagraph"/>
              <w:numPr>
                <w:ilvl w:val="0"/>
                <w:numId w:val="14"/>
              </w:numPr>
              <w:ind w:right="127"/>
              <w:jc w:val="both"/>
              <w:rPr>
                <w:lang w:val="es-CO"/>
              </w:rPr>
            </w:pPr>
            <w:r>
              <w:rPr>
                <w:lang w:val="es-CO"/>
              </w:rPr>
              <w:t xml:space="preserve">Realizar una presentación </w:t>
            </w:r>
            <w:r w:rsidR="00C257B0">
              <w:rPr>
                <w:lang w:val="es-CO"/>
              </w:rPr>
              <w:t xml:space="preserve">de </w:t>
            </w:r>
            <w:proofErr w:type="spellStart"/>
            <w:r w:rsidR="00C257B0">
              <w:rPr>
                <w:lang w:val="es-CO"/>
              </w:rPr>
              <w:t>power</w:t>
            </w:r>
            <w:proofErr w:type="spellEnd"/>
            <w:r w:rsidR="00C257B0">
              <w:rPr>
                <w:lang w:val="es-CO"/>
              </w:rPr>
              <w:t xml:space="preserve"> </w:t>
            </w:r>
            <w:proofErr w:type="spellStart"/>
            <w:r w:rsidR="00C257B0">
              <w:rPr>
                <w:lang w:val="es-CO"/>
              </w:rPr>
              <w:t>point</w:t>
            </w:r>
            <w:proofErr w:type="spellEnd"/>
            <w:r w:rsidR="00C257B0">
              <w:rPr>
                <w:lang w:val="es-CO"/>
              </w:rPr>
              <w:t xml:space="preserve"> o </w:t>
            </w:r>
            <w:proofErr w:type="spellStart"/>
            <w:r w:rsidR="00B1796B">
              <w:rPr>
                <w:lang w:val="es-CO"/>
              </w:rPr>
              <w:t>prezi</w:t>
            </w:r>
            <w:proofErr w:type="spellEnd"/>
            <w:r w:rsidR="00B1796B">
              <w:rPr>
                <w:lang w:val="es-CO"/>
              </w:rPr>
              <w:t xml:space="preserve"> </w:t>
            </w:r>
            <w:r w:rsidR="00C257B0">
              <w:rPr>
                <w:lang w:val="es-CO"/>
              </w:rPr>
              <w:t>de</w:t>
            </w:r>
            <w:r w:rsidR="007346F0">
              <w:rPr>
                <w:lang w:val="es-CO"/>
              </w:rPr>
              <w:t xml:space="preserve">l documento de </w:t>
            </w:r>
            <w:r w:rsidR="00C257B0">
              <w:rPr>
                <w:lang w:val="es-CO"/>
              </w:rPr>
              <w:t xml:space="preserve">ruta en su versión final </w:t>
            </w:r>
            <w:r w:rsidR="007346F0">
              <w:rPr>
                <w:lang w:val="es-CO"/>
              </w:rPr>
              <w:t xml:space="preserve">y participar en una jornada de socialización </w:t>
            </w:r>
            <w:r w:rsidR="00686389">
              <w:rPr>
                <w:lang w:val="es-CO"/>
              </w:rPr>
              <w:t>del documento final</w:t>
            </w:r>
          </w:p>
          <w:p w14:paraId="7D5E1076" w14:textId="77777777" w:rsidR="00FC2F0E" w:rsidRDefault="00FC2F0E" w:rsidP="00FC2F0E">
            <w:pPr>
              <w:pStyle w:val="ListParagraph"/>
            </w:pPr>
          </w:p>
          <w:p w14:paraId="561BB7EA" w14:textId="574F67B8" w:rsidR="009C3451" w:rsidRPr="008F214F" w:rsidRDefault="009C3451" w:rsidP="009C3451">
            <w:pPr>
              <w:pStyle w:val="TableParagraph"/>
              <w:numPr>
                <w:ilvl w:val="0"/>
                <w:numId w:val="14"/>
              </w:numPr>
              <w:ind w:right="127"/>
              <w:jc w:val="both"/>
              <w:rPr>
                <w:lang w:val="es-CO"/>
              </w:rPr>
            </w:pPr>
            <w:r w:rsidRPr="001079B2">
              <w:t>Socializar a ONU Mujeres</w:t>
            </w:r>
            <w:r w:rsidR="000B4432">
              <w:t xml:space="preserve"> l</w:t>
            </w:r>
            <w:r w:rsidRPr="001079B2">
              <w:t>os resultados de la consultoría</w:t>
            </w:r>
            <w:r w:rsidR="000B4432">
              <w:t xml:space="preserve"> en sus diferentes fases</w:t>
            </w:r>
            <w:r w:rsidR="00F26B7B">
              <w:t xml:space="preserve"> y ajustar los productos </w:t>
            </w:r>
            <w:proofErr w:type="gramStart"/>
            <w:r w:rsidR="00F26B7B">
              <w:t>de acuerdo a</w:t>
            </w:r>
            <w:proofErr w:type="gramEnd"/>
            <w:r w:rsidR="00F26B7B">
              <w:t xml:space="preserve"> la</w:t>
            </w:r>
            <w:r w:rsidR="00FC2F0E">
              <w:t xml:space="preserve"> retroalimentación recibida</w:t>
            </w:r>
            <w:r w:rsidR="008F214F">
              <w:t>.</w:t>
            </w:r>
          </w:p>
          <w:p w14:paraId="6E9E6F11" w14:textId="77777777" w:rsidR="008F214F" w:rsidRPr="001079B2" w:rsidRDefault="008F214F" w:rsidP="008F214F">
            <w:pPr>
              <w:pStyle w:val="TableParagraph"/>
              <w:ind w:right="127"/>
              <w:jc w:val="both"/>
              <w:rPr>
                <w:lang w:val="es-CO"/>
              </w:rPr>
            </w:pPr>
          </w:p>
          <w:p w14:paraId="0CCA79F4" w14:textId="77777777" w:rsidR="00400A8B" w:rsidRDefault="009C3451" w:rsidP="008F214F">
            <w:pPr>
              <w:pStyle w:val="TableParagraph"/>
              <w:numPr>
                <w:ilvl w:val="0"/>
                <w:numId w:val="14"/>
              </w:numPr>
              <w:ind w:right="127"/>
              <w:jc w:val="both"/>
            </w:pPr>
            <w:r w:rsidRPr="001079B2">
              <w:t>Entregar todos los productos a ONU Mujeres en versión digital e</w:t>
            </w:r>
            <w:r w:rsidRPr="001079B2">
              <w:rPr>
                <w:spacing w:val="-6"/>
              </w:rPr>
              <w:t xml:space="preserve"> </w:t>
            </w:r>
            <w:r w:rsidRPr="001079B2">
              <w:t>impresa</w:t>
            </w:r>
            <w:r w:rsidR="008F214F">
              <w:t>.</w:t>
            </w:r>
          </w:p>
          <w:p w14:paraId="4EB53179" w14:textId="77777777" w:rsidR="00686389" w:rsidRDefault="00686389" w:rsidP="00686389">
            <w:pPr>
              <w:pStyle w:val="ListParagraph"/>
            </w:pPr>
          </w:p>
          <w:p w14:paraId="29DA9AD3" w14:textId="5073FD55" w:rsidR="00686389" w:rsidRPr="001A561A" w:rsidRDefault="00686389" w:rsidP="00686389">
            <w:pPr>
              <w:pStyle w:val="TableParagraph"/>
              <w:ind w:right="127"/>
              <w:jc w:val="both"/>
            </w:pPr>
          </w:p>
        </w:tc>
      </w:tr>
      <w:tr w:rsidR="008236AF" w:rsidRPr="001A561A" w14:paraId="5AA75669"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360"/>
        </w:trPr>
        <w:tc>
          <w:tcPr>
            <w:tcW w:w="10212" w:type="dxa"/>
            <w:gridSpan w:val="2"/>
            <w:tcBorders>
              <w:top w:val="single" w:sz="4" w:space="0" w:color="auto"/>
              <w:bottom w:val="single" w:sz="4" w:space="0" w:color="auto"/>
            </w:tcBorders>
            <w:shd w:val="clear" w:color="auto" w:fill="D9D9D9" w:themeFill="background1" w:themeFillShade="D9"/>
          </w:tcPr>
          <w:p w14:paraId="0AD48521" w14:textId="2029510B" w:rsidR="008236AF" w:rsidRPr="00957D24" w:rsidRDefault="008236AF" w:rsidP="00957D24">
            <w:pPr>
              <w:pStyle w:val="TableParagraph"/>
              <w:ind w:left="105"/>
              <w:rPr>
                <w:b/>
              </w:rPr>
            </w:pPr>
            <w:r w:rsidRPr="00957D24">
              <w:rPr>
                <w:b/>
              </w:rPr>
              <w:t>VI.  Productos esperados</w:t>
            </w:r>
          </w:p>
          <w:p w14:paraId="75370428" w14:textId="77777777" w:rsidR="008236AF" w:rsidDel="007B344D" w:rsidRDefault="008236AF" w:rsidP="003572D7">
            <w:pPr>
              <w:widowControl/>
              <w:autoSpaceDE/>
              <w:autoSpaceDN/>
              <w:spacing w:after="120"/>
              <w:contextualSpacing/>
              <w:jc w:val="both"/>
              <w:rPr>
                <w:lang w:val="es-CO"/>
              </w:rPr>
            </w:pPr>
          </w:p>
        </w:tc>
      </w:tr>
      <w:tr w:rsidR="00957D24" w:rsidRPr="001A561A" w14:paraId="4ACDF371"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7312"/>
        </w:trPr>
        <w:tc>
          <w:tcPr>
            <w:tcW w:w="10212" w:type="dxa"/>
            <w:gridSpan w:val="2"/>
            <w:tcBorders>
              <w:top w:val="single" w:sz="4" w:space="0" w:color="auto"/>
              <w:bottom w:val="single" w:sz="4" w:space="0" w:color="auto"/>
            </w:tcBorders>
          </w:tcPr>
          <w:p w14:paraId="0BBDCF93" w14:textId="77777777" w:rsidR="00957D24" w:rsidRDefault="00957D24" w:rsidP="00957D24">
            <w:pPr>
              <w:pStyle w:val="NoSpacing"/>
              <w:rPr>
                <w:rFonts w:ascii="Arial" w:eastAsia="Arial" w:hAnsi="Arial" w:cs="Arial"/>
              </w:rPr>
            </w:pPr>
            <w:r w:rsidRPr="00957D24">
              <w:rPr>
                <w:rFonts w:ascii="Arial" w:eastAsia="Arial" w:hAnsi="Arial" w:cs="Arial"/>
              </w:rPr>
              <w:lastRenderedPageBreak/>
              <w:t>En el marco de las actividades propuestas, el(la) consultor(a) será responsable de presentar los productos que se señalan a continuación:</w:t>
            </w:r>
          </w:p>
          <w:p w14:paraId="0BD0E869" w14:textId="77777777" w:rsidR="00957D24" w:rsidRPr="0067211B" w:rsidRDefault="00957D24" w:rsidP="00957D24">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6509"/>
              <w:gridCol w:w="2250"/>
              <w:gridCol w:w="1423"/>
            </w:tblGrid>
            <w:tr w:rsidR="00957D24" w:rsidRPr="0093305A" w14:paraId="365EA074" w14:textId="77777777" w:rsidTr="00EF6ED0">
              <w:tc>
                <w:tcPr>
                  <w:tcW w:w="3196" w:type="pct"/>
                  <w:shd w:val="clear" w:color="auto" w:fill="D9D9D9" w:themeFill="background1" w:themeFillShade="D9"/>
                </w:tcPr>
                <w:p w14:paraId="6870CBD9" w14:textId="77777777" w:rsidR="00957D24" w:rsidRPr="00113E56" w:rsidRDefault="00957D24" w:rsidP="0093305A">
                  <w:pPr>
                    <w:pStyle w:val="NoSpacing"/>
                    <w:jc w:val="center"/>
                    <w:rPr>
                      <w:rFonts w:ascii="Arial" w:hAnsi="Arial" w:cs="Arial"/>
                    </w:rPr>
                  </w:pPr>
                  <w:r w:rsidRPr="00113E56">
                    <w:rPr>
                      <w:rFonts w:ascii="Arial" w:hAnsi="Arial" w:cs="Arial"/>
                    </w:rPr>
                    <w:t>Producto</w:t>
                  </w:r>
                </w:p>
              </w:tc>
              <w:tc>
                <w:tcPr>
                  <w:tcW w:w="1105" w:type="pct"/>
                  <w:shd w:val="clear" w:color="auto" w:fill="D9D9D9" w:themeFill="background1" w:themeFillShade="D9"/>
                </w:tcPr>
                <w:p w14:paraId="4A493D84" w14:textId="77777777" w:rsidR="00957D24" w:rsidRPr="00113E56" w:rsidRDefault="00957D24" w:rsidP="0093305A">
                  <w:pPr>
                    <w:pStyle w:val="NoSpacing"/>
                    <w:jc w:val="center"/>
                    <w:rPr>
                      <w:rFonts w:ascii="Arial" w:hAnsi="Arial" w:cs="Arial"/>
                    </w:rPr>
                  </w:pPr>
                  <w:r w:rsidRPr="00113E56">
                    <w:rPr>
                      <w:rFonts w:ascii="Arial" w:hAnsi="Arial" w:cs="Arial"/>
                    </w:rPr>
                    <w:t>Marco de tiempo</w:t>
                  </w:r>
                </w:p>
              </w:tc>
              <w:tc>
                <w:tcPr>
                  <w:tcW w:w="699" w:type="pct"/>
                  <w:shd w:val="clear" w:color="auto" w:fill="D9D9D9" w:themeFill="background1" w:themeFillShade="D9"/>
                </w:tcPr>
                <w:p w14:paraId="76C9CA31" w14:textId="77777777" w:rsidR="00957D24" w:rsidRPr="00113E56" w:rsidRDefault="00957D24" w:rsidP="0093305A">
                  <w:pPr>
                    <w:pStyle w:val="NoSpacing"/>
                    <w:jc w:val="center"/>
                    <w:rPr>
                      <w:rFonts w:ascii="Arial" w:hAnsi="Arial" w:cs="Arial"/>
                    </w:rPr>
                  </w:pPr>
                  <w:r w:rsidRPr="00113E56">
                    <w:rPr>
                      <w:rFonts w:ascii="Arial" w:hAnsi="Arial" w:cs="Arial"/>
                    </w:rPr>
                    <w:t>% de pago</w:t>
                  </w:r>
                </w:p>
              </w:tc>
            </w:tr>
            <w:tr w:rsidR="00957D24" w:rsidRPr="0093305A" w14:paraId="0E5F7393" w14:textId="77777777" w:rsidTr="00EF6ED0">
              <w:tc>
                <w:tcPr>
                  <w:tcW w:w="3196" w:type="pct"/>
                </w:tcPr>
                <w:p w14:paraId="673E5648" w14:textId="77777777" w:rsidR="00957D24" w:rsidRDefault="00957D24" w:rsidP="00EB09DB">
                  <w:pPr>
                    <w:pStyle w:val="NoSpacing"/>
                    <w:jc w:val="both"/>
                    <w:rPr>
                      <w:rFonts w:ascii="Arial" w:hAnsi="Arial" w:cs="Arial"/>
                    </w:rPr>
                  </w:pPr>
                  <w:r>
                    <w:rPr>
                      <w:rFonts w:ascii="Arial" w:hAnsi="Arial" w:cs="Arial"/>
                    </w:rPr>
                    <w:t xml:space="preserve">Plan de trabajo de la consultoría, incluyendo propuesta de estructura de las entrevistas a realizar (preguntas y actores) </w:t>
                  </w:r>
                </w:p>
                <w:p w14:paraId="5D8107AF" w14:textId="77777777" w:rsidR="00957D24" w:rsidRPr="00113E56" w:rsidRDefault="00957D24" w:rsidP="005B19D7">
                  <w:pPr>
                    <w:pStyle w:val="NoSpacing"/>
                    <w:ind w:left="201"/>
                    <w:jc w:val="both"/>
                  </w:pPr>
                </w:p>
              </w:tc>
              <w:tc>
                <w:tcPr>
                  <w:tcW w:w="1105" w:type="pct"/>
                </w:tcPr>
                <w:p w14:paraId="3A10A442" w14:textId="77777777" w:rsidR="00957D24" w:rsidRPr="00113E56" w:rsidRDefault="00957D24" w:rsidP="0093305A">
                  <w:pPr>
                    <w:pStyle w:val="NoSpacing"/>
                    <w:jc w:val="center"/>
                    <w:rPr>
                      <w:rFonts w:ascii="Arial" w:hAnsi="Arial" w:cs="Arial"/>
                    </w:rPr>
                  </w:pPr>
                  <w:r>
                    <w:rPr>
                      <w:rFonts w:ascii="Arial" w:hAnsi="Arial" w:cs="Arial"/>
                    </w:rPr>
                    <w:t xml:space="preserve">2 semanas </w:t>
                  </w:r>
                  <w:r w:rsidRPr="00113E56">
                    <w:rPr>
                      <w:rFonts w:ascii="Arial" w:hAnsi="Arial" w:cs="Arial"/>
                    </w:rPr>
                    <w:t>(Tras la firma del contrato)</w:t>
                  </w:r>
                </w:p>
              </w:tc>
              <w:tc>
                <w:tcPr>
                  <w:tcW w:w="699" w:type="pct"/>
                </w:tcPr>
                <w:p w14:paraId="2B7A5018" w14:textId="77777777" w:rsidR="00957D24" w:rsidRPr="00113E56" w:rsidRDefault="00957D24" w:rsidP="0093305A">
                  <w:pPr>
                    <w:pStyle w:val="NoSpacing"/>
                    <w:jc w:val="center"/>
                    <w:rPr>
                      <w:rFonts w:ascii="Arial" w:hAnsi="Arial" w:cs="Arial"/>
                    </w:rPr>
                  </w:pPr>
                  <w:r>
                    <w:rPr>
                      <w:rFonts w:ascii="Arial" w:hAnsi="Arial" w:cs="Arial"/>
                    </w:rPr>
                    <w:t>10</w:t>
                  </w:r>
                  <w:r w:rsidRPr="00113E56">
                    <w:rPr>
                      <w:rFonts w:ascii="Arial" w:hAnsi="Arial" w:cs="Arial"/>
                    </w:rPr>
                    <w:t>%</w:t>
                  </w:r>
                </w:p>
              </w:tc>
            </w:tr>
            <w:tr w:rsidR="00957D24" w:rsidRPr="0093305A" w14:paraId="3A3CFBFF" w14:textId="77777777" w:rsidTr="00EF6ED0">
              <w:tc>
                <w:tcPr>
                  <w:tcW w:w="3196" w:type="pct"/>
                </w:tcPr>
                <w:p w14:paraId="7EE1937C" w14:textId="77777777" w:rsidR="00957D24" w:rsidRDefault="00957D24" w:rsidP="00664750">
                  <w:pPr>
                    <w:jc w:val="both"/>
                  </w:pPr>
                  <w:r>
                    <w:t>D</w:t>
                  </w:r>
                  <w:r w:rsidRPr="00BE1774">
                    <w:t>ocumento de ruta con las acciones que diferentes actores institucionales y de la sociedad civil deben realizar para dar cumplimiento al ODS 5 y específicamente a la Meta “Poner fin a toda la violencia contra las mujeres y su explotación” en Colombia. El documento debe plantar acciones diferenciales para los ámbitos nacional y local y tener presente las diferencias entre diferentes territorios en su capacidad de prevenir, atender, reparar y sancionar la VCMN</w:t>
                  </w:r>
                  <w:r>
                    <w:t xml:space="preserve"> </w:t>
                  </w:r>
                </w:p>
                <w:p w14:paraId="2EE3E805" w14:textId="77777777" w:rsidR="00957D24" w:rsidRPr="00113E56" w:rsidRDefault="00957D24" w:rsidP="00664750">
                  <w:pPr>
                    <w:jc w:val="both"/>
                    <w:rPr>
                      <w:rFonts w:eastAsia="Calibri"/>
                    </w:rPr>
                  </w:pPr>
                </w:p>
              </w:tc>
              <w:tc>
                <w:tcPr>
                  <w:tcW w:w="1105" w:type="pct"/>
                </w:tcPr>
                <w:p w14:paraId="7848D7E9" w14:textId="77777777" w:rsidR="00957D24" w:rsidRPr="00113E56" w:rsidRDefault="00957D24" w:rsidP="0093305A">
                  <w:pPr>
                    <w:pStyle w:val="NoSpacing"/>
                    <w:jc w:val="center"/>
                    <w:rPr>
                      <w:rFonts w:ascii="Arial" w:hAnsi="Arial" w:cs="Arial"/>
                    </w:rPr>
                  </w:pPr>
                  <w:r>
                    <w:rPr>
                      <w:rFonts w:ascii="Arial" w:hAnsi="Arial" w:cs="Arial"/>
                    </w:rPr>
                    <w:t>6</w:t>
                  </w:r>
                  <w:r w:rsidRPr="00113E56">
                    <w:rPr>
                      <w:rFonts w:ascii="Arial" w:hAnsi="Arial" w:cs="Arial"/>
                    </w:rPr>
                    <w:t xml:space="preserve"> semanas (Tras la firma del contrato)</w:t>
                  </w:r>
                </w:p>
              </w:tc>
              <w:tc>
                <w:tcPr>
                  <w:tcW w:w="699" w:type="pct"/>
                </w:tcPr>
                <w:p w14:paraId="1D900C85" w14:textId="77777777" w:rsidR="00957D24" w:rsidRPr="00113E56" w:rsidRDefault="00957D24" w:rsidP="0093305A">
                  <w:pPr>
                    <w:pStyle w:val="NoSpacing"/>
                    <w:jc w:val="center"/>
                    <w:rPr>
                      <w:rFonts w:ascii="Arial" w:hAnsi="Arial" w:cs="Arial"/>
                    </w:rPr>
                  </w:pPr>
                  <w:r w:rsidRPr="00113E56">
                    <w:rPr>
                      <w:rFonts w:ascii="Arial" w:hAnsi="Arial" w:cs="Arial"/>
                    </w:rPr>
                    <w:t>3</w:t>
                  </w:r>
                  <w:r>
                    <w:rPr>
                      <w:rFonts w:ascii="Arial" w:hAnsi="Arial" w:cs="Arial"/>
                    </w:rPr>
                    <w:t>5</w:t>
                  </w:r>
                  <w:r w:rsidRPr="00113E56">
                    <w:rPr>
                      <w:rFonts w:ascii="Arial" w:hAnsi="Arial" w:cs="Arial"/>
                    </w:rPr>
                    <w:t>%</w:t>
                  </w:r>
                </w:p>
              </w:tc>
            </w:tr>
            <w:tr w:rsidR="00957D24" w:rsidRPr="0093305A" w14:paraId="55BCE633" w14:textId="77777777" w:rsidTr="00EF6ED0">
              <w:tc>
                <w:tcPr>
                  <w:tcW w:w="3196" w:type="pct"/>
                </w:tcPr>
                <w:p w14:paraId="509C2985" w14:textId="77777777" w:rsidR="00957D24" w:rsidRDefault="00957D24" w:rsidP="004668E8">
                  <w:pPr>
                    <w:widowControl/>
                    <w:autoSpaceDE/>
                    <w:autoSpaceDN/>
                    <w:contextualSpacing/>
                    <w:rPr>
                      <w:rFonts w:eastAsia="Calibri"/>
                    </w:rPr>
                  </w:pPr>
                  <w:r>
                    <w:rPr>
                      <w:rFonts w:eastAsia="Calibri"/>
                    </w:rPr>
                    <w:t>Informe de la consultoría que contenga:</w:t>
                  </w:r>
                </w:p>
                <w:p w14:paraId="11F1C2E3" w14:textId="77777777" w:rsidR="00957D24" w:rsidRPr="00A913F3" w:rsidRDefault="00957D24" w:rsidP="00A913F3">
                  <w:pPr>
                    <w:pStyle w:val="ListParagraph"/>
                    <w:widowControl/>
                    <w:numPr>
                      <w:ilvl w:val="0"/>
                      <w:numId w:val="17"/>
                    </w:numPr>
                    <w:autoSpaceDE/>
                    <w:autoSpaceDN/>
                    <w:contextualSpacing/>
                    <w:rPr>
                      <w:lang w:val="es-419"/>
                    </w:rPr>
                  </w:pPr>
                  <w:r w:rsidRPr="00A913F3">
                    <w:rPr>
                      <w:rFonts w:eastAsia="Calibri"/>
                    </w:rPr>
                    <w:t xml:space="preserve">Metodología para validar el documento </w:t>
                  </w:r>
                  <w:r>
                    <w:rPr>
                      <w:rFonts w:eastAsia="Calibri"/>
                    </w:rPr>
                    <w:t xml:space="preserve">de ruta </w:t>
                  </w:r>
                  <w:r w:rsidRPr="00A913F3">
                    <w:rPr>
                      <w:rFonts w:eastAsia="Calibri"/>
                    </w:rPr>
                    <w:t>con actores institucionales y de sociedad civil</w:t>
                  </w:r>
                </w:p>
                <w:p w14:paraId="02CE43B4" w14:textId="77777777" w:rsidR="00957D24" w:rsidRPr="00A913F3" w:rsidRDefault="00957D24" w:rsidP="00A913F3">
                  <w:pPr>
                    <w:pStyle w:val="ListParagraph"/>
                    <w:widowControl/>
                    <w:numPr>
                      <w:ilvl w:val="0"/>
                      <w:numId w:val="17"/>
                    </w:numPr>
                    <w:autoSpaceDE/>
                    <w:autoSpaceDN/>
                    <w:contextualSpacing/>
                    <w:rPr>
                      <w:lang w:val="es-419"/>
                    </w:rPr>
                  </w:pPr>
                  <w:r>
                    <w:rPr>
                      <w:rFonts w:eastAsia="Calibri"/>
                      <w:lang w:val="es-419"/>
                    </w:rPr>
                    <w:t xml:space="preserve">Informe del proceso de validación realizado incluyendo registro fotográfico y de asistencia </w:t>
                  </w:r>
                </w:p>
                <w:p w14:paraId="3E07FD93" w14:textId="77777777" w:rsidR="00957D24" w:rsidRPr="0097305D" w:rsidRDefault="00957D24" w:rsidP="004668E8">
                  <w:pPr>
                    <w:widowControl/>
                    <w:autoSpaceDE/>
                    <w:autoSpaceDN/>
                    <w:contextualSpacing/>
                    <w:rPr>
                      <w:rFonts w:eastAsia="Calibri"/>
                      <w:u w:val="single"/>
                    </w:rPr>
                  </w:pPr>
                </w:p>
              </w:tc>
              <w:tc>
                <w:tcPr>
                  <w:tcW w:w="1105" w:type="pct"/>
                </w:tcPr>
                <w:p w14:paraId="5397B82F" w14:textId="77777777" w:rsidR="00957D24" w:rsidRPr="00113E56" w:rsidRDefault="00957D24" w:rsidP="0093305A">
                  <w:pPr>
                    <w:pStyle w:val="NoSpacing"/>
                    <w:jc w:val="center"/>
                    <w:rPr>
                      <w:rFonts w:ascii="Arial" w:hAnsi="Arial" w:cs="Arial"/>
                    </w:rPr>
                  </w:pPr>
                  <w:r>
                    <w:rPr>
                      <w:rFonts w:ascii="Arial" w:hAnsi="Arial" w:cs="Arial"/>
                    </w:rPr>
                    <w:t xml:space="preserve">10 </w:t>
                  </w:r>
                  <w:r w:rsidRPr="00916B12">
                    <w:rPr>
                      <w:rFonts w:ascii="Arial" w:hAnsi="Arial" w:cs="Arial"/>
                    </w:rPr>
                    <w:t>semanas</w:t>
                  </w:r>
                  <w:r w:rsidRPr="00113E56">
                    <w:rPr>
                      <w:rFonts w:ascii="Arial" w:hAnsi="Arial" w:cs="Arial"/>
                    </w:rPr>
                    <w:t xml:space="preserve"> (Tras la firma del contrato)</w:t>
                  </w:r>
                </w:p>
              </w:tc>
              <w:tc>
                <w:tcPr>
                  <w:tcW w:w="699" w:type="pct"/>
                </w:tcPr>
                <w:p w14:paraId="7E81D45D" w14:textId="77777777" w:rsidR="00957D24" w:rsidRPr="00113E56" w:rsidRDefault="00957D24" w:rsidP="0093305A">
                  <w:pPr>
                    <w:pStyle w:val="NoSpacing"/>
                    <w:jc w:val="center"/>
                    <w:rPr>
                      <w:rFonts w:ascii="Arial" w:hAnsi="Arial" w:cs="Arial"/>
                    </w:rPr>
                  </w:pPr>
                  <w:r>
                    <w:rPr>
                      <w:rFonts w:ascii="Arial" w:hAnsi="Arial" w:cs="Arial"/>
                    </w:rPr>
                    <w:t>35</w:t>
                  </w:r>
                  <w:r w:rsidRPr="00113E56">
                    <w:rPr>
                      <w:rFonts w:ascii="Arial" w:hAnsi="Arial" w:cs="Arial"/>
                    </w:rPr>
                    <w:t>%</w:t>
                  </w:r>
                </w:p>
              </w:tc>
            </w:tr>
            <w:tr w:rsidR="00957D24" w:rsidRPr="0093305A" w14:paraId="3D0BBA77" w14:textId="77777777" w:rsidTr="00EF6ED0">
              <w:tc>
                <w:tcPr>
                  <w:tcW w:w="3196" w:type="pct"/>
                </w:tcPr>
                <w:p w14:paraId="4AD81A74" w14:textId="77777777" w:rsidR="00957D24" w:rsidRDefault="00957D24" w:rsidP="00415FC7">
                  <w:pPr>
                    <w:pStyle w:val="TableParagraph"/>
                    <w:ind w:right="127"/>
                    <w:jc w:val="both"/>
                    <w:rPr>
                      <w:lang w:val="es-CO"/>
                    </w:rPr>
                  </w:pPr>
                  <w:r>
                    <w:rPr>
                      <w:lang w:val="es-CO"/>
                    </w:rPr>
                    <w:t xml:space="preserve">Documento de ruta revisado y ajustado </w:t>
                  </w:r>
                  <w:proofErr w:type="gramStart"/>
                  <w:r>
                    <w:rPr>
                      <w:lang w:val="es-CO"/>
                    </w:rPr>
                    <w:t>de acuerdo a</w:t>
                  </w:r>
                  <w:proofErr w:type="gramEnd"/>
                  <w:r>
                    <w:rPr>
                      <w:lang w:val="es-CO"/>
                    </w:rPr>
                    <w:t xml:space="preserve"> la retroalimentación recibida en el proceso de validación</w:t>
                  </w:r>
                </w:p>
                <w:p w14:paraId="5F7BAB81" w14:textId="77777777" w:rsidR="00957D24" w:rsidRDefault="00957D24" w:rsidP="00415FC7">
                  <w:pPr>
                    <w:pStyle w:val="TableParagraph"/>
                    <w:ind w:right="127"/>
                    <w:jc w:val="both"/>
                    <w:rPr>
                      <w:lang w:val="es-CO"/>
                    </w:rPr>
                  </w:pPr>
                </w:p>
                <w:p w14:paraId="266F6C20" w14:textId="77777777" w:rsidR="00957D24" w:rsidRPr="00FC2F0E" w:rsidRDefault="00957D24" w:rsidP="00415FC7">
                  <w:pPr>
                    <w:pStyle w:val="TableParagraph"/>
                    <w:ind w:right="127"/>
                    <w:jc w:val="both"/>
                    <w:rPr>
                      <w:lang w:val="es-CO"/>
                    </w:rPr>
                  </w:pPr>
                  <w:r>
                    <w:rPr>
                      <w:lang w:val="es-CO"/>
                    </w:rPr>
                    <w:t xml:space="preserve">Presentación de </w:t>
                  </w:r>
                  <w:proofErr w:type="spellStart"/>
                  <w:r>
                    <w:rPr>
                      <w:lang w:val="es-CO"/>
                    </w:rPr>
                    <w:t>power</w:t>
                  </w:r>
                  <w:proofErr w:type="spellEnd"/>
                  <w:r>
                    <w:rPr>
                      <w:lang w:val="es-CO"/>
                    </w:rPr>
                    <w:t xml:space="preserve"> </w:t>
                  </w:r>
                  <w:proofErr w:type="spellStart"/>
                  <w:r>
                    <w:rPr>
                      <w:lang w:val="es-CO"/>
                    </w:rPr>
                    <w:t>point</w:t>
                  </w:r>
                  <w:proofErr w:type="spellEnd"/>
                  <w:r>
                    <w:rPr>
                      <w:lang w:val="es-CO"/>
                    </w:rPr>
                    <w:t xml:space="preserve"> o </w:t>
                  </w:r>
                  <w:proofErr w:type="spellStart"/>
                  <w:r>
                    <w:rPr>
                      <w:lang w:val="es-CO"/>
                    </w:rPr>
                    <w:t>prezi</w:t>
                  </w:r>
                  <w:proofErr w:type="spellEnd"/>
                  <w:r>
                    <w:rPr>
                      <w:lang w:val="es-CO"/>
                    </w:rPr>
                    <w:t xml:space="preserve"> del documento de ruta en su versión final</w:t>
                  </w:r>
                </w:p>
                <w:p w14:paraId="1B93CF8F" w14:textId="77777777" w:rsidR="00957D24" w:rsidRPr="00415FC7" w:rsidRDefault="00957D24" w:rsidP="004668E8">
                  <w:pPr>
                    <w:widowControl/>
                    <w:autoSpaceDE/>
                    <w:autoSpaceDN/>
                    <w:contextualSpacing/>
                    <w:rPr>
                      <w:rFonts w:eastAsia="Calibri"/>
                      <w:lang w:val="es-CO"/>
                    </w:rPr>
                  </w:pPr>
                </w:p>
              </w:tc>
              <w:tc>
                <w:tcPr>
                  <w:tcW w:w="1105" w:type="pct"/>
                </w:tcPr>
                <w:p w14:paraId="108E62D0" w14:textId="77777777" w:rsidR="00957D24" w:rsidRPr="00916B12" w:rsidRDefault="00957D24" w:rsidP="00193713">
                  <w:pPr>
                    <w:pStyle w:val="NoSpacing"/>
                    <w:rPr>
                      <w:rFonts w:ascii="Arial" w:hAnsi="Arial" w:cs="Arial"/>
                    </w:rPr>
                  </w:pPr>
                  <w:r>
                    <w:rPr>
                      <w:rFonts w:ascii="Arial" w:hAnsi="Arial" w:cs="Arial"/>
                    </w:rPr>
                    <w:t xml:space="preserve">14 semanas </w:t>
                  </w:r>
                  <w:r w:rsidRPr="00113E56">
                    <w:rPr>
                      <w:rFonts w:ascii="Arial" w:hAnsi="Arial" w:cs="Arial"/>
                    </w:rPr>
                    <w:t>(Tras la firma del contrato)</w:t>
                  </w:r>
                </w:p>
              </w:tc>
              <w:tc>
                <w:tcPr>
                  <w:tcW w:w="699" w:type="pct"/>
                </w:tcPr>
                <w:p w14:paraId="41719270" w14:textId="77777777" w:rsidR="00957D24" w:rsidRDefault="00957D24" w:rsidP="0093305A">
                  <w:pPr>
                    <w:pStyle w:val="NoSpacing"/>
                    <w:jc w:val="center"/>
                    <w:rPr>
                      <w:rFonts w:ascii="Arial" w:hAnsi="Arial" w:cs="Arial"/>
                    </w:rPr>
                  </w:pPr>
                  <w:r>
                    <w:rPr>
                      <w:rFonts w:ascii="Arial" w:hAnsi="Arial" w:cs="Arial"/>
                    </w:rPr>
                    <w:t>20%</w:t>
                  </w:r>
                </w:p>
              </w:tc>
            </w:tr>
          </w:tbl>
          <w:p w14:paraId="618BC9EA" w14:textId="77777777" w:rsidR="00957D24" w:rsidRPr="00957D24" w:rsidRDefault="00957D24" w:rsidP="003572D7">
            <w:pPr>
              <w:widowControl/>
              <w:autoSpaceDE/>
              <w:autoSpaceDN/>
              <w:spacing w:after="120"/>
              <w:contextualSpacing/>
              <w:jc w:val="both"/>
              <w:rPr>
                <w:b/>
              </w:rPr>
            </w:pPr>
          </w:p>
        </w:tc>
      </w:tr>
      <w:tr w:rsidR="00E155AA" w:rsidRPr="001A561A" w14:paraId="726BCC27"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trPr>
        <w:tc>
          <w:tcPr>
            <w:tcW w:w="10212" w:type="dxa"/>
            <w:gridSpan w:val="2"/>
            <w:shd w:val="clear" w:color="auto" w:fill="DFDFDF"/>
          </w:tcPr>
          <w:p w14:paraId="52DFE548" w14:textId="19426892" w:rsidR="00E155AA" w:rsidRPr="001A561A" w:rsidRDefault="005D2E3E" w:rsidP="00711F3F">
            <w:pPr>
              <w:pStyle w:val="TableParagraph"/>
              <w:rPr>
                <w:b/>
              </w:rPr>
            </w:pPr>
            <w:r w:rsidRPr="001A561A">
              <w:rPr>
                <w:b/>
              </w:rPr>
              <w:t>V</w:t>
            </w:r>
            <w:r w:rsidR="000F1864">
              <w:rPr>
                <w:b/>
              </w:rPr>
              <w:t>I</w:t>
            </w:r>
            <w:r w:rsidRPr="001A561A">
              <w:rPr>
                <w:b/>
              </w:rPr>
              <w:t>. Remuneración y Forma de Pago</w:t>
            </w:r>
          </w:p>
        </w:tc>
      </w:tr>
      <w:tr w:rsidR="006F2F9C" w:rsidRPr="001A561A" w14:paraId="63FE2FEC"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02"/>
        </w:trPr>
        <w:tc>
          <w:tcPr>
            <w:tcW w:w="10212" w:type="dxa"/>
            <w:gridSpan w:val="2"/>
            <w:shd w:val="clear" w:color="auto" w:fill="auto"/>
          </w:tcPr>
          <w:p w14:paraId="59C47939" w14:textId="350E4033" w:rsidR="009924EB" w:rsidRDefault="009924EB" w:rsidP="009924EB">
            <w:pPr>
              <w:pStyle w:val="TableParagraph"/>
              <w:ind w:left="107"/>
            </w:pPr>
            <w:r>
              <w:t>El (a) consultor/</w:t>
            </w:r>
            <w:proofErr w:type="spellStart"/>
            <w:r>
              <w:t>a</w:t>
            </w:r>
            <w:proofErr w:type="spellEnd"/>
            <w:r>
              <w:t xml:space="preserve"> seleccionado/a recibirá una oferta</w:t>
            </w:r>
            <w:r w:rsidR="00332654">
              <w:t xml:space="preserve"> </w:t>
            </w:r>
            <w:r>
              <w:t xml:space="preserve">por el valor estimado de acuerdo </w:t>
            </w:r>
            <w:r w:rsidR="000F4CFB">
              <w:t>con</w:t>
            </w:r>
            <w:r>
              <w:t xml:space="preserve"> la experiencia y cumplimiento del perfil requerido, en comparación con la tabla de honorarios de ONU Mujeres.</w:t>
            </w:r>
          </w:p>
          <w:p w14:paraId="616B5892" w14:textId="77777777" w:rsidR="009924EB" w:rsidRDefault="009924EB"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3C569E0D" w14:textId="17ADB485" w:rsidR="00136879" w:rsidRDefault="00136879" w:rsidP="009924EB">
            <w:pPr>
              <w:pStyle w:val="TableParagraph"/>
              <w:ind w:left="107"/>
            </w:pPr>
            <w:r>
              <w:t>L</w:t>
            </w:r>
            <w:r w:rsidR="00DD745B">
              <w:t>os pagos se realizarán según la distribución establecida en la tabla de productos esperados (sección V</w:t>
            </w:r>
            <w:r w:rsidR="008236AF">
              <w:t>I</w:t>
            </w:r>
            <w:r w:rsidR="00DD745B">
              <w:t>)</w:t>
            </w:r>
            <w:r w:rsidR="004B29F4">
              <w:t xml:space="preserve"> y una vez sea recibido a satisfacción cada producto. </w:t>
            </w:r>
          </w:p>
          <w:p w14:paraId="0285D9B9" w14:textId="792F642D" w:rsidR="009924EB" w:rsidRPr="001A561A" w:rsidRDefault="009924EB" w:rsidP="009924EB">
            <w:pPr>
              <w:pStyle w:val="TableParagraph"/>
              <w:ind w:left="107"/>
              <w:rPr>
                <w:b/>
              </w:rPr>
            </w:pPr>
          </w:p>
        </w:tc>
      </w:tr>
      <w:tr w:rsidR="00E155AA" w:rsidRPr="001A561A" w14:paraId="4BDC7166"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57"/>
        </w:trPr>
        <w:tc>
          <w:tcPr>
            <w:tcW w:w="10212" w:type="dxa"/>
            <w:gridSpan w:val="2"/>
          </w:tcPr>
          <w:p w14:paraId="62F73FC7" w14:textId="10DDDDFB" w:rsidR="00E155AA" w:rsidRPr="001A561A" w:rsidRDefault="005D2E3E" w:rsidP="001A561A">
            <w:pPr>
              <w:pStyle w:val="TableParagraph"/>
              <w:spacing w:before="2"/>
              <w:ind w:left="107"/>
              <w:jc w:val="both"/>
            </w:pPr>
            <w:r w:rsidRPr="001A561A">
              <w:t>Para el buen desarrollo de la consultoría</w:t>
            </w:r>
            <w:r w:rsidR="00052CF0">
              <w:t>, ONU Mujeres le entregará a la persona seleccionada</w:t>
            </w:r>
            <w:r w:rsidRPr="001A561A">
              <w:t xml:space="preserve"> la información que facilite el contexto de la </w:t>
            </w:r>
            <w:r w:rsidR="00AD08A7" w:rsidRPr="001A561A">
              <w:t>consultoría</w:t>
            </w:r>
            <w:r w:rsidR="0077476C">
              <w:t>.</w:t>
            </w:r>
          </w:p>
          <w:p w14:paraId="535D7E0F" w14:textId="17237169" w:rsidR="00E155AA" w:rsidRPr="001A561A" w:rsidRDefault="009924EB" w:rsidP="009924EB">
            <w:pPr>
              <w:pStyle w:val="TableParagraph"/>
              <w:spacing w:before="132"/>
              <w:ind w:left="107"/>
              <w:jc w:val="both"/>
            </w:pPr>
            <w:r w:rsidRPr="009924EB">
              <w:t xml:space="preserve">La supervisión del desarrollo de la consultoría será realizada </w:t>
            </w:r>
            <w:r w:rsidR="008F214F" w:rsidRPr="009924EB">
              <w:t xml:space="preserve">por </w:t>
            </w:r>
            <w:r w:rsidR="008F214F">
              <w:t>la</w:t>
            </w:r>
            <w:r w:rsidR="0001604B">
              <w:t xml:space="preserve"> </w:t>
            </w:r>
            <w:r w:rsidR="005C1C67" w:rsidRPr="005C1C67">
              <w:t>Asesora Temática en Eliminación de Violencia contra las Mujeres</w:t>
            </w:r>
            <w:r w:rsidR="005C1C67">
              <w:t xml:space="preserve"> de ONU Mujeres.</w:t>
            </w:r>
          </w:p>
          <w:p w14:paraId="44B9E5E2" w14:textId="1C0F0081" w:rsidR="00E155AA" w:rsidRPr="001A561A" w:rsidRDefault="00794D5A" w:rsidP="001A561A">
            <w:pPr>
              <w:pStyle w:val="TableParagraph"/>
              <w:spacing w:before="132"/>
              <w:ind w:left="107"/>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lastRenderedPageBreak/>
              <w:t>presentes términos de referencia.</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49E54F02" w14:textId="77777777" w:rsidR="00176442" w:rsidRPr="00176442" w:rsidRDefault="00176442" w:rsidP="00176442">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7D14D092" w14:textId="77777777" w:rsidR="00176442" w:rsidRPr="00176442" w:rsidRDefault="00176442" w:rsidP="00176442">
            <w:pPr>
              <w:pStyle w:val="TableParagraph"/>
              <w:ind w:left="107" w:right="176"/>
              <w:jc w:val="both"/>
              <w:rPr>
                <w:lang w:val="es-ES_tradnl"/>
              </w:rPr>
            </w:pPr>
          </w:p>
          <w:p w14:paraId="229270DE" w14:textId="77777777" w:rsidR="00176442" w:rsidRPr="00176442" w:rsidRDefault="00176442" w:rsidP="00176442">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los cursos virtuales mandatorios disponibles de forma gratuita en la plataforma virtual Ágora </w:t>
            </w:r>
            <w:r w:rsidRPr="00E135F5">
              <w:rPr>
                <w:u w:val="single"/>
                <w:lang w:val="es-ES_tradnl"/>
              </w:rPr>
              <w:t>https://agora.unicef.org/course/view.php?id=16521</w:t>
            </w:r>
          </w:p>
          <w:p w14:paraId="6700C9FD" w14:textId="77777777" w:rsidR="00176442" w:rsidRPr="00176442" w:rsidRDefault="00176442" w:rsidP="00176442">
            <w:pPr>
              <w:pStyle w:val="TableParagraph"/>
              <w:ind w:left="107" w:right="176"/>
              <w:jc w:val="both"/>
              <w:rPr>
                <w:lang w:val="es-ES_tradnl"/>
              </w:rPr>
            </w:pPr>
          </w:p>
          <w:p w14:paraId="2451EAD8" w14:textId="77777777" w:rsidR="00176442" w:rsidRPr="00176442" w:rsidRDefault="00176442" w:rsidP="00176442">
            <w:pPr>
              <w:pStyle w:val="TableParagraph"/>
              <w:ind w:left="107" w:right="176"/>
              <w:jc w:val="both"/>
              <w:rPr>
                <w:lang w:val="es-ES_tradnl"/>
              </w:rPr>
            </w:pPr>
            <w:r w:rsidRPr="00176442">
              <w:rPr>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5AB2493" w14:textId="77777777" w:rsidR="00176442" w:rsidRPr="00176442" w:rsidRDefault="00176442" w:rsidP="00176442">
            <w:pPr>
              <w:pStyle w:val="TableParagraph"/>
              <w:ind w:left="107" w:right="176"/>
              <w:jc w:val="both"/>
              <w:rPr>
                <w:lang w:val="es-ES_tradnl"/>
              </w:rPr>
            </w:pPr>
          </w:p>
          <w:p w14:paraId="1637F39E" w14:textId="77777777" w:rsidR="00176442" w:rsidRDefault="00176442" w:rsidP="00176442">
            <w:pPr>
              <w:pStyle w:val="TableParagraph"/>
              <w:ind w:left="107" w:right="176"/>
              <w:jc w:val="both"/>
              <w:rPr>
                <w:lang w:val="es-ES_tradnl"/>
              </w:rPr>
            </w:pPr>
            <w:r w:rsidRPr="00176442">
              <w:rPr>
                <w:lang w:val="es-ES_tradnl"/>
              </w:rPr>
              <w:t>De ser seleccionado/a para esta vacante, se requerirá presentar prueba de cobertura médica.</w:t>
            </w:r>
          </w:p>
          <w:p w14:paraId="4F2D0016" w14:textId="77777777" w:rsidR="007B26E1" w:rsidRDefault="007B26E1" w:rsidP="00176442">
            <w:pPr>
              <w:pStyle w:val="TableParagraph"/>
              <w:ind w:left="107" w:right="176"/>
              <w:jc w:val="both"/>
              <w:rPr>
                <w:lang w:val="es-ES_tradnl"/>
              </w:rPr>
            </w:pPr>
          </w:p>
          <w:p w14:paraId="3AB0AB65" w14:textId="77777777" w:rsidR="007B26E1" w:rsidRPr="007B26E1" w:rsidRDefault="007B26E1" w:rsidP="007B26E1">
            <w:pPr>
              <w:pStyle w:val="TableParagraph"/>
              <w:ind w:left="107" w:right="176"/>
              <w:jc w:val="both"/>
              <w:rPr>
                <w:lang w:val="es-ES_tradnl"/>
              </w:rPr>
            </w:pPr>
            <w:r w:rsidRPr="007B26E1">
              <w:rPr>
                <w:lang w:val="es-ES_tradnl"/>
              </w:rPr>
              <w:t xml:space="preserve">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 </w:t>
            </w:r>
          </w:p>
          <w:p w14:paraId="26AC0DBF" w14:textId="77777777" w:rsidR="007B26E1" w:rsidRPr="007B26E1" w:rsidRDefault="007B26E1" w:rsidP="007B26E1">
            <w:pPr>
              <w:pStyle w:val="TableParagraph"/>
              <w:ind w:left="107" w:right="176"/>
              <w:jc w:val="both"/>
              <w:rPr>
                <w:lang w:val="es-ES_tradnl"/>
              </w:rPr>
            </w:pPr>
            <w:r w:rsidRPr="007B26E1">
              <w:rPr>
                <w:lang w:val="es-ES_tradnl"/>
              </w:rPr>
              <w:t xml:space="preserve"> </w:t>
            </w:r>
          </w:p>
          <w:p w14:paraId="319819E0" w14:textId="77777777" w:rsidR="007B26E1" w:rsidRPr="007B26E1" w:rsidRDefault="007B26E1" w:rsidP="007B26E1">
            <w:pPr>
              <w:pStyle w:val="TableParagraph"/>
              <w:ind w:left="107" w:right="176"/>
              <w:jc w:val="both"/>
              <w:rPr>
                <w:lang w:val="es-ES_tradnl"/>
              </w:rPr>
            </w:pPr>
            <w:r w:rsidRPr="007B26E1">
              <w:rPr>
                <w:lang w:val="es-ES_tradnl"/>
              </w:rPr>
              <w:t xml:space="preserve">Si necesita algún tipo de adaptación razonable para participar en el proceso de reclutamiento y selección, incluya esta información en su candidatura. </w:t>
            </w:r>
          </w:p>
          <w:p w14:paraId="332576C6" w14:textId="77777777" w:rsidR="007B26E1" w:rsidRPr="007B26E1" w:rsidRDefault="007B26E1" w:rsidP="007B26E1">
            <w:pPr>
              <w:pStyle w:val="TableParagraph"/>
              <w:ind w:left="107" w:right="176"/>
              <w:jc w:val="both"/>
              <w:rPr>
                <w:lang w:val="es-ES_tradnl"/>
              </w:rPr>
            </w:pPr>
            <w:r w:rsidRPr="007B26E1">
              <w:rPr>
                <w:lang w:val="es-ES_tradnl"/>
              </w:rPr>
              <w:t xml:space="preserve"> </w:t>
            </w:r>
          </w:p>
          <w:p w14:paraId="3F4A5FF3" w14:textId="77777777" w:rsidR="007B26E1" w:rsidRPr="007B26E1" w:rsidRDefault="007B26E1" w:rsidP="007B26E1">
            <w:pPr>
              <w:pStyle w:val="TableParagraph"/>
              <w:ind w:left="107" w:right="176"/>
              <w:jc w:val="both"/>
              <w:rPr>
                <w:lang w:val="es-ES_tradnl"/>
              </w:rPr>
            </w:pPr>
            <w:r w:rsidRPr="007B26E1">
              <w:rPr>
                <w:lang w:val="es-ES_tradnl"/>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7B26E1">
              <w:rPr>
                <w:lang w:val="es-ES_tradnl"/>
              </w:rPr>
              <w:t>Las candidatas y los candidatos</w:t>
            </w:r>
            <w:proofErr w:type="gramEnd"/>
            <w:r w:rsidRPr="007B26E1">
              <w:rPr>
                <w:lang w:val="es-ES_tradnl"/>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7B26E1">
              <w:rPr>
                <w:lang w:val="es-ES_tradnl"/>
              </w:rPr>
              <w:t>las candidatas y los candidatos</w:t>
            </w:r>
            <w:proofErr w:type="gramEnd"/>
            <w:r w:rsidRPr="007B26E1">
              <w:rPr>
                <w:lang w:val="es-ES_tradnl"/>
              </w:rPr>
              <w:t xml:space="preserve"> seleccionadas/os deban proporcionar información adicional para realizar una verificación de antecedentes). </w:t>
            </w:r>
          </w:p>
          <w:p w14:paraId="234FB4D6" w14:textId="77777777" w:rsidR="007B26E1" w:rsidRPr="007B26E1" w:rsidRDefault="007B26E1" w:rsidP="007B26E1">
            <w:pPr>
              <w:pStyle w:val="TableParagraph"/>
              <w:ind w:left="107" w:right="176"/>
              <w:jc w:val="both"/>
              <w:rPr>
                <w:lang w:val="es-ES_tradnl"/>
              </w:rPr>
            </w:pPr>
            <w:r w:rsidRPr="007B26E1">
              <w:rPr>
                <w:lang w:val="es-ES_tradnl"/>
              </w:rPr>
              <w:t xml:space="preserve"> </w:t>
            </w:r>
          </w:p>
          <w:p w14:paraId="43D93B20" w14:textId="77777777" w:rsidR="007B26E1" w:rsidRPr="007B26E1" w:rsidRDefault="007B26E1" w:rsidP="007B26E1">
            <w:pPr>
              <w:pStyle w:val="TableParagraph"/>
              <w:ind w:left="107" w:right="176"/>
              <w:jc w:val="both"/>
              <w:rPr>
                <w:lang w:val="es-ES_tradnl"/>
              </w:rPr>
            </w:pPr>
            <w:r w:rsidRPr="007B26E1">
              <w:rPr>
                <w:lang w:val="es-ES_tradnl"/>
              </w:rPr>
              <w:t xml:space="preserve">Las personas de grupos minoritarios, grupos indígenas y personas con discapacidad son igualmente incentivadas a postularse. </w:t>
            </w:r>
          </w:p>
          <w:p w14:paraId="7FBE1C1A" w14:textId="77777777" w:rsidR="007B26E1" w:rsidRPr="007B26E1" w:rsidRDefault="007B26E1" w:rsidP="007B26E1">
            <w:pPr>
              <w:pStyle w:val="TableParagraph"/>
              <w:ind w:left="107" w:right="176"/>
              <w:jc w:val="both"/>
              <w:rPr>
                <w:lang w:val="es-ES_tradnl"/>
              </w:rPr>
            </w:pPr>
            <w:r w:rsidRPr="007B26E1">
              <w:rPr>
                <w:lang w:val="es-ES_tradnl"/>
              </w:rPr>
              <w:t xml:space="preserve"> </w:t>
            </w:r>
          </w:p>
          <w:p w14:paraId="37D799D2" w14:textId="77777777" w:rsidR="007B26E1" w:rsidRDefault="007B26E1" w:rsidP="007B26E1">
            <w:pPr>
              <w:pStyle w:val="TableParagraph"/>
              <w:ind w:left="107" w:right="176"/>
              <w:jc w:val="both"/>
              <w:rPr>
                <w:lang w:val="es-ES_tradnl"/>
              </w:rPr>
            </w:pPr>
            <w:r w:rsidRPr="007B26E1">
              <w:rPr>
                <w:lang w:val="es-ES_tradnl"/>
              </w:rPr>
              <w:t>Todas las solicitudes serán tratadas con la más estricta confidencialidad.</w:t>
            </w:r>
          </w:p>
          <w:p w14:paraId="2FFA0411" w14:textId="0C691F04" w:rsidR="007B26E1" w:rsidRPr="009924EB" w:rsidRDefault="007B26E1" w:rsidP="007B26E1">
            <w:pPr>
              <w:pStyle w:val="TableParagraph"/>
              <w:ind w:left="107" w:right="176"/>
              <w:jc w:val="both"/>
              <w:rPr>
                <w:lang w:val="es-ES_tradnl"/>
              </w:rPr>
            </w:pPr>
          </w:p>
        </w:tc>
      </w:tr>
      <w:tr w:rsidR="00E155AA" w:rsidRPr="001A561A" w14:paraId="4C37A234"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shd w:val="clear" w:color="auto" w:fill="auto"/>
          </w:tcPr>
          <w:p w14:paraId="7413F9A6" w14:textId="77777777" w:rsidR="00186E35" w:rsidRPr="00EB26A0" w:rsidRDefault="00186E35" w:rsidP="00186E35">
            <w:pPr>
              <w:jc w:val="both"/>
              <w:rPr>
                <w:b/>
                <w:bCs/>
                <w:szCs w:val="20"/>
              </w:rPr>
            </w:pPr>
            <w:r w:rsidRPr="00EB26A0">
              <w:rPr>
                <w:b/>
                <w:bCs/>
                <w:szCs w:val="20"/>
              </w:rPr>
              <w:lastRenderedPageBreak/>
              <w:t>Valores y Principios Corporativos:</w:t>
            </w:r>
          </w:p>
          <w:p w14:paraId="3D5D386F" w14:textId="77777777" w:rsidR="00186E35" w:rsidRPr="00EB26A0" w:rsidRDefault="00186E35" w:rsidP="00186E35">
            <w:pPr>
              <w:pStyle w:val="NoSpacing"/>
              <w:jc w:val="both"/>
              <w:rPr>
                <w:rFonts w:ascii="Arial" w:hAnsi="Arial" w:cs="Arial"/>
                <w:sz w:val="20"/>
                <w:szCs w:val="20"/>
              </w:rPr>
            </w:pPr>
          </w:p>
          <w:p w14:paraId="3C4AE027" w14:textId="77777777" w:rsidR="00186E35" w:rsidRPr="00E51C36" w:rsidRDefault="00186E35" w:rsidP="00186E35">
            <w:pPr>
              <w:pStyle w:val="ListParagraph"/>
              <w:widowControl/>
              <w:numPr>
                <w:ilvl w:val="0"/>
                <w:numId w:val="18"/>
              </w:numPr>
              <w:autoSpaceDE/>
              <w:autoSpaceDN/>
              <w:contextualSpacing/>
              <w:jc w:val="both"/>
              <w:rPr>
                <w:szCs w:val="20"/>
                <w:lang w:val="es-CO"/>
              </w:rPr>
            </w:pPr>
            <w:r w:rsidRPr="00E51C36">
              <w:rPr>
                <w:szCs w:val="20"/>
                <w:lang w:val="es-CO"/>
              </w:rPr>
              <w:t>Integridad: Demostrar coherencia en la defensa y promoción de los valores de ONU Mujeres en acciones y decisiones, en línea con el Código de Conducta de las Naciones Unidas.</w:t>
            </w:r>
          </w:p>
          <w:p w14:paraId="1F860C3D" w14:textId="77777777" w:rsidR="00186E35" w:rsidRPr="00E51C36" w:rsidRDefault="00186E35" w:rsidP="00186E35">
            <w:pPr>
              <w:pStyle w:val="ListParagraph"/>
              <w:widowControl/>
              <w:numPr>
                <w:ilvl w:val="0"/>
                <w:numId w:val="18"/>
              </w:numPr>
              <w:autoSpaceDE/>
              <w:autoSpaceDN/>
              <w:contextualSpacing/>
              <w:jc w:val="both"/>
              <w:rPr>
                <w:szCs w:val="20"/>
                <w:lang w:val="es-CO"/>
              </w:rPr>
            </w:pPr>
            <w:r w:rsidRPr="00E51C36">
              <w:rPr>
                <w:szCs w:val="20"/>
                <w:lang w:val="es-CO"/>
              </w:rPr>
              <w:t>Profesionalismo: Demostrar capacidad profesional y conocimiento experto de las áreas sustantivas de trabajo.</w:t>
            </w:r>
          </w:p>
          <w:p w14:paraId="7490525B" w14:textId="77777777" w:rsidR="00186E35" w:rsidRPr="00E51C36" w:rsidRDefault="00186E35" w:rsidP="00186E35">
            <w:pPr>
              <w:pStyle w:val="ListParagraph"/>
              <w:widowControl/>
              <w:numPr>
                <w:ilvl w:val="0"/>
                <w:numId w:val="18"/>
              </w:numPr>
              <w:autoSpaceDE/>
              <w:autoSpaceDN/>
              <w:contextualSpacing/>
              <w:jc w:val="both"/>
              <w:rPr>
                <w:szCs w:val="20"/>
                <w:lang w:val="es-CO"/>
              </w:rPr>
            </w:pPr>
            <w:r w:rsidRPr="00E51C36">
              <w:rPr>
                <w:szCs w:val="20"/>
                <w:lang w:val="es-CO"/>
              </w:rPr>
              <w:t>Respeto por la diversidad: Demuestra una apreciación de la naturaleza multicultural de la organización y la diversidad de su personal.</w:t>
            </w:r>
          </w:p>
          <w:p w14:paraId="5FB450DD" w14:textId="77777777" w:rsidR="00186E35" w:rsidRPr="00E51C36" w:rsidRDefault="00186E35" w:rsidP="00186E35">
            <w:pPr>
              <w:ind w:left="360"/>
              <w:jc w:val="both"/>
              <w:rPr>
                <w:szCs w:val="20"/>
                <w:lang w:val="es-CO"/>
              </w:rPr>
            </w:pPr>
          </w:p>
          <w:p w14:paraId="238F0607" w14:textId="77777777" w:rsidR="00186E35" w:rsidRPr="00EB26A0" w:rsidRDefault="00186E35" w:rsidP="00186E35">
            <w:pPr>
              <w:jc w:val="both"/>
              <w:rPr>
                <w:b/>
                <w:bCs/>
                <w:szCs w:val="20"/>
              </w:rPr>
            </w:pPr>
            <w:r w:rsidRPr="00EB26A0">
              <w:rPr>
                <w:b/>
                <w:bCs/>
                <w:szCs w:val="20"/>
              </w:rPr>
              <w:t>Competencias Corporativas</w:t>
            </w:r>
          </w:p>
          <w:p w14:paraId="40E708EB" w14:textId="77777777" w:rsidR="00186E35" w:rsidRPr="00EB26A0" w:rsidRDefault="00186E35" w:rsidP="00186E35">
            <w:pPr>
              <w:jc w:val="both"/>
              <w:rPr>
                <w:szCs w:val="20"/>
              </w:rPr>
            </w:pPr>
          </w:p>
          <w:p w14:paraId="7A4DF90F" w14:textId="77777777" w:rsidR="00186E35" w:rsidRPr="00E51C36" w:rsidRDefault="00186E35" w:rsidP="00186E35">
            <w:pPr>
              <w:pStyle w:val="ListParagraph"/>
              <w:widowControl/>
              <w:numPr>
                <w:ilvl w:val="0"/>
                <w:numId w:val="18"/>
              </w:numPr>
              <w:autoSpaceDE/>
              <w:autoSpaceDN/>
              <w:contextualSpacing/>
              <w:jc w:val="both"/>
              <w:rPr>
                <w:szCs w:val="20"/>
                <w:lang w:val="es-CO"/>
              </w:rPr>
            </w:pPr>
            <w:r w:rsidRPr="00E51C36">
              <w:rPr>
                <w:szCs w:val="20"/>
                <w:lang w:val="es-CO"/>
              </w:rPr>
              <w:t>Conciencia y sensibilidad con respecto a cuestiones de género</w:t>
            </w:r>
          </w:p>
          <w:p w14:paraId="1C589E8D" w14:textId="77777777" w:rsidR="00186E35" w:rsidRPr="00EB26A0" w:rsidRDefault="00186E35" w:rsidP="00186E35">
            <w:pPr>
              <w:pStyle w:val="ListParagraph"/>
              <w:widowControl/>
              <w:numPr>
                <w:ilvl w:val="0"/>
                <w:numId w:val="18"/>
              </w:numPr>
              <w:autoSpaceDE/>
              <w:autoSpaceDN/>
              <w:contextualSpacing/>
              <w:jc w:val="both"/>
              <w:rPr>
                <w:szCs w:val="20"/>
              </w:rPr>
            </w:pPr>
            <w:r w:rsidRPr="00EB26A0">
              <w:rPr>
                <w:szCs w:val="20"/>
              </w:rPr>
              <w:t>Rendición de cuentas</w:t>
            </w:r>
          </w:p>
          <w:p w14:paraId="0EC7427F" w14:textId="77777777" w:rsidR="00186E35" w:rsidRPr="00EB26A0" w:rsidRDefault="00186E35" w:rsidP="00186E35">
            <w:pPr>
              <w:pStyle w:val="ListParagraph"/>
              <w:widowControl/>
              <w:numPr>
                <w:ilvl w:val="0"/>
                <w:numId w:val="18"/>
              </w:numPr>
              <w:autoSpaceDE/>
              <w:autoSpaceDN/>
              <w:contextualSpacing/>
              <w:jc w:val="both"/>
              <w:rPr>
                <w:szCs w:val="20"/>
              </w:rPr>
            </w:pPr>
            <w:r w:rsidRPr="00EB26A0">
              <w:rPr>
                <w:szCs w:val="20"/>
              </w:rPr>
              <w:t>Solución creativa de problemas</w:t>
            </w:r>
          </w:p>
          <w:p w14:paraId="0D4EA941" w14:textId="77777777" w:rsidR="00186E35" w:rsidRPr="00EB26A0" w:rsidRDefault="00186E35" w:rsidP="00186E35">
            <w:pPr>
              <w:pStyle w:val="ListParagraph"/>
              <w:widowControl/>
              <w:numPr>
                <w:ilvl w:val="0"/>
                <w:numId w:val="18"/>
              </w:numPr>
              <w:autoSpaceDE/>
              <w:autoSpaceDN/>
              <w:contextualSpacing/>
              <w:jc w:val="both"/>
              <w:rPr>
                <w:szCs w:val="20"/>
              </w:rPr>
            </w:pPr>
            <w:r w:rsidRPr="00EB26A0">
              <w:rPr>
                <w:szCs w:val="20"/>
              </w:rPr>
              <w:t>Comunicación eficaz</w:t>
            </w:r>
          </w:p>
          <w:p w14:paraId="1DBFCF0C" w14:textId="77777777" w:rsidR="00186E35" w:rsidRPr="00EB26A0" w:rsidRDefault="00186E35" w:rsidP="00186E35">
            <w:pPr>
              <w:pStyle w:val="ListParagraph"/>
              <w:widowControl/>
              <w:numPr>
                <w:ilvl w:val="0"/>
                <w:numId w:val="18"/>
              </w:numPr>
              <w:autoSpaceDE/>
              <w:autoSpaceDN/>
              <w:contextualSpacing/>
              <w:jc w:val="both"/>
              <w:rPr>
                <w:szCs w:val="20"/>
              </w:rPr>
            </w:pPr>
            <w:r w:rsidRPr="00EB26A0">
              <w:rPr>
                <w:szCs w:val="20"/>
              </w:rPr>
              <w:t>Colaboración inclusiva</w:t>
            </w:r>
          </w:p>
          <w:p w14:paraId="6276CE2F" w14:textId="77777777" w:rsidR="00186E35" w:rsidRPr="00E51C36" w:rsidRDefault="00186E35" w:rsidP="00186E35">
            <w:pPr>
              <w:pStyle w:val="ListParagraph"/>
              <w:widowControl/>
              <w:numPr>
                <w:ilvl w:val="0"/>
                <w:numId w:val="18"/>
              </w:numPr>
              <w:autoSpaceDE/>
              <w:autoSpaceDN/>
              <w:contextualSpacing/>
              <w:jc w:val="both"/>
              <w:rPr>
                <w:szCs w:val="20"/>
                <w:lang w:val="es-CO"/>
              </w:rPr>
            </w:pPr>
            <w:r w:rsidRPr="00E51C36">
              <w:rPr>
                <w:szCs w:val="20"/>
                <w:lang w:val="es-CO"/>
              </w:rPr>
              <w:t>Compromiso y participación con las partes interesadas</w:t>
            </w:r>
          </w:p>
          <w:p w14:paraId="02D0BE37" w14:textId="77777777" w:rsidR="00186E35" w:rsidRPr="00EB26A0" w:rsidRDefault="00186E35" w:rsidP="00186E35">
            <w:pPr>
              <w:pStyle w:val="ListParagraph"/>
              <w:widowControl/>
              <w:numPr>
                <w:ilvl w:val="0"/>
                <w:numId w:val="18"/>
              </w:numPr>
              <w:autoSpaceDE/>
              <w:autoSpaceDN/>
              <w:contextualSpacing/>
              <w:jc w:val="both"/>
              <w:rPr>
                <w:szCs w:val="20"/>
              </w:rPr>
            </w:pPr>
            <w:r w:rsidRPr="00EB26A0">
              <w:rPr>
                <w:szCs w:val="20"/>
              </w:rPr>
              <w:t>Liderar con el ejemplo</w:t>
            </w:r>
          </w:p>
          <w:p w14:paraId="1D1DEEFE" w14:textId="77777777" w:rsidR="00186E35" w:rsidRPr="00EB26A0" w:rsidRDefault="00186E35" w:rsidP="00186E35">
            <w:pPr>
              <w:pStyle w:val="NoSpacing"/>
              <w:ind w:left="720"/>
              <w:jc w:val="both"/>
              <w:rPr>
                <w:rFonts w:ascii="Arial" w:eastAsia="Times New Roman" w:hAnsi="Arial" w:cs="Arial"/>
                <w:sz w:val="20"/>
                <w:szCs w:val="20"/>
              </w:rPr>
            </w:pPr>
          </w:p>
          <w:p w14:paraId="206643CB" w14:textId="77777777" w:rsidR="00186E35" w:rsidRPr="00E51C36" w:rsidRDefault="00186E35" w:rsidP="00186E35">
            <w:pPr>
              <w:spacing w:line="276" w:lineRule="auto"/>
              <w:jc w:val="both"/>
              <w:rPr>
                <w:szCs w:val="20"/>
                <w:lang w:val="es-CO"/>
              </w:rPr>
            </w:pPr>
            <w:r w:rsidRPr="00E51C36">
              <w:rPr>
                <w:szCs w:val="20"/>
                <w:lang w:val="es-CO"/>
              </w:rPr>
              <w:t xml:space="preserve">Visitar el siguiente </w:t>
            </w:r>
            <w:proofErr w:type="gramStart"/>
            <w:r w:rsidRPr="00E51C36">
              <w:rPr>
                <w:szCs w:val="20"/>
                <w:lang w:val="es-CO"/>
              </w:rPr>
              <w:t>link</w:t>
            </w:r>
            <w:proofErr w:type="gramEnd"/>
            <w:r w:rsidRPr="00E51C36">
              <w:rPr>
                <w:szCs w:val="20"/>
                <w:lang w:val="es-CO"/>
              </w:rPr>
              <w:t xml:space="preserve"> para más información sobre las Competencias de la ONU Mujeres:</w:t>
            </w:r>
          </w:p>
          <w:p w14:paraId="0E439219" w14:textId="77777777" w:rsidR="00186E35" w:rsidRPr="00E51C36" w:rsidRDefault="008D4488" w:rsidP="00186E35">
            <w:pPr>
              <w:rPr>
                <w:rStyle w:val="Hyperlink"/>
                <w:i/>
                <w:lang w:val="es-CO"/>
              </w:rPr>
            </w:pPr>
            <w:hyperlink r:id="rId11" w:history="1">
              <w:r w:rsidR="00186E35" w:rsidRPr="00E51C36">
                <w:rPr>
                  <w:rStyle w:val="Hyperlink"/>
                  <w:i/>
                  <w:lang w:val="es-CO"/>
                </w:rPr>
                <w:t>https://www.unwomen.org/-/media/headquarters/attachments/sections/about%20us/employment/un-women-values-and-competencies-framework-es.pdf?la=es&amp;vs=5414</w:t>
              </w:r>
            </w:hyperlink>
          </w:p>
          <w:p w14:paraId="7D5FE336" w14:textId="43B8E674" w:rsidR="001516F8" w:rsidRPr="00186E35" w:rsidRDefault="001516F8" w:rsidP="001516F8">
            <w:pPr>
              <w:pStyle w:val="TableParagraph"/>
              <w:ind w:left="107"/>
              <w:rPr>
                <w:b/>
                <w:lang w:val="es-CO"/>
              </w:rPr>
            </w:pPr>
          </w:p>
        </w:tc>
      </w:tr>
      <w:tr w:rsidR="001516F8" w:rsidRPr="001A561A" w14:paraId="4F9D815B"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554"/>
        </w:trPr>
        <w:tc>
          <w:tcPr>
            <w:tcW w:w="2972" w:type="dxa"/>
            <w:vAlign w:val="center"/>
          </w:tcPr>
          <w:p w14:paraId="29AC8D8B" w14:textId="77777777" w:rsidR="001516F8" w:rsidRPr="001A561A" w:rsidRDefault="001516F8" w:rsidP="00E5042E">
            <w:pPr>
              <w:pStyle w:val="TableParagraph"/>
              <w:spacing w:before="1"/>
              <w:ind w:left="467" w:right="461"/>
              <w:jc w:val="center"/>
              <w:rPr>
                <w:b/>
              </w:rPr>
            </w:pPr>
            <w:r w:rsidRPr="001A561A">
              <w:rPr>
                <w:b/>
              </w:rPr>
              <w:t>Educación:</w:t>
            </w:r>
          </w:p>
        </w:tc>
        <w:tc>
          <w:tcPr>
            <w:tcW w:w="7240" w:type="dxa"/>
            <w:vAlign w:val="center"/>
          </w:tcPr>
          <w:p w14:paraId="5FFD11B0" w14:textId="2237E5AA" w:rsidR="008D518C" w:rsidRDefault="008D518C" w:rsidP="008D518C">
            <w:pPr>
              <w:pStyle w:val="TableParagraph"/>
              <w:spacing w:before="119"/>
              <w:ind w:right="229"/>
            </w:pPr>
            <w:r>
              <w:t>Profesional ciencias políticas, ciencias sociales, sociología, psicología, o en carreras afines.</w:t>
            </w:r>
          </w:p>
          <w:p w14:paraId="40CCD8D1" w14:textId="269E97EE" w:rsidR="001516F8" w:rsidRPr="001A561A" w:rsidRDefault="008D518C" w:rsidP="008D518C">
            <w:pPr>
              <w:pStyle w:val="TableParagraph"/>
              <w:spacing w:before="119"/>
              <w:ind w:right="229"/>
            </w:pPr>
            <w:r>
              <w:t>Es</w:t>
            </w:r>
            <w:r w:rsidR="00186E35">
              <w:t>tudios de postgrado</w:t>
            </w:r>
            <w:r>
              <w:t xml:space="preserve"> en </w:t>
            </w:r>
            <w:r w:rsidR="00E02ADD">
              <w:t xml:space="preserve">ciencias sociales, </w:t>
            </w:r>
            <w:r>
              <w:t>desarrollo, estudios de género, derechos humanos o áreas afines.</w:t>
            </w:r>
          </w:p>
        </w:tc>
      </w:tr>
      <w:tr w:rsidR="001516F8" w:rsidRPr="001A561A" w14:paraId="380B7B4C"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1616"/>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46F75059" w14:textId="3D8247BB" w:rsidR="001516F8" w:rsidRDefault="001516F8" w:rsidP="008313C2">
            <w:pPr>
              <w:pStyle w:val="TableParagraph"/>
              <w:spacing w:before="119"/>
              <w:ind w:right="229"/>
              <w:jc w:val="both"/>
            </w:pPr>
            <w:r w:rsidRPr="00792AE8">
              <w:t xml:space="preserve">Experiencia general </w:t>
            </w:r>
            <w:r w:rsidR="00177D62">
              <w:t xml:space="preserve">mínima </w:t>
            </w:r>
            <w:r w:rsidRPr="00792AE8">
              <w:t xml:space="preserve">de </w:t>
            </w:r>
            <w:r w:rsidR="00186E35">
              <w:t>seis</w:t>
            </w:r>
            <w:r w:rsidR="00C22386">
              <w:t xml:space="preserve"> </w:t>
            </w:r>
            <w:r w:rsidR="00BE12F1">
              <w:t>(</w:t>
            </w:r>
            <w:r w:rsidR="00C23E2D">
              <w:t>6</w:t>
            </w:r>
            <w:r w:rsidRPr="00792AE8">
              <w:t xml:space="preserve">) años </w:t>
            </w:r>
            <w:r w:rsidR="00BE12F1">
              <w:rPr>
                <w:szCs w:val="20"/>
                <w:lang w:val="es-ES_tradnl"/>
              </w:rPr>
              <w:t>en el área de igualdad de género</w:t>
            </w:r>
            <w:r w:rsidR="00225BAF">
              <w:rPr>
                <w:szCs w:val="20"/>
                <w:lang w:val="es-ES_tradnl"/>
              </w:rPr>
              <w:t xml:space="preserve"> y</w:t>
            </w:r>
            <w:r w:rsidR="00BE12F1">
              <w:rPr>
                <w:szCs w:val="20"/>
                <w:lang w:val="es-ES_tradnl"/>
              </w:rPr>
              <w:t xml:space="preserve"> derechos de las mujeres </w:t>
            </w:r>
            <w:r w:rsidR="00C52FF5">
              <w:rPr>
                <w:szCs w:val="20"/>
                <w:lang w:val="es-ES_tradnl"/>
              </w:rPr>
              <w:t xml:space="preserve">de los cuales </w:t>
            </w:r>
            <w:r w:rsidRPr="00792AE8">
              <w:t>debe contar con experiencia específica</w:t>
            </w:r>
            <w:r w:rsidR="00CB5DF0">
              <w:t xml:space="preserve"> mínima</w:t>
            </w:r>
            <w:r w:rsidRPr="00792AE8">
              <w:t xml:space="preserve"> de </w:t>
            </w:r>
            <w:r w:rsidR="00C52FF5">
              <w:t xml:space="preserve">2 años </w:t>
            </w:r>
            <w:r w:rsidRPr="00792AE8">
              <w:t xml:space="preserve">en </w:t>
            </w:r>
            <w:r w:rsidR="00225BAF">
              <w:t xml:space="preserve">procesos orientados a la prevención, sensibilización, sanción, </w:t>
            </w:r>
            <w:r w:rsidR="00550A38">
              <w:t xml:space="preserve">y/o investigación de la </w:t>
            </w:r>
            <w:r w:rsidR="00225BAF">
              <w:rPr>
                <w:iCs/>
                <w:szCs w:val="20"/>
                <w:lang w:val="es-ES_tradnl"/>
              </w:rPr>
              <w:t>v</w:t>
            </w:r>
            <w:r w:rsidR="00225BAF">
              <w:rPr>
                <w:iCs/>
                <w:szCs w:val="20"/>
                <w:lang w:val="es-AR"/>
              </w:rPr>
              <w:t xml:space="preserve">iolencia </w:t>
            </w:r>
            <w:r w:rsidR="00550A38">
              <w:rPr>
                <w:iCs/>
                <w:szCs w:val="20"/>
                <w:lang w:val="es-AR"/>
              </w:rPr>
              <w:t>de género contra las mujeres y las niñas</w:t>
            </w:r>
            <w:r w:rsidRPr="00792AE8">
              <w:t>.</w:t>
            </w:r>
          </w:p>
          <w:p w14:paraId="69713BAE" w14:textId="2D768D08" w:rsidR="003416BF" w:rsidRPr="001A561A" w:rsidRDefault="003416BF" w:rsidP="003416BF">
            <w:pPr>
              <w:pStyle w:val="TableParagraph"/>
              <w:spacing w:before="119"/>
              <w:ind w:right="229"/>
              <w:jc w:val="both"/>
            </w:pPr>
            <w:r w:rsidRPr="00792AE8">
              <w:t xml:space="preserve">Se valora positivamente </w:t>
            </w:r>
            <w:r w:rsidR="00550A38">
              <w:t>tener publicaciones en la materia</w:t>
            </w:r>
          </w:p>
        </w:tc>
      </w:tr>
      <w:tr w:rsidR="001516F8" w:rsidRPr="001A561A" w14:paraId="2855D469"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46"/>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t>Lenguaje Requerido:</w:t>
            </w:r>
          </w:p>
        </w:tc>
        <w:tc>
          <w:tcPr>
            <w:tcW w:w="7240" w:type="dxa"/>
          </w:tcPr>
          <w:p w14:paraId="491AE87D" w14:textId="290CFB18" w:rsidR="001516F8" w:rsidRPr="001A561A" w:rsidRDefault="001516F8" w:rsidP="000C48A8">
            <w:pPr>
              <w:pStyle w:val="TableParagraph"/>
              <w:spacing w:before="119"/>
            </w:pPr>
            <w:r w:rsidRPr="001A561A">
              <w:t>Español</w:t>
            </w:r>
            <w:r w:rsidR="001F4B5B">
              <w:t xml:space="preserve"> (nativo o avanzado)</w:t>
            </w:r>
            <w:r w:rsidR="00BE5831">
              <w:t>.</w:t>
            </w:r>
          </w:p>
        </w:tc>
      </w:tr>
      <w:tr w:rsidR="001516F8" w:rsidRPr="001A561A" w14:paraId="54524A47"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shd w:val="clear" w:color="auto" w:fill="DFDFDF"/>
          </w:tcPr>
          <w:p w14:paraId="0B479601" w14:textId="3CEA1C9B" w:rsidR="001516F8" w:rsidRPr="001A561A" w:rsidRDefault="001516F8" w:rsidP="001516F8">
            <w:pPr>
              <w:pStyle w:val="TableParagraph"/>
              <w:ind w:left="107"/>
              <w:rPr>
                <w:b/>
              </w:rPr>
            </w:pPr>
            <w:r w:rsidRPr="001A561A">
              <w:rPr>
                <w:noProof/>
                <w:lang w:val="en-US"/>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BB603E" w:rsidRPr="00734163" w:rsidRDefault="00BB603E">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aS1QEAAI8DAAAOAAAAZHJzL2Uyb0RvYy54bWysU9tu1DAQfUfiHyy/s9lUXQrRZqvSqgip&#10;UKTCB0wcJ7FIPGbs3WT5esbOZsvlDfFiTWbsM+ecmWyvp6EXB03eoC1lvlpLoa3C2ti2lF+/3L96&#10;I4UPYGvo0epSHrWX17uXL7ajK/QFdtjXmgSDWF+MrpRdCK7IMq86PYBfodOWiw3SAIE/qc1qgpHR&#10;hz67WK9fZyNS7QiV9p6zd3NR7hJ+02gVHpvG6yD6UjK3kE5KZxXPbLeFoiVwnVEnGvAPLAYwlpue&#10;oe4ggNiT+QtqMIrQYxNWCocMm8YonTSwmnz9h5qnDpxOWtgc7842+f8Hqz4dntxnEmF6hxMPMInw&#10;7gHVNy8s3nZgW31DhGOnoebGebQsG50vTk+j1b7wEaQaP2LNQ4Z9wAQ0NTREV1inYHQewPFsup6C&#10;UJy8yt9uuKC4km8ury43qQEUy1tHPrzXOIgYlJJ4pAkbDg8+RC5QLFdiK4v3pu/TWHv7W4Ivxkzi&#10;HunOxMNUTXw7aqiwPrIKwnlLeKs56JB+SDHyhpTSf98DaSn6D5adiOu0BLQE1RKAVfy0lEGKObwN&#10;89rtHZm2Y+TZa4s37FZjkpRnFieePPWk8LShca1+/U63nv+j3U8AAAD//wMAUEsDBBQABgAIAAAA&#10;IQAQVCk04QAAAAsBAAAPAAAAZHJzL2Rvd25yZXYueG1sTI/BTsMwEETvSP0Haytxo3ZBCWmIU1UI&#10;TkiINBw4OvE2sRqvQ+y24e8xJ3qcndHsm2I724GdcfLGkYT1SgBDap021En4rF/vMmA+KNJqcIQS&#10;ftDDtlzcFCrX7kIVnvehY7GEfK4k9CGMOee+7dEqv3IjUvQObrIqRDl1XE/qEsvtwO+FSLlVhuKH&#10;Xo343GN73J+shN0XVS/m+735qA6VqeuNoLf0KOXtct49AQs4h/8w/OFHdCgjU+NOpD0bJGRZErcE&#10;CUmSPAKLiWyTPgBr4iUTa+Blwa83lL8AAAD//wMAUEsBAi0AFAAGAAgAAAAhALaDOJL+AAAA4QEA&#10;ABMAAAAAAAAAAAAAAAAAAAAAAFtDb250ZW50X1R5cGVzXS54bWxQSwECLQAUAAYACAAAACEAOP0h&#10;/9YAAACUAQAACwAAAAAAAAAAAAAAAAAvAQAAX3JlbHMvLnJlbHNQSwECLQAUAAYACAAAACEAH8QW&#10;ktUBAACPAwAADgAAAAAAAAAAAAAAAAAuAgAAZHJzL2Uyb0RvYy54bWxQSwECLQAUAAYACAAAACEA&#10;EFQpNOEAAAALAQAADwAAAAAAAAAAAAAAAAAvBAAAZHJzL2Rvd25yZXYueG1sUEsFBgAAAAAEAAQA&#10;8wAAAD0FAAAAAA==&#10;" filled="f" stroked="f">
                      <v:textbox inset="0,0,0,0">
                        <w:txbxContent>
                          <w:p w14:paraId="79104795" w14:textId="2890421F" w:rsidR="00BB603E" w:rsidRPr="00734163" w:rsidRDefault="00BB603E">
                            <w:pPr>
                              <w:pStyle w:val="BodyText"/>
                              <w:rPr>
                                <w:lang w:val="es-CO"/>
                              </w:rPr>
                            </w:pPr>
                          </w:p>
                        </w:txbxContent>
                      </v:textbox>
                      <w10:wrap anchorx="page"/>
                    </v:shape>
                  </w:pict>
                </mc:Fallback>
              </mc:AlternateContent>
            </w:r>
            <w:r w:rsidRPr="001A561A">
              <w:rPr>
                <w:b/>
              </w:rPr>
              <w:t xml:space="preserve">X. </w:t>
            </w:r>
            <w:r w:rsidR="0025609E">
              <w:rPr>
                <w:b/>
              </w:rPr>
              <w:t xml:space="preserve">Proceso de selección </w:t>
            </w:r>
          </w:p>
        </w:tc>
      </w:tr>
      <w:tr w:rsidR="001516F8" w:rsidRPr="001A561A" w14:paraId="18ED5AF9" w14:textId="77777777" w:rsidTr="007119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 w:type="dxa"/>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2"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3C8AF74B" w:rsidR="001516F8" w:rsidRPr="001A561A" w:rsidRDefault="001516F8" w:rsidP="00082617">
            <w:pPr>
              <w:pStyle w:val="ListParagraph"/>
              <w:widowControl/>
              <w:numPr>
                <w:ilvl w:val="0"/>
                <w:numId w:val="2"/>
              </w:numPr>
              <w:autoSpaceDE/>
              <w:autoSpaceDN/>
              <w:contextualSpacing/>
              <w:rPr>
                <w:lang w:val="es-CO"/>
              </w:rPr>
            </w:pPr>
            <w:r w:rsidRPr="001A561A">
              <w:rPr>
                <w:lang w:val="es-CO"/>
              </w:rPr>
              <w:t xml:space="preserve">Carta de Presentación </w:t>
            </w:r>
            <w:r w:rsidR="000C48A8">
              <w:rPr>
                <w:lang w:val="es-CO"/>
              </w:rPr>
              <w:t xml:space="preserve">que se encuentra incluida en el presente documento en las </w:t>
            </w:r>
            <w:r w:rsidR="00164F2A">
              <w:rPr>
                <w:lang w:val="es-CO"/>
              </w:rPr>
              <w:t>páginas</w:t>
            </w:r>
            <w:r w:rsidR="000C48A8">
              <w:rPr>
                <w:lang w:val="es-CO"/>
              </w:rPr>
              <w:t xml:space="preserve"> 1</w:t>
            </w:r>
            <w:r w:rsidR="0045665C">
              <w:rPr>
                <w:lang w:val="es-CO"/>
              </w:rPr>
              <w:t>0</w:t>
            </w:r>
            <w:r w:rsidR="000C48A8">
              <w:rPr>
                <w:lang w:val="es-CO"/>
              </w:rPr>
              <w:t xml:space="preserve"> a la</w:t>
            </w:r>
            <w:r w:rsidR="00CD206E">
              <w:rPr>
                <w:lang w:val="es-CO"/>
              </w:rPr>
              <w:t xml:space="preserve"> 1</w:t>
            </w:r>
            <w:r w:rsidR="0045665C">
              <w:rPr>
                <w:lang w:val="es-CO"/>
              </w:rPr>
              <w:t>3</w:t>
            </w:r>
            <w:r w:rsidR="00CD206E">
              <w:rPr>
                <w:lang w:val="es-CO"/>
              </w:rPr>
              <w:t xml:space="preserve">, </w:t>
            </w:r>
            <w:r w:rsidRPr="001A561A">
              <w:rPr>
                <w:lang w:val="es-CO"/>
              </w:rPr>
              <w:t>debidamente firmada</w:t>
            </w:r>
          </w:p>
          <w:p w14:paraId="2D2637B4" w14:textId="134BB0C0" w:rsidR="001516F8" w:rsidRDefault="001516F8" w:rsidP="00082617">
            <w:pPr>
              <w:pStyle w:val="ListParagraph"/>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w:t>
            </w:r>
            <w:proofErr w:type="gramStart"/>
            <w:r w:rsidRPr="001A561A">
              <w:rPr>
                <w:lang w:val="es-CO"/>
              </w:rPr>
              <w:t>link</w:t>
            </w:r>
            <w:proofErr w:type="gramEnd"/>
            <w:r w:rsidRPr="001A561A">
              <w:rPr>
                <w:lang w:val="es-CO"/>
              </w:rPr>
              <w:t xml:space="preserve">: </w:t>
            </w:r>
            <w:hyperlink r:id="rId13" w:history="1">
              <w:r w:rsidRPr="001A561A">
                <w:rPr>
                  <w:rStyle w:val="Hyperlink"/>
                  <w:lang w:val="es-CO"/>
                </w:rPr>
                <w:t>http://www.unwomen.org/es/about-us/employment</w:t>
              </w:r>
            </w:hyperlink>
            <w:r w:rsidRPr="001A561A">
              <w:rPr>
                <w:lang w:val="es-CO"/>
              </w:rPr>
              <w:t>).</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lastRenderedPageBreak/>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6F4A3911" w:rsidR="001516F8" w:rsidRPr="001A561A" w:rsidRDefault="001516F8" w:rsidP="001516F8">
                  <w:pPr>
                    <w:pBdr>
                      <w:top w:val="nil"/>
                      <w:left w:val="nil"/>
                      <w:bottom w:val="nil"/>
                      <w:right w:val="nil"/>
                      <w:between w:val="nil"/>
                      <w:bar w:val="nil"/>
                    </w:pBdr>
                    <w:jc w:val="center"/>
                    <w:rPr>
                      <w:lang w:val="es-CO"/>
                    </w:rPr>
                  </w:pPr>
                  <w:r>
                    <w:rPr>
                      <w:lang w:val="es-CO"/>
                    </w:rPr>
                    <w:t>4</w:t>
                  </w:r>
                  <w:r w:rsidRPr="001A561A">
                    <w:rPr>
                      <w:lang w:val="es-CO"/>
                    </w:rPr>
                    <w:t xml:space="preserve">0% </w:t>
                  </w:r>
                </w:p>
              </w:tc>
            </w:tr>
            <w:tr w:rsidR="001516F8" w:rsidRPr="001A561A" w14:paraId="21FC65A9"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1663854C" w:rsidR="001516F8" w:rsidRPr="001A561A" w:rsidRDefault="00F15E36" w:rsidP="001516F8">
                  <w:pPr>
                    <w:pBdr>
                      <w:top w:val="nil"/>
                      <w:left w:val="nil"/>
                      <w:bottom w:val="nil"/>
                      <w:right w:val="nil"/>
                      <w:between w:val="nil"/>
                      <w:bar w:val="nil"/>
                    </w:pBdr>
                    <w:jc w:val="both"/>
                    <w:rPr>
                      <w:lang w:val="es-CO"/>
                    </w:rPr>
                  </w:pPr>
                  <w:r>
                    <w:rPr>
                      <w:lang w:val="es-CO"/>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739FCF80" w:rsidR="001516F8" w:rsidRPr="001A561A" w:rsidRDefault="001516F8" w:rsidP="001516F8">
                  <w:pPr>
                    <w:pBdr>
                      <w:top w:val="nil"/>
                      <w:left w:val="nil"/>
                      <w:bottom w:val="nil"/>
                      <w:right w:val="nil"/>
                      <w:between w:val="nil"/>
                      <w:bar w:val="nil"/>
                    </w:pBdr>
                    <w:jc w:val="center"/>
                    <w:rPr>
                      <w:lang w:val="es-CO"/>
                    </w:rPr>
                  </w:pPr>
                  <w:r>
                    <w:rPr>
                      <w:lang w:val="es-CO"/>
                    </w:rPr>
                    <w:t>6</w:t>
                  </w:r>
                  <w:r w:rsidRPr="001A561A">
                    <w:rPr>
                      <w:lang w:val="es-CO"/>
                    </w:rPr>
                    <w:t>0%</w:t>
                  </w:r>
                </w:p>
              </w:tc>
            </w:tr>
            <w:tr w:rsidR="001516F8" w:rsidRPr="001A561A" w14:paraId="4832DD21" w14:textId="77777777" w:rsidTr="009330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42E32157" w14:textId="77777777" w:rsidR="00164F2A" w:rsidRDefault="00164F2A" w:rsidP="00164F2A">
                  <w:pPr>
                    <w:pStyle w:val="TableParagraph"/>
                    <w:spacing w:before="119"/>
                    <w:ind w:right="229"/>
                  </w:pPr>
                  <w:r>
                    <w:t>Profesional ciencias políticas, ciencias sociales, sociología, psicología, o en carreras afines.</w:t>
                  </w:r>
                </w:p>
                <w:p w14:paraId="7BBBD31F" w14:textId="1E82EF48" w:rsidR="001516F8" w:rsidRPr="001A561A" w:rsidRDefault="00164F2A" w:rsidP="00164F2A">
                  <w:pPr>
                    <w:pStyle w:val="TableParagraph"/>
                    <w:spacing w:before="119"/>
                    <w:ind w:right="229"/>
                    <w:jc w:val="both"/>
                  </w:pPr>
                  <w:r>
                    <w:t>Estudios de postgrado en ciencias sociales, desarrollo, estudios de género, derechos humanos o áreas afines.</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7A9EBB3F" w:rsidR="001516F8" w:rsidRPr="001A561A" w:rsidRDefault="001516F8" w:rsidP="001516F8">
                  <w:pPr>
                    <w:jc w:val="center"/>
                    <w:rPr>
                      <w:lang w:val="es-CO" w:eastAsia="es-MX"/>
                    </w:rPr>
                  </w:pPr>
                  <w:r>
                    <w:t>20</w:t>
                  </w:r>
                  <w:r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6057BB0D" w14:textId="77777777" w:rsidR="00164F2A" w:rsidRDefault="00164F2A" w:rsidP="00E02ADD">
                  <w:pPr>
                    <w:ind w:right="239"/>
                    <w:jc w:val="both"/>
                  </w:pPr>
                  <w:r w:rsidRPr="00164F2A">
                    <w:t>Experiencia general mínima de seis (6) años en el área de igualdad de género y derechos de las mujeres de los cuales debe contar con experiencia específica mínima de 2 años en procesos orientados a la prevención, sensibilización, sanción, y/o investigación de la violencia de género contra las mujeres y las niñas.</w:t>
                  </w:r>
                </w:p>
                <w:p w14:paraId="66C4B9EB" w14:textId="7F0AE748" w:rsidR="001516F8" w:rsidRPr="00260821" w:rsidRDefault="00E02ADD" w:rsidP="00E02ADD">
                  <w:pPr>
                    <w:ind w:right="239"/>
                    <w:jc w:val="both"/>
                  </w:pPr>
                  <w:r w:rsidRPr="00792AE8">
                    <w:t xml:space="preserve">Se valora positivamente </w:t>
                  </w:r>
                  <w:r>
                    <w:t xml:space="preserve">tener publicaciones en la materia. </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3F37CBEF" w:rsidR="001516F8" w:rsidRPr="001A561A" w:rsidRDefault="001516F8" w:rsidP="001516F8">
                  <w:pPr>
                    <w:jc w:val="center"/>
                    <w:rPr>
                      <w:lang w:val="es-CO" w:eastAsia="es-MX"/>
                    </w:rPr>
                  </w:pPr>
                  <w:r>
                    <w:t>2</w:t>
                  </w:r>
                  <w:r w:rsidRPr="001A561A">
                    <w:t>0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55973507" w:rsidR="001516F8" w:rsidRPr="001A561A" w:rsidRDefault="001516F8" w:rsidP="001516F8">
                  <w:pPr>
                    <w:jc w:val="center"/>
                    <w:rPr>
                      <w:b/>
                      <w:bCs/>
                      <w:lang w:val="es-CO" w:eastAsia="es-MX"/>
                    </w:rPr>
                  </w:pPr>
                  <w:r>
                    <w:rPr>
                      <w:rFonts w:eastAsia="Batang"/>
                      <w:b/>
                      <w:bCs/>
                      <w:lang w:val="es-CO" w:eastAsia="ko-KR"/>
                    </w:rPr>
                    <w:t>4</w:t>
                  </w:r>
                  <w:r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50DCEB0C"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00733826">
                    <w:rPr>
                      <w:b/>
                      <w:bCs/>
                      <w:i/>
                      <w:iCs/>
                      <w:lang w:val="es-CO" w:eastAsia="es-MX"/>
                    </w:rPr>
                    <w:t>el 100</w:t>
                  </w:r>
                  <w:r w:rsidRPr="001A561A">
                    <w:rPr>
                      <w:b/>
                      <w:bCs/>
                      <w:i/>
                      <w:iCs/>
                      <w:lang w:val="es-CO" w:eastAsia="es-MX"/>
                    </w:rPr>
                    <w:t>%</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4632135C" w:rsidR="001516F8" w:rsidRPr="001A561A" w:rsidRDefault="001516F8" w:rsidP="001516F8">
                  <w:pPr>
                    <w:jc w:val="both"/>
                    <w:rPr>
                      <w:b/>
                      <w:bCs/>
                      <w:lang w:val="es-CO" w:eastAsia="es-MX"/>
                    </w:rPr>
                  </w:pPr>
                  <w:r w:rsidRPr="001A561A">
                    <w:rPr>
                      <w:rFonts w:eastAsia="Batang"/>
                      <w:b/>
                      <w:bCs/>
                      <w:lang w:val="es-CO" w:eastAsia="ko-KR"/>
                    </w:rPr>
                    <w:t>Evaluación de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6A89E811"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w:t>
                  </w:r>
                  <w:r w:rsidR="00C925B5">
                    <w:rPr>
                      <w:lang w:val="es-CO" w:eastAsia="es-MX"/>
                    </w:rPr>
                    <w:t>entrevista</w:t>
                  </w:r>
                  <w:r w:rsidRPr="001A561A">
                    <w:rPr>
                      <w:lang w:val="es-CO" w:eastAsia="es-MX"/>
                    </w:rPr>
                    <w:t xml:space="preserve">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lastRenderedPageBreak/>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0BFAADCC" w:rsidR="001516F8" w:rsidRPr="00D64D27" w:rsidRDefault="00C925B5" w:rsidP="001516F8">
                  <w:pPr>
                    <w:jc w:val="both"/>
                    <w:rPr>
                      <w:lang w:val="es-CO"/>
                    </w:rPr>
                  </w:pPr>
                  <w:proofErr w:type="gramStart"/>
                  <w:r w:rsidRPr="00C925B5">
                    <w:rPr>
                      <w:lang w:val="es-CO"/>
                    </w:rPr>
                    <w:t>C</w:t>
                  </w:r>
                  <w:r w:rsidR="001516F8" w:rsidRPr="00C925B5">
                    <w:rPr>
                      <w:lang w:val="es-CO"/>
                    </w:rPr>
                    <w:t>riterios a evaluar</w:t>
                  </w:r>
                  <w:proofErr w:type="gramEnd"/>
                  <w:r w:rsidR="001516F8" w:rsidRPr="00C925B5">
                    <w:rPr>
                      <w:lang w:val="es-CO"/>
                    </w:rPr>
                    <w:t>:</w:t>
                  </w:r>
                </w:p>
                <w:p w14:paraId="2982802B" w14:textId="77777777" w:rsidR="001516F8" w:rsidRPr="00D64D27" w:rsidRDefault="001516F8" w:rsidP="001516F8">
                  <w:pPr>
                    <w:jc w:val="both"/>
                    <w:rPr>
                      <w:lang w:val="es-CO"/>
                    </w:rPr>
                  </w:pPr>
                </w:p>
                <w:p w14:paraId="1E33842B" w14:textId="6EE89E23" w:rsidR="00502416" w:rsidRDefault="001516F8" w:rsidP="001516F8">
                  <w:pPr>
                    <w:jc w:val="both"/>
                    <w:rPr>
                      <w:lang w:val="es-CO"/>
                    </w:rPr>
                  </w:pPr>
                  <w:r>
                    <w:rPr>
                      <w:lang w:val="es-CO"/>
                    </w:rPr>
                    <w:t>C</w:t>
                  </w:r>
                  <w:r w:rsidRPr="0088638C">
                    <w:rPr>
                      <w:lang w:val="es-CO"/>
                    </w:rPr>
                    <w:t>omprensión de los derechos humanos de las mujeres</w:t>
                  </w:r>
                  <w:r w:rsidRPr="009F08BE">
                    <w:rPr>
                      <w:lang w:val="es-CO"/>
                    </w:rPr>
                    <w:t>, la perspectiva de género</w:t>
                  </w:r>
                  <w:r w:rsidR="00502416">
                    <w:rPr>
                      <w:lang w:val="es-CO"/>
                    </w:rPr>
                    <w:t xml:space="preserve"> y el enfoque diferencial</w:t>
                  </w:r>
                </w:p>
                <w:p w14:paraId="05974CAB" w14:textId="77777777" w:rsidR="00502416" w:rsidRDefault="00502416" w:rsidP="001516F8">
                  <w:pPr>
                    <w:jc w:val="both"/>
                    <w:rPr>
                      <w:lang w:val="es-CO"/>
                    </w:rPr>
                  </w:pPr>
                </w:p>
                <w:p w14:paraId="7F661949" w14:textId="7F80C33F" w:rsidR="001516F8" w:rsidRPr="009F08BE" w:rsidRDefault="00502416" w:rsidP="001516F8">
                  <w:pPr>
                    <w:jc w:val="both"/>
                    <w:rPr>
                      <w:lang w:val="es-CO"/>
                    </w:rPr>
                  </w:pPr>
                  <w:r>
                    <w:rPr>
                      <w:lang w:val="es-CO"/>
                    </w:rPr>
                    <w:t xml:space="preserve">Conocimiento </w:t>
                  </w:r>
                  <w:proofErr w:type="spellStart"/>
                  <w:r>
                    <w:rPr>
                      <w:lang w:val="es-CO"/>
                    </w:rPr>
                    <w:t>especifico</w:t>
                  </w:r>
                  <w:proofErr w:type="spellEnd"/>
                  <w:r>
                    <w:rPr>
                      <w:lang w:val="es-CO"/>
                    </w:rPr>
                    <w:t xml:space="preserve"> </w:t>
                  </w:r>
                  <w:r w:rsidR="00743574">
                    <w:rPr>
                      <w:lang w:val="es-CO"/>
                    </w:rPr>
                    <w:t xml:space="preserve">sobre </w:t>
                  </w:r>
                  <w:r>
                    <w:rPr>
                      <w:lang w:val="es-CO"/>
                    </w:rPr>
                    <w:t xml:space="preserve">magnitud e </w:t>
                  </w:r>
                  <w:r w:rsidR="001516F8" w:rsidRPr="009F08BE">
                    <w:rPr>
                      <w:lang w:val="es-CO"/>
                    </w:rPr>
                    <w:t xml:space="preserve">impactos de la </w:t>
                  </w:r>
                  <w:r w:rsidR="009E3ED6">
                    <w:rPr>
                      <w:lang w:val="es-CO"/>
                    </w:rPr>
                    <w:t>violencia basada en género</w:t>
                  </w:r>
                  <w:r w:rsidR="00743574">
                    <w:rPr>
                      <w:lang w:val="es-CO"/>
                    </w:rPr>
                    <w:t xml:space="preserve"> en Colombia</w:t>
                  </w:r>
                  <w:r w:rsidR="002F3233">
                    <w:rPr>
                      <w:lang w:val="es-CO"/>
                    </w:rPr>
                    <w:t xml:space="preserve">, </w:t>
                  </w:r>
                  <w:r w:rsidR="00743574">
                    <w:rPr>
                      <w:lang w:val="es-CO"/>
                    </w:rPr>
                    <w:t>conocimiento del marco normativo y de política pública</w:t>
                  </w:r>
                </w:p>
                <w:p w14:paraId="495D5624" w14:textId="77777777" w:rsidR="001516F8" w:rsidRPr="009F08BE" w:rsidRDefault="001516F8" w:rsidP="001516F8">
                  <w:pPr>
                    <w:jc w:val="both"/>
                    <w:rPr>
                      <w:lang w:val="es-CO"/>
                    </w:rPr>
                  </w:pPr>
                </w:p>
                <w:p w14:paraId="4A148AE1" w14:textId="4A8B5EA1" w:rsidR="001516F8" w:rsidRDefault="001516F8" w:rsidP="001516F8">
                  <w:pPr>
                    <w:jc w:val="both"/>
                  </w:pPr>
                  <w:r w:rsidRPr="009F08BE">
                    <w:rPr>
                      <w:lang w:val="es-CO"/>
                    </w:rPr>
                    <w:t xml:space="preserve">Experticia en </w:t>
                  </w:r>
                  <w:r w:rsidRPr="009F08BE">
                    <w:t>recolección, análisis</w:t>
                  </w:r>
                  <w:r w:rsidR="00E247BE">
                    <w:t>,</w:t>
                  </w:r>
                  <w:r w:rsidRPr="009F08BE">
                    <w:t xml:space="preserve"> sistematización de información </w:t>
                  </w:r>
                  <w:r w:rsidR="00E247BE">
                    <w:t>y elaboración de publicaciones</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0BE22923"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0A79404F" w:rsidR="001516F8" w:rsidRPr="001A561A" w:rsidRDefault="001516F8" w:rsidP="001516F8">
                  <w:pPr>
                    <w:rPr>
                      <w:b/>
                      <w:bCs/>
                      <w:lang w:val="es-CO" w:eastAsia="es-MX"/>
                    </w:rPr>
                  </w:pPr>
                  <w:proofErr w:type="gramStart"/>
                  <w:r w:rsidRPr="001A561A">
                    <w:rPr>
                      <w:rFonts w:eastAsia="Batang"/>
                      <w:b/>
                      <w:bCs/>
                      <w:lang w:val="es-CO" w:eastAsia="ko-KR"/>
                    </w:rPr>
                    <w:t>TOTAL</w:t>
                  </w:r>
                  <w:proofErr w:type="gramEnd"/>
                  <w:r>
                    <w:rPr>
                      <w:rFonts w:eastAsia="Batang"/>
                      <w:b/>
                      <w:bCs/>
                      <w:lang w:val="es-CO" w:eastAsia="ko-KR"/>
                    </w:rPr>
                    <w:t xml:space="preserve"> </w:t>
                  </w:r>
                  <w:r w:rsidRPr="001A561A">
                    <w:rPr>
                      <w:rFonts w:eastAsia="Batang"/>
                      <w:b/>
                      <w:bCs/>
                      <w:lang w:val="es-CO" w:eastAsia="ko-KR"/>
                    </w:rPr>
                    <w:t xml:space="preserve">DE PUNTOS </w:t>
                  </w:r>
                  <w:r w:rsidR="001A2273" w:rsidRPr="001A561A">
                    <w:rPr>
                      <w:rFonts w:eastAsia="Batang"/>
                      <w:b/>
                      <w:bCs/>
                      <w:lang w:val="es-CO" w:eastAsia="ko-KR"/>
                    </w:rPr>
                    <w:t>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184D0E9" w14:textId="77777777" w:rsidR="00923886" w:rsidRDefault="00923886" w:rsidP="00923886">
      <w:pPr>
        <w:rPr>
          <w:bCs/>
          <w:lang w:val="es-CO" w:eastAsia="it-IT"/>
        </w:rPr>
      </w:pPr>
    </w:p>
    <w:p w14:paraId="6F4F5F7F" w14:textId="77777777" w:rsidR="00923886" w:rsidRPr="00E97B98" w:rsidRDefault="00923886" w:rsidP="00923886">
      <w:pPr>
        <w:rPr>
          <w:bCs/>
          <w:lang w:val="es-CO" w:eastAsia="it-IT"/>
        </w:rPr>
      </w:pPr>
    </w:p>
    <w:p w14:paraId="530F77B5" w14:textId="70C2B110" w:rsidR="00923886" w:rsidRDefault="00923886" w:rsidP="00923886">
      <w:pPr>
        <w:rPr>
          <w:bCs/>
          <w:lang w:val="es-CO" w:eastAsia="it-IT"/>
        </w:rPr>
      </w:pPr>
    </w:p>
    <w:p w14:paraId="780F96FD" w14:textId="09206292" w:rsidR="000C48A8" w:rsidRDefault="000C48A8" w:rsidP="00923886">
      <w:pPr>
        <w:rPr>
          <w:bCs/>
          <w:lang w:val="es-CO" w:eastAsia="it-IT"/>
        </w:rPr>
      </w:pPr>
    </w:p>
    <w:p w14:paraId="3A723BDA" w14:textId="4B6EF89B" w:rsidR="000C48A8" w:rsidRDefault="000C48A8" w:rsidP="00923886">
      <w:pPr>
        <w:rPr>
          <w:bCs/>
          <w:lang w:val="es-CO" w:eastAsia="it-IT"/>
        </w:rPr>
      </w:pPr>
    </w:p>
    <w:p w14:paraId="7B44270D" w14:textId="009B0846" w:rsidR="000C48A8" w:rsidRDefault="000C48A8" w:rsidP="00923886">
      <w:pPr>
        <w:rPr>
          <w:bCs/>
          <w:lang w:val="es-CO" w:eastAsia="it-IT"/>
        </w:rPr>
      </w:pPr>
    </w:p>
    <w:p w14:paraId="5699244B" w14:textId="4C123A4C" w:rsidR="000C48A8" w:rsidRDefault="000C48A8" w:rsidP="00923886">
      <w:pPr>
        <w:rPr>
          <w:bCs/>
          <w:lang w:val="es-CO" w:eastAsia="it-IT"/>
        </w:rPr>
      </w:pPr>
    </w:p>
    <w:p w14:paraId="72534DDF" w14:textId="00DF632B" w:rsidR="000C48A8" w:rsidRDefault="000C48A8" w:rsidP="00923886">
      <w:pPr>
        <w:rPr>
          <w:bCs/>
          <w:lang w:val="es-CO" w:eastAsia="it-IT"/>
        </w:rPr>
      </w:pPr>
    </w:p>
    <w:p w14:paraId="47213C9D" w14:textId="77777777" w:rsidR="007B3439" w:rsidRDefault="007B3439" w:rsidP="00923886">
      <w:pPr>
        <w:rPr>
          <w:bCs/>
          <w:lang w:val="es-CO" w:eastAsia="it-IT"/>
        </w:rPr>
      </w:pPr>
    </w:p>
    <w:p w14:paraId="025192D6" w14:textId="77777777" w:rsidR="007B3439" w:rsidRDefault="007B3439" w:rsidP="00923886">
      <w:pPr>
        <w:rPr>
          <w:bCs/>
          <w:lang w:val="es-CO" w:eastAsia="it-IT"/>
        </w:rPr>
      </w:pPr>
    </w:p>
    <w:p w14:paraId="1ADC2CF5" w14:textId="77777777" w:rsidR="007B3439" w:rsidRDefault="007B3439" w:rsidP="00923886">
      <w:pPr>
        <w:rPr>
          <w:bCs/>
          <w:lang w:val="es-CO" w:eastAsia="it-IT"/>
        </w:rPr>
      </w:pPr>
    </w:p>
    <w:p w14:paraId="4AC17BFE" w14:textId="77777777" w:rsidR="007B3439" w:rsidRDefault="007B3439" w:rsidP="00923886">
      <w:pPr>
        <w:rPr>
          <w:bCs/>
          <w:lang w:val="es-CO" w:eastAsia="it-IT"/>
        </w:rPr>
      </w:pPr>
    </w:p>
    <w:p w14:paraId="587DD0CB" w14:textId="77777777" w:rsidR="007B3439" w:rsidRDefault="007B3439" w:rsidP="00923886">
      <w:pPr>
        <w:rPr>
          <w:bCs/>
          <w:lang w:val="es-CO" w:eastAsia="it-IT"/>
        </w:rPr>
      </w:pPr>
    </w:p>
    <w:p w14:paraId="76E70554" w14:textId="77777777" w:rsidR="007B3439" w:rsidRDefault="007B3439" w:rsidP="00923886">
      <w:pPr>
        <w:rPr>
          <w:bCs/>
          <w:lang w:val="es-CO" w:eastAsia="it-IT"/>
        </w:rPr>
      </w:pPr>
    </w:p>
    <w:p w14:paraId="6441D5CC" w14:textId="77777777" w:rsidR="007B3439" w:rsidRDefault="007B3439" w:rsidP="00923886">
      <w:pPr>
        <w:rPr>
          <w:bCs/>
          <w:lang w:val="es-CO" w:eastAsia="it-IT"/>
        </w:rPr>
      </w:pPr>
    </w:p>
    <w:p w14:paraId="2AAA625A" w14:textId="77777777" w:rsidR="007B3439" w:rsidRDefault="007B3439" w:rsidP="00923886">
      <w:pPr>
        <w:rPr>
          <w:bCs/>
          <w:lang w:val="es-CO" w:eastAsia="it-IT"/>
        </w:rPr>
      </w:pPr>
    </w:p>
    <w:p w14:paraId="44DF6635" w14:textId="77777777" w:rsidR="007B3439" w:rsidRDefault="007B3439" w:rsidP="00923886">
      <w:pPr>
        <w:rPr>
          <w:bCs/>
          <w:lang w:val="es-CO" w:eastAsia="it-IT"/>
        </w:rPr>
      </w:pPr>
    </w:p>
    <w:p w14:paraId="2532CB59" w14:textId="77777777" w:rsidR="007B3439" w:rsidRDefault="007B3439" w:rsidP="00923886">
      <w:pPr>
        <w:rPr>
          <w:bCs/>
          <w:lang w:val="es-CO" w:eastAsia="it-IT"/>
        </w:rPr>
      </w:pPr>
    </w:p>
    <w:p w14:paraId="7CA8C87F" w14:textId="77777777" w:rsidR="007B3439" w:rsidRDefault="007B3439" w:rsidP="00923886">
      <w:pPr>
        <w:rPr>
          <w:bCs/>
          <w:lang w:val="es-CO" w:eastAsia="it-IT"/>
        </w:rPr>
      </w:pPr>
    </w:p>
    <w:p w14:paraId="67AD12DF" w14:textId="77777777" w:rsidR="007B3439" w:rsidRDefault="007B3439" w:rsidP="00923886">
      <w:pPr>
        <w:rPr>
          <w:bCs/>
          <w:lang w:val="es-CO" w:eastAsia="it-IT"/>
        </w:rPr>
      </w:pPr>
    </w:p>
    <w:p w14:paraId="74EDCB1B" w14:textId="77777777" w:rsidR="007B3439" w:rsidRDefault="007B3439" w:rsidP="00923886">
      <w:pPr>
        <w:rPr>
          <w:bCs/>
          <w:lang w:val="es-CO" w:eastAsia="it-IT"/>
        </w:rPr>
      </w:pPr>
    </w:p>
    <w:p w14:paraId="47FF21D7" w14:textId="77777777" w:rsidR="007B3439" w:rsidRDefault="007B3439" w:rsidP="00923886">
      <w:pPr>
        <w:rPr>
          <w:bCs/>
          <w:lang w:val="es-CO" w:eastAsia="it-IT"/>
        </w:rPr>
      </w:pPr>
    </w:p>
    <w:p w14:paraId="2D4B4582" w14:textId="77777777" w:rsidR="007B3439" w:rsidRDefault="007B3439" w:rsidP="00923886">
      <w:pPr>
        <w:rPr>
          <w:bCs/>
          <w:lang w:val="es-CO" w:eastAsia="it-IT"/>
        </w:rPr>
      </w:pPr>
    </w:p>
    <w:p w14:paraId="5F1D4FDB" w14:textId="6F2371DB" w:rsidR="007B3439" w:rsidRDefault="007B3439" w:rsidP="00923886">
      <w:pPr>
        <w:rPr>
          <w:bCs/>
          <w:lang w:val="es-CO" w:eastAsia="it-IT"/>
        </w:rPr>
      </w:pPr>
    </w:p>
    <w:p w14:paraId="3DD3CA9B" w14:textId="01107374" w:rsidR="001A2273" w:rsidRDefault="001A2273" w:rsidP="00923886">
      <w:pPr>
        <w:rPr>
          <w:bCs/>
          <w:lang w:val="es-CO" w:eastAsia="it-IT"/>
        </w:rPr>
      </w:pPr>
    </w:p>
    <w:p w14:paraId="6F29E621" w14:textId="356E7AA6" w:rsidR="001A2273" w:rsidRDefault="001A2273" w:rsidP="00923886">
      <w:pPr>
        <w:rPr>
          <w:bCs/>
          <w:lang w:val="es-CO" w:eastAsia="it-IT"/>
        </w:rPr>
      </w:pPr>
    </w:p>
    <w:p w14:paraId="6A63FEA8" w14:textId="192D5065" w:rsidR="001A2273" w:rsidRDefault="001A2273" w:rsidP="00923886">
      <w:pPr>
        <w:rPr>
          <w:bCs/>
          <w:lang w:val="es-CO" w:eastAsia="it-IT"/>
        </w:rPr>
      </w:pPr>
    </w:p>
    <w:p w14:paraId="7A71F29A" w14:textId="77777777" w:rsidR="001A2273" w:rsidRDefault="001A2273" w:rsidP="00923886">
      <w:pPr>
        <w:rPr>
          <w:bCs/>
          <w:lang w:val="es-CO" w:eastAsia="it-IT"/>
        </w:rPr>
      </w:pPr>
    </w:p>
    <w:p w14:paraId="063FCBA6" w14:textId="77777777" w:rsidR="007B3439" w:rsidRDefault="007B3439" w:rsidP="00923886">
      <w:pPr>
        <w:rPr>
          <w:bCs/>
          <w:lang w:val="es-CO" w:eastAsia="it-IT"/>
        </w:rPr>
      </w:pPr>
    </w:p>
    <w:p w14:paraId="0458EBA4" w14:textId="77777777" w:rsidR="007B3439" w:rsidRDefault="007B3439" w:rsidP="00923886">
      <w:pPr>
        <w:rPr>
          <w:bCs/>
          <w:lang w:val="es-CO" w:eastAsia="it-IT"/>
        </w:rPr>
      </w:pPr>
    </w:p>
    <w:p w14:paraId="64A6F66E" w14:textId="77777777" w:rsidR="007B3439" w:rsidRDefault="007B3439" w:rsidP="00923886">
      <w:pPr>
        <w:rPr>
          <w:bCs/>
          <w:lang w:val="es-CO" w:eastAsia="it-IT"/>
        </w:rPr>
      </w:pPr>
    </w:p>
    <w:p w14:paraId="24770D87" w14:textId="77777777" w:rsidR="007B3439" w:rsidRDefault="007B3439" w:rsidP="00923886">
      <w:pPr>
        <w:rPr>
          <w:bCs/>
          <w:lang w:val="es-CO" w:eastAsia="it-IT"/>
        </w:rPr>
      </w:pPr>
    </w:p>
    <w:p w14:paraId="12666C07" w14:textId="77777777" w:rsidR="007B3439" w:rsidRDefault="007B3439" w:rsidP="00923886">
      <w:pPr>
        <w:rPr>
          <w:bCs/>
          <w:lang w:val="es-CO" w:eastAsia="it-IT"/>
        </w:rPr>
      </w:pPr>
    </w:p>
    <w:p w14:paraId="14EC258A" w14:textId="4268EC76" w:rsidR="000C48A8" w:rsidRDefault="000C48A8" w:rsidP="00923886">
      <w:pPr>
        <w:rPr>
          <w:bCs/>
          <w:lang w:val="es-CO" w:eastAsia="it-IT"/>
        </w:rPr>
      </w:pPr>
    </w:p>
    <w:p w14:paraId="13703C3D" w14:textId="77777777" w:rsidR="00923886" w:rsidRPr="00E97B98" w:rsidRDefault="00923886" w:rsidP="00082617">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0DD2DD0B" w14:textId="77777777" w:rsidR="00923886" w:rsidRPr="00E97B98" w:rsidRDefault="00923886" w:rsidP="00923886">
      <w:pPr>
        <w:pStyle w:val="BodyText"/>
        <w:jc w:val="both"/>
        <w:rPr>
          <w:lang w:val="es-CO"/>
        </w:rPr>
      </w:pPr>
    </w:p>
    <w:p w14:paraId="6D76B341" w14:textId="77777777" w:rsidR="00923886" w:rsidRPr="00E97B98" w:rsidRDefault="00923886" w:rsidP="00923886">
      <w:pPr>
        <w:pStyle w:val="BodyText"/>
        <w:jc w:val="both"/>
        <w:rPr>
          <w:lang w:val="es-CO"/>
        </w:rPr>
      </w:pPr>
    </w:p>
    <w:p w14:paraId="7DC7B0A8" w14:textId="77777777" w:rsidR="00923886" w:rsidRPr="00E97B98" w:rsidRDefault="00923886" w:rsidP="00923886">
      <w:pPr>
        <w:pStyle w:val="BodyText"/>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77777777" w:rsidR="00923886" w:rsidRPr="00E97B98" w:rsidRDefault="00923886" w:rsidP="00923886">
      <w:pPr>
        <w:pStyle w:val="BodyText"/>
        <w:jc w:val="both"/>
        <w:rPr>
          <w:lang w:val="es-CO"/>
        </w:rPr>
      </w:pPr>
      <w:r w:rsidRPr="00E97B98">
        <w:rPr>
          <w:lang w:val="es-CO"/>
        </w:rPr>
        <w:lastRenderedPageBreak/>
        <w:t xml:space="preserve">              </w:t>
      </w: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8A0172A"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565BC6" w:rsidRPr="00565BC6">
        <w:rPr>
          <w:szCs w:val="20"/>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w:t>
      </w:r>
      <w:proofErr w:type="gramStart"/>
      <w:r w:rsidRPr="00E97B98">
        <w:rPr>
          <w:szCs w:val="20"/>
          <w:lang w:val="es-CO"/>
        </w:rPr>
        <w:t>la presente 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Entiendo que la sede de trabajo es (Incluir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E97B98"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2236C520">
        <w:rPr>
          <w:lang w:val="es-CO"/>
        </w:rPr>
        <w:t>Que el servicio se ejecutará en un plazo fijado de: (incluir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55F8CAFB" w14:textId="77777777" w:rsidR="00164F2A" w:rsidRDefault="00164F2A" w:rsidP="00164F2A">
                  <w:pPr>
                    <w:jc w:val="both"/>
                  </w:pPr>
                  <w:r>
                    <w:t>Profesional ciencias políticas, ciencias sociales, sociología, psicología, o en carreras afines.</w:t>
                  </w:r>
                </w:p>
                <w:p w14:paraId="32AB0881" w14:textId="448FD2E1" w:rsidR="00923886" w:rsidRPr="00E97B98" w:rsidRDefault="00164F2A" w:rsidP="00164F2A">
                  <w:pPr>
                    <w:jc w:val="both"/>
                    <w:rPr>
                      <w:rFonts w:cs="Calibri"/>
                      <w:b/>
                      <w:bCs/>
                      <w:lang w:val="es-CO"/>
                    </w:rPr>
                  </w:pPr>
                  <w:r>
                    <w:t>Estudios de postgrado en ciencias sociales, desarrollo, estudios de género, derechos humanos o áreas afines.</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1DED2E4" w14:textId="5D775F50" w:rsidR="004F6ACB" w:rsidRPr="00E97B98" w:rsidRDefault="00B70463" w:rsidP="006D6600">
                  <w:pPr>
                    <w:pStyle w:val="ListParagraph"/>
                    <w:jc w:val="both"/>
                    <w:rPr>
                      <w:rFonts w:cs="Calibri"/>
                      <w:b/>
                      <w:lang w:val="es-CO"/>
                    </w:rPr>
                  </w:pPr>
                  <w:r w:rsidRPr="00B70463">
                    <w:t>Experiencia general mínima de seis (6) años en el área de igualdad de género y derechos de las mujeres de los cuales debe contar con experiencia específica mínima de 2 años en procesos orientados a la prevención, sensibilización, sanción, y/o investigación de la violencia de género contra las mujeres y las niñas.</w:t>
                  </w: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5D7D833A" w:rsidR="00923886" w:rsidRPr="00E97B98" w:rsidRDefault="00923886" w:rsidP="0093305A">
                  <w:pPr>
                    <w:pStyle w:val="ListParagraph"/>
                    <w:jc w:val="both"/>
                    <w:rPr>
                      <w:rFonts w:cs="Calibri"/>
                      <w:b/>
                      <w:lang w:val="es-CO"/>
                    </w:rPr>
                  </w:pPr>
                  <w:r>
                    <w:rPr>
                      <w:lang w:val="es-CO"/>
                    </w:rPr>
                    <w:t>Españo</w:t>
                  </w:r>
                  <w:r w:rsidR="006D6600">
                    <w:rPr>
                      <w:lang w:val="es-CO"/>
                    </w:rPr>
                    <w:t>l</w:t>
                  </w:r>
                  <w:r w:rsidR="00082617">
                    <w:rPr>
                      <w:lang w:val="es-CO"/>
                    </w:rPr>
                    <w:t xml:space="preserve">. </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lastRenderedPageBreak/>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082617">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0EB4B05C" w14:textId="1445678F" w:rsidR="00E247BE" w:rsidRPr="00E247BE" w:rsidRDefault="00923886" w:rsidP="0045665C">
      <w:pPr>
        <w:jc w:val="both"/>
      </w:pPr>
      <w:r w:rsidRPr="00E97B98">
        <w:rPr>
          <w:rFonts w:cs="Calibri"/>
          <w:lang w:val="es-CO"/>
        </w:rPr>
        <w:t xml:space="preserve">E mail: </w:t>
      </w:r>
      <w:r w:rsidRPr="00E97B98">
        <w:rPr>
          <w:rFonts w:cs="Calibri"/>
          <w:highlight w:val="lightGray"/>
          <w:lang w:val="es-CO"/>
        </w:rPr>
        <w:t>[indicar]</w:t>
      </w:r>
    </w:p>
    <w:p w14:paraId="23DF26E9" w14:textId="42E47AE2" w:rsidR="00E247BE" w:rsidRPr="00E247BE" w:rsidRDefault="00E247BE" w:rsidP="00E247BE"/>
    <w:p w14:paraId="3392E178" w14:textId="24E08EC3" w:rsidR="00E247BE" w:rsidRPr="00E247BE" w:rsidRDefault="00E247BE" w:rsidP="00E247BE">
      <w:pPr>
        <w:tabs>
          <w:tab w:val="left" w:pos="8040"/>
        </w:tabs>
      </w:pPr>
      <w:r>
        <w:tab/>
      </w:r>
    </w:p>
    <w:sectPr w:rsidR="00E247BE" w:rsidRPr="00E247BE" w:rsidSect="00D85763">
      <w:headerReference w:type="default" r:id="rId14"/>
      <w:footerReference w:type="default" r:id="rId15"/>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9F18" w14:textId="77777777" w:rsidR="008D4488" w:rsidRDefault="008D4488">
      <w:r>
        <w:separator/>
      </w:r>
    </w:p>
  </w:endnote>
  <w:endnote w:type="continuationSeparator" w:id="0">
    <w:p w14:paraId="71A3BBB4" w14:textId="77777777" w:rsidR="008D4488" w:rsidRDefault="008D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BB603E" w:rsidRDefault="00BB603E">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3856FCA0" w:rsidR="00BB603E" w:rsidRDefault="007F17AC">
                          <w:pPr>
                            <w:spacing w:line="184" w:lineRule="exact"/>
                            <w:ind w:right="20"/>
                            <w:jc w:val="right"/>
                            <w:rPr>
                              <w:rFonts w:ascii="Carlito" w:hAnsi="Carlito"/>
                              <w:sz w:val="16"/>
                            </w:rPr>
                          </w:pPr>
                          <w:r w:rsidRPr="007F17AC">
                            <w:rPr>
                              <w:rFonts w:ascii="Carlito" w:hAnsi="Carlito"/>
                              <w:color w:val="00AFEF"/>
                              <w:sz w:val="16"/>
                            </w:rPr>
                            <w:t>Calle 84A # 10-50, Piso 5</w:t>
                          </w:r>
                          <w:r w:rsidR="00BB603E">
                            <w:rPr>
                              <w:rFonts w:ascii="Carlito" w:hAnsi="Carlito"/>
                              <w:color w:val="00AFEF"/>
                              <w:sz w:val="16"/>
                            </w:rPr>
                            <w:t>, Bogotá,</w:t>
                          </w:r>
                          <w:r w:rsidR="00BB603E">
                            <w:rPr>
                              <w:rFonts w:ascii="Carlito" w:hAnsi="Carlito"/>
                              <w:color w:val="00AFEF"/>
                              <w:spacing w:val="-11"/>
                              <w:sz w:val="16"/>
                            </w:rPr>
                            <w:t xml:space="preserve"> </w:t>
                          </w:r>
                          <w:r w:rsidR="00BB603E">
                            <w:rPr>
                              <w:rFonts w:ascii="Carlito" w:hAnsi="Carlito"/>
                              <w:color w:val="00AFEF"/>
                              <w:sz w:val="16"/>
                            </w:rPr>
                            <w:t>Colombia</w:t>
                          </w:r>
                        </w:p>
                        <w:p w14:paraId="04B0B90E" w14:textId="77777777" w:rsidR="00BB603E" w:rsidRDefault="00BB603E">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3856FCA0" w:rsidR="00BB603E" w:rsidRDefault="007F17AC">
                    <w:pPr>
                      <w:spacing w:line="184" w:lineRule="exact"/>
                      <w:ind w:right="20"/>
                      <w:jc w:val="right"/>
                      <w:rPr>
                        <w:rFonts w:ascii="Carlito" w:hAnsi="Carlito"/>
                        <w:sz w:val="16"/>
                      </w:rPr>
                    </w:pPr>
                    <w:r w:rsidRPr="007F17AC">
                      <w:rPr>
                        <w:rFonts w:ascii="Carlito" w:hAnsi="Carlito"/>
                        <w:color w:val="00AFEF"/>
                        <w:sz w:val="16"/>
                      </w:rPr>
                      <w:t>Calle 84A # 10-50, Piso 5</w:t>
                    </w:r>
                    <w:r w:rsidR="00BB603E">
                      <w:rPr>
                        <w:rFonts w:ascii="Carlito" w:hAnsi="Carlito"/>
                        <w:color w:val="00AFEF"/>
                        <w:sz w:val="16"/>
                      </w:rPr>
                      <w:t>, Bogotá,</w:t>
                    </w:r>
                    <w:r w:rsidR="00BB603E">
                      <w:rPr>
                        <w:rFonts w:ascii="Carlito" w:hAnsi="Carlito"/>
                        <w:color w:val="00AFEF"/>
                        <w:spacing w:val="-11"/>
                        <w:sz w:val="16"/>
                      </w:rPr>
                      <w:t xml:space="preserve"> </w:t>
                    </w:r>
                    <w:r w:rsidR="00BB603E">
                      <w:rPr>
                        <w:rFonts w:ascii="Carlito" w:hAnsi="Carlito"/>
                        <w:color w:val="00AFEF"/>
                        <w:sz w:val="16"/>
                      </w:rPr>
                      <w:t>Colombia</w:t>
                    </w:r>
                  </w:p>
                  <w:p w14:paraId="04B0B90E" w14:textId="77777777" w:rsidR="00BB603E" w:rsidRDefault="00BB603E">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4A31" w14:textId="77777777" w:rsidR="008D4488" w:rsidRDefault="008D4488">
      <w:r>
        <w:separator/>
      </w:r>
    </w:p>
  </w:footnote>
  <w:footnote w:type="continuationSeparator" w:id="0">
    <w:p w14:paraId="0B7CE29C" w14:textId="77777777" w:rsidR="008D4488" w:rsidRDefault="008D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BB603E" w:rsidRDefault="00BB603E">
    <w:pPr>
      <w:pStyle w:val="BodyText"/>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0BCFAE43"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25C790C"/>
    <w:multiLevelType w:val="hybridMultilevel"/>
    <w:tmpl w:val="3998F15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5724F9"/>
    <w:multiLevelType w:val="hybridMultilevel"/>
    <w:tmpl w:val="8F123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lang w:val="es-ES" w:eastAsia="en-US" w:bidi="ar-SA"/>
      </w:rPr>
    </w:lvl>
    <w:lvl w:ilvl="2" w:tplc="3F9A87D0">
      <w:numFmt w:val="bullet"/>
      <w:lvlText w:val="•"/>
      <w:lvlJc w:val="left"/>
      <w:pPr>
        <w:ind w:left="2237" w:hanging="360"/>
      </w:pPr>
      <w:rPr>
        <w:lang w:val="es-ES" w:eastAsia="en-US" w:bidi="ar-SA"/>
      </w:rPr>
    </w:lvl>
    <w:lvl w:ilvl="3" w:tplc="9C0A962A">
      <w:numFmt w:val="bullet"/>
      <w:lvlText w:val="•"/>
      <w:lvlJc w:val="left"/>
      <w:pPr>
        <w:ind w:left="3126" w:hanging="360"/>
      </w:pPr>
      <w:rPr>
        <w:lang w:val="es-ES" w:eastAsia="en-US" w:bidi="ar-SA"/>
      </w:rPr>
    </w:lvl>
    <w:lvl w:ilvl="4" w:tplc="68ACF1C8">
      <w:numFmt w:val="bullet"/>
      <w:lvlText w:val="•"/>
      <w:lvlJc w:val="left"/>
      <w:pPr>
        <w:ind w:left="4014" w:hanging="360"/>
      </w:pPr>
      <w:rPr>
        <w:lang w:val="es-ES" w:eastAsia="en-US" w:bidi="ar-SA"/>
      </w:rPr>
    </w:lvl>
    <w:lvl w:ilvl="5" w:tplc="1FD0DC98">
      <w:numFmt w:val="bullet"/>
      <w:lvlText w:val="•"/>
      <w:lvlJc w:val="left"/>
      <w:pPr>
        <w:ind w:left="4903" w:hanging="360"/>
      </w:pPr>
      <w:rPr>
        <w:lang w:val="es-ES" w:eastAsia="en-US" w:bidi="ar-SA"/>
      </w:rPr>
    </w:lvl>
    <w:lvl w:ilvl="6" w:tplc="554E0386">
      <w:numFmt w:val="bullet"/>
      <w:lvlText w:val="•"/>
      <w:lvlJc w:val="left"/>
      <w:pPr>
        <w:ind w:left="5792" w:hanging="360"/>
      </w:pPr>
      <w:rPr>
        <w:lang w:val="es-ES" w:eastAsia="en-US" w:bidi="ar-SA"/>
      </w:rPr>
    </w:lvl>
    <w:lvl w:ilvl="7" w:tplc="6F8CDDF4">
      <w:numFmt w:val="bullet"/>
      <w:lvlText w:val="•"/>
      <w:lvlJc w:val="left"/>
      <w:pPr>
        <w:ind w:left="6680" w:hanging="360"/>
      </w:pPr>
      <w:rPr>
        <w:lang w:val="es-ES" w:eastAsia="en-US" w:bidi="ar-SA"/>
      </w:rPr>
    </w:lvl>
    <w:lvl w:ilvl="8" w:tplc="838E4348">
      <w:numFmt w:val="bullet"/>
      <w:lvlText w:val="•"/>
      <w:lvlJc w:val="left"/>
      <w:pPr>
        <w:ind w:left="7569" w:hanging="360"/>
      </w:pPr>
      <w:rPr>
        <w:lang w:val="es-ES" w:eastAsia="en-US" w:bidi="ar-SA"/>
      </w:rPr>
    </w:lvl>
  </w:abstractNum>
  <w:abstractNum w:abstractNumId="11"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2"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3"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9FE2DD1"/>
    <w:multiLevelType w:val="hybridMultilevel"/>
    <w:tmpl w:val="CF3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2008365623">
    <w:abstractNumId w:val="0"/>
  </w:num>
  <w:num w:numId="2" w16cid:durableId="293223182">
    <w:abstractNumId w:val="16"/>
  </w:num>
  <w:num w:numId="3" w16cid:durableId="34627511">
    <w:abstractNumId w:val="1"/>
  </w:num>
  <w:num w:numId="4" w16cid:durableId="1157578437">
    <w:abstractNumId w:val="7"/>
  </w:num>
  <w:num w:numId="5" w16cid:durableId="139805471">
    <w:abstractNumId w:val="13"/>
  </w:num>
  <w:num w:numId="6" w16cid:durableId="1803814345">
    <w:abstractNumId w:val="15"/>
  </w:num>
  <w:num w:numId="7" w16cid:durableId="2005431099">
    <w:abstractNumId w:val="12"/>
  </w:num>
  <w:num w:numId="8" w16cid:durableId="1349982857">
    <w:abstractNumId w:val="17"/>
  </w:num>
  <w:num w:numId="9" w16cid:durableId="692148086">
    <w:abstractNumId w:val="4"/>
  </w:num>
  <w:num w:numId="10" w16cid:durableId="1335721119">
    <w:abstractNumId w:val="11"/>
  </w:num>
  <w:num w:numId="11" w16cid:durableId="1212765086">
    <w:abstractNumId w:val="5"/>
  </w:num>
  <w:num w:numId="12" w16cid:durableId="1891379306">
    <w:abstractNumId w:val="2"/>
  </w:num>
  <w:num w:numId="13" w16cid:durableId="234317810">
    <w:abstractNumId w:val="8"/>
  </w:num>
  <w:num w:numId="14" w16cid:durableId="395591231">
    <w:abstractNumId w:val="3"/>
  </w:num>
  <w:num w:numId="15" w16cid:durableId="1014502986">
    <w:abstractNumId w:val="10"/>
  </w:num>
  <w:num w:numId="16" w16cid:durableId="210073820">
    <w:abstractNumId w:val="6"/>
  </w:num>
  <w:num w:numId="17" w16cid:durableId="1955549334">
    <w:abstractNumId w:val="14"/>
  </w:num>
  <w:num w:numId="18" w16cid:durableId="130550370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07F24"/>
    <w:rsid w:val="000107C0"/>
    <w:rsid w:val="00011947"/>
    <w:rsid w:val="00012B77"/>
    <w:rsid w:val="00015073"/>
    <w:rsid w:val="0001604B"/>
    <w:rsid w:val="00024069"/>
    <w:rsid w:val="00025920"/>
    <w:rsid w:val="00027246"/>
    <w:rsid w:val="000316FB"/>
    <w:rsid w:val="000444E8"/>
    <w:rsid w:val="000446AF"/>
    <w:rsid w:val="00044C28"/>
    <w:rsid w:val="00045786"/>
    <w:rsid w:val="0004643E"/>
    <w:rsid w:val="00046D4B"/>
    <w:rsid w:val="00052CF0"/>
    <w:rsid w:val="00056199"/>
    <w:rsid w:val="00063818"/>
    <w:rsid w:val="0006432B"/>
    <w:rsid w:val="0006586F"/>
    <w:rsid w:val="0006623C"/>
    <w:rsid w:val="000664CF"/>
    <w:rsid w:val="00067A87"/>
    <w:rsid w:val="000716C9"/>
    <w:rsid w:val="00073AF1"/>
    <w:rsid w:val="00074298"/>
    <w:rsid w:val="0007544F"/>
    <w:rsid w:val="00082617"/>
    <w:rsid w:val="00083C7B"/>
    <w:rsid w:val="00086B23"/>
    <w:rsid w:val="000925C5"/>
    <w:rsid w:val="000949E1"/>
    <w:rsid w:val="000A12AE"/>
    <w:rsid w:val="000A2123"/>
    <w:rsid w:val="000A411A"/>
    <w:rsid w:val="000B1C76"/>
    <w:rsid w:val="000B2D47"/>
    <w:rsid w:val="000B4432"/>
    <w:rsid w:val="000B53A5"/>
    <w:rsid w:val="000B6ABE"/>
    <w:rsid w:val="000C15D1"/>
    <w:rsid w:val="000C29A4"/>
    <w:rsid w:val="000C3297"/>
    <w:rsid w:val="000C41B2"/>
    <w:rsid w:val="000C48A8"/>
    <w:rsid w:val="000C6515"/>
    <w:rsid w:val="000D0B17"/>
    <w:rsid w:val="000D417E"/>
    <w:rsid w:val="000D4407"/>
    <w:rsid w:val="000D5005"/>
    <w:rsid w:val="000E3F46"/>
    <w:rsid w:val="000E51D2"/>
    <w:rsid w:val="000E57C2"/>
    <w:rsid w:val="000E6032"/>
    <w:rsid w:val="000E62E9"/>
    <w:rsid w:val="000F013A"/>
    <w:rsid w:val="000F04D0"/>
    <w:rsid w:val="000F0A9A"/>
    <w:rsid w:val="000F10F7"/>
    <w:rsid w:val="000F1864"/>
    <w:rsid w:val="000F48BD"/>
    <w:rsid w:val="000F4C75"/>
    <w:rsid w:val="000F4CFB"/>
    <w:rsid w:val="000F6649"/>
    <w:rsid w:val="000F779E"/>
    <w:rsid w:val="001009C8"/>
    <w:rsid w:val="001079B2"/>
    <w:rsid w:val="001108AC"/>
    <w:rsid w:val="00112951"/>
    <w:rsid w:val="00113E56"/>
    <w:rsid w:val="001145E2"/>
    <w:rsid w:val="00120DCD"/>
    <w:rsid w:val="00121666"/>
    <w:rsid w:val="00122B76"/>
    <w:rsid w:val="001250D8"/>
    <w:rsid w:val="00125D43"/>
    <w:rsid w:val="00130D8E"/>
    <w:rsid w:val="00131DD3"/>
    <w:rsid w:val="00135AAA"/>
    <w:rsid w:val="00136879"/>
    <w:rsid w:val="00141562"/>
    <w:rsid w:val="00141729"/>
    <w:rsid w:val="00141E18"/>
    <w:rsid w:val="0014333C"/>
    <w:rsid w:val="00146C00"/>
    <w:rsid w:val="0015105A"/>
    <w:rsid w:val="001516F8"/>
    <w:rsid w:val="00151F13"/>
    <w:rsid w:val="001523FE"/>
    <w:rsid w:val="001560DE"/>
    <w:rsid w:val="00157F2F"/>
    <w:rsid w:val="001618DB"/>
    <w:rsid w:val="00161FA2"/>
    <w:rsid w:val="001620E4"/>
    <w:rsid w:val="00162BB6"/>
    <w:rsid w:val="00164F2A"/>
    <w:rsid w:val="001679F1"/>
    <w:rsid w:val="0017109D"/>
    <w:rsid w:val="00174D2F"/>
    <w:rsid w:val="001760BA"/>
    <w:rsid w:val="00176442"/>
    <w:rsid w:val="00177D62"/>
    <w:rsid w:val="001823F0"/>
    <w:rsid w:val="00186E35"/>
    <w:rsid w:val="001874AB"/>
    <w:rsid w:val="00190E5A"/>
    <w:rsid w:val="00191F42"/>
    <w:rsid w:val="00193713"/>
    <w:rsid w:val="0019482A"/>
    <w:rsid w:val="00194AAB"/>
    <w:rsid w:val="00197949"/>
    <w:rsid w:val="001A086B"/>
    <w:rsid w:val="001A180D"/>
    <w:rsid w:val="001A2273"/>
    <w:rsid w:val="001A44A4"/>
    <w:rsid w:val="001A561A"/>
    <w:rsid w:val="001A62CD"/>
    <w:rsid w:val="001A758C"/>
    <w:rsid w:val="001A76F5"/>
    <w:rsid w:val="001B13EB"/>
    <w:rsid w:val="001B407A"/>
    <w:rsid w:val="001B5883"/>
    <w:rsid w:val="001C09E6"/>
    <w:rsid w:val="001C18AC"/>
    <w:rsid w:val="001C1B9B"/>
    <w:rsid w:val="001C4622"/>
    <w:rsid w:val="001C50D5"/>
    <w:rsid w:val="001C6339"/>
    <w:rsid w:val="001D09E7"/>
    <w:rsid w:val="001D1BE4"/>
    <w:rsid w:val="001E08BD"/>
    <w:rsid w:val="001E2FE0"/>
    <w:rsid w:val="001E5866"/>
    <w:rsid w:val="001F022F"/>
    <w:rsid w:val="001F2DAE"/>
    <w:rsid w:val="001F3248"/>
    <w:rsid w:val="001F4251"/>
    <w:rsid w:val="001F43A8"/>
    <w:rsid w:val="001F4B5B"/>
    <w:rsid w:val="001F614E"/>
    <w:rsid w:val="002021DD"/>
    <w:rsid w:val="00202EBA"/>
    <w:rsid w:val="00206428"/>
    <w:rsid w:val="00206702"/>
    <w:rsid w:val="00206E9F"/>
    <w:rsid w:val="002169B5"/>
    <w:rsid w:val="00220A11"/>
    <w:rsid w:val="00221419"/>
    <w:rsid w:val="002247E2"/>
    <w:rsid w:val="00224E98"/>
    <w:rsid w:val="002254BA"/>
    <w:rsid w:val="00225BAF"/>
    <w:rsid w:val="00227A55"/>
    <w:rsid w:val="00230CE8"/>
    <w:rsid w:val="0023619C"/>
    <w:rsid w:val="00237C39"/>
    <w:rsid w:val="00241024"/>
    <w:rsid w:val="002474CC"/>
    <w:rsid w:val="002529C3"/>
    <w:rsid w:val="0025473F"/>
    <w:rsid w:val="00256023"/>
    <w:rsid w:val="0025609E"/>
    <w:rsid w:val="00257454"/>
    <w:rsid w:val="00260781"/>
    <w:rsid w:val="00260821"/>
    <w:rsid w:val="00261BC2"/>
    <w:rsid w:val="00262C2F"/>
    <w:rsid w:val="00267A3B"/>
    <w:rsid w:val="0027264B"/>
    <w:rsid w:val="00273AA8"/>
    <w:rsid w:val="00283E89"/>
    <w:rsid w:val="00286265"/>
    <w:rsid w:val="002871CA"/>
    <w:rsid w:val="0029768A"/>
    <w:rsid w:val="002A127E"/>
    <w:rsid w:val="002A2151"/>
    <w:rsid w:val="002A456E"/>
    <w:rsid w:val="002A5100"/>
    <w:rsid w:val="002B08B2"/>
    <w:rsid w:val="002B1B60"/>
    <w:rsid w:val="002B2D43"/>
    <w:rsid w:val="002B60AE"/>
    <w:rsid w:val="002B7912"/>
    <w:rsid w:val="002C0375"/>
    <w:rsid w:val="002C1DD2"/>
    <w:rsid w:val="002C44B1"/>
    <w:rsid w:val="002C489E"/>
    <w:rsid w:val="002C58C1"/>
    <w:rsid w:val="002D10C0"/>
    <w:rsid w:val="002D1C38"/>
    <w:rsid w:val="002E3BF0"/>
    <w:rsid w:val="002E7ECF"/>
    <w:rsid w:val="002F249B"/>
    <w:rsid w:val="002F3233"/>
    <w:rsid w:val="002F4C0A"/>
    <w:rsid w:val="002F6CEE"/>
    <w:rsid w:val="002F7DD6"/>
    <w:rsid w:val="00300AB6"/>
    <w:rsid w:val="00312A0C"/>
    <w:rsid w:val="0031718F"/>
    <w:rsid w:val="00317F80"/>
    <w:rsid w:val="00323040"/>
    <w:rsid w:val="00327CD8"/>
    <w:rsid w:val="003307FD"/>
    <w:rsid w:val="00332654"/>
    <w:rsid w:val="00334B93"/>
    <w:rsid w:val="003355C2"/>
    <w:rsid w:val="00335DE9"/>
    <w:rsid w:val="003360AC"/>
    <w:rsid w:val="00336595"/>
    <w:rsid w:val="003365B8"/>
    <w:rsid w:val="003416BF"/>
    <w:rsid w:val="003442C1"/>
    <w:rsid w:val="003464A7"/>
    <w:rsid w:val="00347059"/>
    <w:rsid w:val="0035179C"/>
    <w:rsid w:val="00351C06"/>
    <w:rsid w:val="00355461"/>
    <w:rsid w:val="00356A76"/>
    <w:rsid w:val="003572D7"/>
    <w:rsid w:val="00370769"/>
    <w:rsid w:val="00371351"/>
    <w:rsid w:val="00371EA8"/>
    <w:rsid w:val="0037461B"/>
    <w:rsid w:val="00374F80"/>
    <w:rsid w:val="00377985"/>
    <w:rsid w:val="003802DE"/>
    <w:rsid w:val="00381DD3"/>
    <w:rsid w:val="0038245F"/>
    <w:rsid w:val="00382C2B"/>
    <w:rsid w:val="0038520C"/>
    <w:rsid w:val="003869A7"/>
    <w:rsid w:val="00395335"/>
    <w:rsid w:val="00395C6C"/>
    <w:rsid w:val="00397318"/>
    <w:rsid w:val="003A537D"/>
    <w:rsid w:val="003B4A32"/>
    <w:rsid w:val="003C3405"/>
    <w:rsid w:val="003C34B2"/>
    <w:rsid w:val="003C363A"/>
    <w:rsid w:val="003C521F"/>
    <w:rsid w:val="003C6E39"/>
    <w:rsid w:val="003C7134"/>
    <w:rsid w:val="003D0FDF"/>
    <w:rsid w:val="003D119E"/>
    <w:rsid w:val="003D12B7"/>
    <w:rsid w:val="003D4A8B"/>
    <w:rsid w:val="003D73C8"/>
    <w:rsid w:val="003E27B9"/>
    <w:rsid w:val="003E2D49"/>
    <w:rsid w:val="003E5419"/>
    <w:rsid w:val="003E6CE0"/>
    <w:rsid w:val="003F2F80"/>
    <w:rsid w:val="003F57D2"/>
    <w:rsid w:val="00400A8B"/>
    <w:rsid w:val="00402918"/>
    <w:rsid w:val="004040D8"/>
    <w:rsid w:val="004068EE"/>
    <w:rsid w:val="00412FF1"/>
    <w:rsid w:val="004138CF"/>
    <w:rsid w:val="00415FC7"/>
    <w:rsid w:val="00417742"/>
    <w:rsid w:val="00420A36"/>
    <w:rsid w:val="00422542"/>
    <w:rsid w:val="004236E0"/>
    <w:rsid w:val="00426058"/>
    <w:rsid w:val="00430206"/>
    <w:rsid w:val="004308CE"/>
    <w:rsid w:val="00430CCD"/>
    <w:rsid w:val="00445968"/>
    <w:rsid w:val="00451DC6"/>
    <w:rsid w:val="00453025"/>
    <w:rsid w:val="00455143"/>
    <w:rsid w:val="00456283"/>
    <w:rsid w:val="0045665C"/>
    <w:rsid w:val="004571E2"/>
    <w:rsid w:val="00457688"/>
    <w:rsid w:val="00457A6A"/>
    <w:rsid w:val="0046245D"/>
    <w:rsid w:val="00463CFC"/>
    <w:rsid w:val="00463E95"/>
    <w:rsid w:val="00465FF6"/>
    <w:rsid w:val="0046621A"/>
    <w:rsid w:val="004668E8"/>
    <w:rsid w:val="00482F24"/>
    <w:rsid w:val="0048698B"/>
    <w:rsid w:val="00487E12"/>
    <w:rsid w:val="00490C82"/>
    <w:rsid w:val="004922E1"/>
    <w:rsid w:val="004944EB"/>
    <w:rsid w:val="00497E05"/>
    <w:rsid w:val="004A060B"/>
    <w:rsid w:val="004A1228"/>
    <w:rsid w:val="004A1B9F"/>
    <w:rsid w:val="004A38FB"/>
    <w:rsid w:val="004A7391"/>
    <w:rsid w:val="004B0A96"/>
    <w:rsid w:val="004B2878"/>
    <w:rsid w:val="004B29F4"/>
    <w:rsid w:val="004B67C2"/>
    <w:rsid w:val="004C2CE4"/>
    <w:rsid w:val="004C32B1"/>
    <w:rsid w:val="004C5240"/>
    <w:rsid w:val="004C5C29"/>
    <w:rsid w:val="004C7928"/>
    <w:rsid w:val="004D4EE5"/>
    <w:rsid w:val="004E0E91"/>
    <w:rsid w:val="004E28B6"/>
    <w:rsid w:val="004E524A"/>
    <w:rsid w:val="004F0873"/>
    <w:rsid w:val="004F32B4"/>
    <w:rsid w:val="004F5F0A"/>
    <w:rsid w:val="004F606D"/>
    <w:rsid w:val="004F6ACB"/>
    <w:rsid w:val="005006F8"/>
    <w:rsid w:val="00502416"/>
    <w:rsid w:val="00510380"/>
    <w:rsid w:val="005104E3"/>
    <w:rsid w:val="005201D2"/>
    <w:rsid w:val="00522DBD"/>
    <w:rsid w:val="005235A9"/>
    <w:rsid w:val="00525CCA"/>
    <w:rsid w:val="0052648D"/>
    <w:rsid w:val="00526EB8"/>
    <w:rsid w:val="00530237"/>
    <w:rsid w:val="005305EF"/>
    <w:rsid w:val="00530FB0"/>
    <w:rsid w:val="00537BA8"/>
    <w:rsid w:val="00540B3D"/>
    <w:rsid w:val="005458B8"/>
    <w:rsid w:val="0054763A"/>
    <w:rsid w:val="00550A38"/>
    <w:rsid w:val="005518BC"/>
    <w:rsid w:val="00551D6F"/>
    <w:rsid w:val="005522E8"/>
    <w:rsid w:val="00554631"/>
    <w:rsid w:val="005553F9"/>
    <w:rsid w:val="00563CFB"/>
    <w:rsid w:val="00565BC6"/>
    <w:rsid w:val="00566564"/>
    <w:rsid w:val="00571BFA"/>
    <w:rsid w:val="00571DAD"/>
    <w:rsid w:val="005748EE"/>
    <w:rsid w:val="00577841"/>
    <w:rsid w:val="005805FD"/>
    <w:rsid w:val="0058303B"/>
    <w:rsid w:val="005830EB"/>
    <w:rsid w:val="00584479"/>
    <w:rsid w:val="00591B32"/>
    <w:rsid w:val="005933F2"/>
    <w:rsid w:val="005977DF"/>
    <w:rsid w:val="00597BD9"/>
    <w:rsid w:val="005A152F"/>
    <w:rsid w:val="005A44D1"/>
    <w:rsid w:val="005A4879"/>
    <w:rsid w:val="005A6D77"/>
    <w:rsid w:val="005B19D7"/>
    <w:rsid w:val="005B6B19"/>
    <w:rsid w:val="005C1C67"/>
    <w:rsid w:val="005C4DD2"/>
    <w:rsid w:val="005C7489"/>
    <w:rsid w:val="005D2E3E"/>
    <w:rsid w:val="005D7E18"/>
    <w:rsid w:val="005E550B"/>
    <w:rsid w:val="005E6556"/>
    <w:rsid w:val="005F41C1"/>
    <w:rsid w:val="005F5144"/>
    <w:rsid w:val="0060660F"/>
    <w:rsid w:val="006112F3"/>
    <w:rsid w:val="00613FF3"/>
    <w:rsid w:val="00617BBC"/>
    <w:rsid w:val="00623AFC"/>
    <w:rsid w:val="0062497F"/>
    <w:rsid w:val="00625114"/>
    <w:rsid w:val="0062551E"/>
    <w:rsid w:val="00627136"/>
    <w:rsid w:val="0062731D"/>
    <w:rsid w:val="00631139"/>
    <w:rsid w:val="0063340C"/>
    <w:rsid w:val="00633A57"/>
    <w:rsid w:val="00633AC6"/>
    <w:rsid w:val="00636621"/>
    <w:rsid w:val="00640994"/>
    <w:rsid w:val="0064375B"/>
    <w:rsid w:val="00643FEE"/>
    <w:rsid w:val="00647580"/>
    <w:rsid w:val="0064787D"/>
    <w:rsid w:val="006522EF"/>
    <w:rsid w:val="006600F4"/>
    <w:rsid w:val="00661216"/>
    <w:rsid w:val="00661352"/>
    <w:rsid w:val="00664750"/>
    <w:rsid w:val="006669A5"/>
    <w:rsid w:val="00666A5C"/>
    <w:rsid w:val="00672BA1"/>
    <w:rsid w:val="00672DD8"/>
    <w:rsid w:val="0067301A"/>
    <w:rsid w:val="006805FA"/>
    <w:rsid w:val="00681B3C"/>
    <w:rsid w:val="00683199"/>
    <w:rsid w:val="00686389"/>
    <w:rsid w:val="00693044"/>
    <w:rsid w:val="00693AE0"/>
    <w:rsid w:val="0069590A"/>
    <w:rsid w:val="006A1F43"/>
    <w:rsid w:val="006A274F"/>
    <w:rsid w:val="006B6D4E"/>
    <w:rsid w:val="006B6D77"/>
    <w:rsid w:val="006B7C07"/>
    <w:rsid w:val="006C29DF"/>
    <w:rsid w:val="006C3CEA"/>
    <w:rsid w:val="006C5B99"/>
    <w:rsid w:val="006D0D00"/>
    <w:rsid w:val="006D142D"/>
    <w:rsid w:val="006D1704"/>
    <w:rsid w:val="006D6600"/>
    <w:rsid w:val="006E39D4"/>
    <w:rsid w:val="006E4B29"/>
    <w:rsid w:val="006F0964"/>
    <w:rsid w:val="006F1884"/>
    <w:rsid w:val="006F2F9C"/>
    <w:rsid w:val="006F379F"/>
    <w:rsid w:val="006F4A91"/>
    <w:rsid w:val="006F6112"/>
    <w:rsid w:val="00700519"/>
    <w:rsid w:val="00701533"/>
    <w:rsid w:val="007040D3"/>
    <w:rsid w:val="007100BB"/>
    <w:rsid w:val="007119B1"/>
    <w:rsid w:val="00711F3F"/>
    <w:rsid w:val="00713022"/>
    <w:rsid w:val="00714FB9"/>
    <w:rsid w:val="00716571"/>
    <w:rsid w:val="007176CA"/>
    <w:rsid w:val="00717D57"/>
    <w:rsid w:val="00720031"/>
    <w:rsid w:val="0072171D"/>
    <w:rsid w:val="00723919"/>
    <w:rsid w:val="0072394A"/>
    <w:rsid w:val="00724A4E"/>
    <w:rsid w:val="00725867"/>
    <w:rsid w:val="007276C6"/>
    <w:rsid w:val="0073190E"/>
    <w:rsid w:val="00733826"/>
    <w:rsid w:val="00733E2A"/>
    <w:rsid w:val="00734163"/>
    <w:rsid w:val="007346F0"/>
    <w:rsid w:val="007361CB"/>
    <w:rsid w:val="00737B2B"/>
    <w:rsid w:val="00742DE0"/>
    <w:rsid w:val="00743574"/>
    <w:rsid w:val="00745F79"/>
    <w:rsid w:val="0075241E"/>
    <w:rsid w:val="0075417A"/>
    <w:rsid w:val="00756C17"/>
    <w:rsid w:val="00760953"/>
    <w:rsid w:val="00761DA4"/>
    <w:rsid w:val="00764773"/>
    <w:rsid w:val="00764D1C"/>
    <w:rsid w:val="00772025"/>
    <w:rsid w:val="0077457F"/>
    <w:rsid w:val="0077476C"/>
    <w:rsid w:val="007761E4"/>
    <w:rsid w:val="00776E1A"/>
    <w:rsid w:val="007776D1"/>
    <w:rsid w:val="00781EED"/>
    <w:rsid w:val="0078307D"/>
    <w:rsid w:val="00790A03"/>
    <w:rsid w:val="00791A31"/>
    <w:rsid w:val="0079358D"/>
    <w:rsid w:val="00794D5A"/>
    <w:rsid w:val="00795583"/>
    <w:rsid w:val="007A0C04"/>
    <w:rsid w:val="007B26E1"/>
    <w:rsid w:val="007B3439"/>
    <w:rsid w:val="007B344D"/>
    <w:rsid w:val="007B5996"/>
    <w:rsid w:val="007B7BCB"/>
    <w:rsid w:val="007C3542"/>
    <w:rsid w:val="007C4662"/>
    <w:rsid w:val="007C5EB6"/>
    <w:rsid w:val="007D2A83"/>
    <w:rsid w:val="007E1B16"/>
    <w:rsid w:val="007E5CF5"/>
    <w:rsid w:val="007E79AE"/>
    <w:rsid w:val="007F17AC"/>
    <w:rsid w:val="008029B0"/>
    <w:rsid w:val="008056FF"/>
    <w:rsid w:val="008061E1"/>
    <w:rsid w:val="008125D6"/>
    <w:rsid w:val="0081381F"/>
    <w:rsid w:val="00813F1F"/>
    <w:rsid w:val="00813F34"/>
    <w:rsid w:val="00817C06"/>
    <w:rsid w:val="00822F5D"/>
    <w:rsid w:val="008236AF"/>
    <w:rsid w:val="00826A31"/>
    <w:rsid w:val="00827E14"/>
    <w:rsid w:val="008313C2"/>
    <w:rsid w:val="00832CBC"/>
    <w:rsid w:val="00834618"/>
    <w:rsid w:val="0083631E"/>
    <w:rsid w:val="0083723D"/>
    <w:rsid w:val="00837A52"/>
    <w:rsid w:val="008412CB"/>
    <w:rsid w:val="008470FD"/>
    <w:rsid w:val="00851A78"/>
    <w:rsid w:val="00851D0C"/>
    <w:rsid w:val="00852ED8"/>
    <w:rsid w:val="00855D65"/>
    <w:rsid w:val="00856C13"/>
    <w:rsid w:val="0085702B"/>
    <w:rsid w:val="00861583"/>
    <w:rsid w:val="008640B3"/>
    <w:rsid w:val="0086665E"/>
    <w:rsid w:val="00871C75"/>
    <w:rsid w:val="00874752"/>
    <w:rsid w:val="00883F81"/>
    <w:rsid w:val="0088638C"/>
    <w:rsid w:val="00891967"/>
    <w:rsid w:val="008923DA"/>
    <w:rsid w:val="00892AA0"/>
    <w:rsid w:val="00893572"/>
    <w:rsid w:val="00896FC3"/>
    <w:rsid w:val="008976AF"/>
    <w:rsid w:val="008A07CB"/>
    <w:rsid w:val="008A353C"/>
    <w:rsid w:val="008A616D"/>
    <w:rsid w:val="008A7524"/>
    <w:rsid w:val="008B1794"/>
    <w:rsid w:val="008B1C48"/>
    <w:rsid w:val="008B2B2E"/>
    <w:rsid w:val="008B4A13"/>
    <w:rsid w:val="008C1298"/>
    <w:rsid w:val="008C43D6"/>
    <w:rsid w:val="008C4A83"/>
    <w:rsid w:val="008D2710"/>
    <w:rsid w:val="008D4488"/>
    <w:rsid w:val="008D518C"/>
    <w:rsid w:val="008D5697"/>
    <w:rsid w:val="008D6C93"/>
    <w:rsid w:val="008D7E8B"/>
    <w:rsid w:val="008E140B"/>
    <w:rsid w:val="008F214F"/>
    <w:rsid w:val="008F3BC6"/>
    <w:rsid w:val="008F7728"/>
    <w:rsid w:val="009021D0"/>
    <w:rsid w:val="00905DBA"/>
    <w:rsid w:val="00912E00"/>
    <w:rsid w:val="00913B1D"/>
    <w:rsid w:val="00916B12"/>
    <w:rsid w:val="00921C0E"/>
    <w:rsid w:val="009223E5"/>
    <w:rsid w:val="00923886"/>
    <w:rsid w:val="00927FE9"/>
    <w:rsid w:val="0093305A"/>
    <w:rsid w:val="0094383B"/>
    <w:rsid w:val="0094423A"/>
    <w:rsid w:val="009473E2"/>
    <w:rsid w:val="0094769F"/>
    <w:rsid w:val="0095217F"/>
    <w:rsid w:val="0095233C"/>
    <w:rsid w:val="00955E77"/>
    <w:rsid w:val="00957042"/>
    <w:rsid w:val="00957D24"/>
    <w:rsid w:val="00961723"/>
    <w:rsid w:val="009624CB"/>
    <w:rsid w:val="00962CC2"/>
    <w:rsid w:val="00965F11"/>
    <w:rsid w:val="009660B5"/>
    <w:rsid w:val="00966F48"/>
    <w:rsid w:val="0096784F"/>
    <w:rsid w:val="00970C98"/>
    <w:rsid w:val="00972855"/>
    <w:rsid w:val="0097305D"/>
    <w:rsid w:val="0097620A"/>
    <w:rsid w:val="00977C46"/>
    <w:rsid w:val="00981E17"/>
    <w:rsid w:val="00982F2A"/>
    <w:rsid w:val="009859BC"/>
    <w:rsid w:val="00990A01"/>
    <w:rsid w:val="009924EB"/>
    <w:rsid w:val="0099456C"/>
    <w:rsid w:val="00996E0D"/>
    <w:rsid w:val="009A20C7"/>
    <w:rsid w:val="009A2ED5"/>
    <w:rsid w:val="009A5782"/>
    <w:rsid w:val="009A6C7C"/>
    <w:rsid w:val="009B0A21"/>
    <w:rsid w:val="009B1537"/>
    <w:rsid w:val="009B3A38"/>
    <w:rsid w:val="009B51B8"/>
    <w:rsid w:val="009B5624"/>
    <w:rsid w:val="009B5AB8"/>
    <w:rsid w:val="009C3451"/>
    <w:rsid w:val="009C3E98"/>
    <w:rsid w:val="009C7BE7"/>
    <w:rsid w:val="009D1E96"/>
    <w:rsid w:val="009D30D0"/>
    <w:rsid w:val="009D4056"/>
    <w:rsid w:val="009D5346"/>
    <w:rsid w:val="009D5EAA"/>
    <w:rsid w:val="009D601B"/>
    <w:rsid w:val="009D6677"/>
    <w:rsid w:val="009E080B"/>
    <w:rsid w:val="009E3ED6"/>
    <w:rsid w:val="009E4404"/>
    <w:rsid w:val="009E485B"/>
    <w:rsid w:val="009E5C1C"/>
    <w:rsid w:val="009E782D"/>
    <w:rsid w:val="009F08BE"/>
    <w:rsid w:val="009F0FD8"/>
    <w:rsid w:val="009F160E"/>
    <w:rsid w:val="009F3332"/>
    <w:rsid w:val="00A02842"/>
    <w:rsid w:val="00A043C1"/>
    <w:rsid w:val="00A04E76"/>
    <w:rsid w:val="00A072B2"/>
    <w:rsid w:val="00A13F6A"/>
    <w:rsid w:val="00A201FF"/>
    <w:rsid w:val="00A34F7D"/>
    <w:rsid w:val="00A370D0"/>
    <w:rsid w:val="00A371D9"/>
    <w:rsid w:val="00A41920"/>
    <w:rsid w:val="00A444C7"/>
    <w:rsid w:val="00A50C3A"/>
    <w:rsid w:val="00A512AD"/>
    <w:rsid w:val="00A5201E"/>
    <w:rsid w:val="00A521A6"/>
    <w:rsid w:val="00A53634"/>
    <w:rsid w:val="00A5573A"/>
    <w:rsid w:val="00A60FD6"/>
    <w:rsid w:val="00A64396"/>
    <w:rsid w:val="00A66869"/>
    <w:rsid w:val="00A6721C"/>
    <w:rsid w:val="00A81A2D"/>
    <w:rsid w:val="00A8215D"/>
    <w:rsid w:val="00A913F3"/>
    <w:rsid w:val="00A973A5"/>
    <w:rsid w:val="00AA394B"/>
    <w:rsid w:val="00AA49E0"/>
    <w:rsid w:val="00AA7191"/>
    <w:rsid w:val="00AB1DDA"/>
    <w:rsid w:val="00AB618E"/>
    <w:rsid w:val="00AB6FA4"/>
    <w:rsid w:val="00AC1375"/>
    <w:rsid w:val="00AC4AEC"/>
    <w:rsid w:val="00AC6835"/>
    <w:rsid w:val="00AC6846"/>
    <w:rsid w:val="00AC7207"/>
    <w:rsid w:val="00AC76E6"/>
    <w:rsid w:val="00AD08A7"/>
    <w:rsid w:val="00AD3DD5"/>
    <w:rsid w:val="00AD596E"/>
    <w:rsid w:val="00AD66A6"/>
    <w:rsid w:val="00AD6A22"/>
    <w:rsid w:val="00AE5326"/>
    <w:rsid w:val="00AE562C"/>
    <w:rsid w:val="00AE6563"/>
    <w:rsid w:val="00AF19B6"/>
    <w:rsid w:val="00AF28CB"/>
    <w:rsid w:val="00AF332C"/>
    <w:rsid w:val="00AF55F9"/>
    <w:rsid w:val="00AF7C0C"/>
    <w:rsid w:val="00B02BB6"/>
    <w:rsid w:val="00B050FF"/>
    <w:rsid w:val="00B05D33"/>
    <w:rsid w:val="00B0742D"/>
    <w:rsid w:val="00B07D53"/>
    <w:rsid w:val="00B1199D"/>
    <w:rsid w:val="00B142C6"/>
    <w:rsid w:val="00B1594B"/>
    <w:rsid w:val="00B1796B"/>
    <w:rsid w:val="00B20619"/>
    <w:rsid w:val="00B20753"/>
    <w:rsid w:val="00B20C92"/>
    <w:rsid w:val="00B26AAF"/>
    <w:rsid w:val="00B3318C"/>
    <w:rsid w:val="00B35969"/>
    <w:rsid w:val="00B52823"/>
    <w:rsid w:val="00B52AB2"/>
    <w:rsid w:val="00B619A2"/>
    <w:rsid w:val="00B62F9F"/>
    <w:rsid w:val="00B70056"/>
    <w:rsid w:val="00B70410"/>
    <w:rsid w:val="00B70463"/>
    <w:rsid w:val="00B704B7"/>
    <w:rsid w:val="00B717E7"/>
    <w:rsid w:val="00B7470E"/>
    <w:rsid w:val="00B75C25"/>
    <w:rsid w:val="00B81BBC"/>
    <w:rsid w:val="00B82DEB"/>
    <w:rsid w:val="00B84565"/>
    <w:rsid w:val="00B86358"/>
    <w:rsid w:val="00B87A4E"/>
    <w:rsid w:val="00B91EFF"/>
    <w:rsid w:val="00B96B54"/>
    <w:rsid w:val="00BA4797"/>
    <w:rsid w:val="00BA654D"/>
    <w:rsid w:val="00BB2576"/>
    <w:rsid w:val="00BB603E"/>
    <w:rsid w:val="00BB644A"/>
    <w:rsid w:val="00BC2422"/>
    <w:rsid w:val="00BD1F5F"/>
    <w:rsid w:val="00BD2981"/>
    <w:rsid w:val="00BD7B89"/>
    <w:rsid w:val="00BE014F"/>
    <w:rsid w:val="00BE12F1"/>
    <w:rsid w:val="00BE1774"/>
    <w:rsid w:val="00BE5831"/>
    <w:rsid w:val="00BE7620"/>
    <w:rsid w:val="00BF3E85"/>
    <w:rsid w:val="00BF57DC"/>
    <w:rsid w:val="00BF5B89"/>
    <w:rsid w:val="00BF646B"/>
    <w:rsid w:val="00C0045B"/>
    <w:rsid w:val="00C022CE"/>
    <w:rsid w:val="00C0282A"/>
    <w:rsid w:val="00C0333F"/>
    <w:rsid w:val="00C03F0D"/>
    <w:rsid w:val="00C067BC"/>
    <w:rsid w:val="00C07649"/>
    <w:rsid w:val="00C07C5D"/>
    <w:rsid w:val="00C12FB0"/>
    <w:rsid w:val="00C13D26"/>
    <w:rsid w:val="00C22386"/>
    <w:rsid w:val="00C227D3"/>
    <w:rsid w:val="00C23E2D"/>
    <w:rsid w:val="00C257B0"/>
    <w:rsid w:val="00C25C8E"/>
    <w:rsid w:val="00C27D75"/>
    <w:rsid w:val="00C35CF3"/>
    <w:rsid w:val="00C416C9"/>
    <w:rsid w:val="00C44293"/>
    <w:rsid w:val="00C4445D"/>
    <w:rsid w:val="00C44A15"/>
    <w:rsid w:val="00C46545"/>
    <w:rsid w:val="00C5029F"/>
    <w:rsid w:val="00C52FF5"/>
    <w:rsid w:val="00C5395D"/>
    <w:rsid w:val="00C53DB3"/>
    <w:rsid w:val="00C5682B"/>
    <w:rsid w:val="00C62DD5"/>
    <w:rsid w:val="00C63E64"/>
    <w:rsid w:val="00C70497"/>
    <w:rsid w:val="00C71840"/>
    <w:rsid w:val="00C75E3F"/>
    <w:rsid w:val="00C77AC2"/>
    <w:rsid w:val="00C82660"/>
    <w:rsid w:val="00C83068"/>
    <w:rsid w:val="00C855AB"/>
    <w:rsid w:val="00C85937"/>
    <w:rsid w:val="00C8646B"/>
    <w:rsid w:val="00C91598"/>
    <w:rsid w:val="00C925B5"/>
    <w:rsid w:val="00C9476B"/>
    <w:rsid w:val="00C9742F"/>
    <w:rsid w:val="00CA0951"/>
    <w:rsid w:val="00CA0FB4"/>
    <w:rsid w:val="00CA5FC9"/>
    <w:rsid w:val="00CB101B"/>
    <w:rsid w:val="00CB2DEC"/>
    <w:rsid w:val="00CB3BD8"/>
    <w:rsid w:val="00CB4582"/>
    <w:rsid w:val="00CB52F8"/>
    <w:rsid w:val="00CB5DF0"/>
    <w:rsid w:val="00CB710A"/>
    <w:rsid w:val="00CC2154"/>
    <w:rsid w:val="00CC2841"/>
    <w:rsid w:val="00CD206E"/>
    <w:rsid w:val="00CD3D2F"/>
    <w:rsid w:val="00CD78E0"/>
    <w:rsid w:val="00CE2325"/>
    <w:rsid w:val="00CE7250"/>
    <w:rsid w:val="00CE7321"/>
    <w:rsid w:val="00CE7B96"/>
    <w:rsid w:val="00CF21DF"/>
    <w:rsid w:val="00CF3983"/>
    <w:rsid w:val="00CF3C0A"/>
    <w:rsid w:val="00CF43F2"/>
    <w:rsid w:val="00CF51B6"/>
    <w:rsid w:val="00D03BB2"/>
    <w:rsid w:val="00D05AD1"/>
    <w:rsid w:val="00D060C5"/>
    <w:rsid w:val="00D068D0"/>
    <w:rsid w:val="00D122EC"/>
    <w:rsid w:val="00D13644"/>
    <w:rsid w:val="00D14E6C"/>
    <w:rsid w:val="00D16F9C"/>
    <w:rsid w:val="00D2008C"/>
    <w:rsid w:val="00D229EC"/>
    <w:rsid w:val="00D242B8"/>
    <w:rsid w:val="00D274DB"/>
    <w:rsid w:val="00D37E3B"/>
    <w:rsid w:val="00D43AF9"/>
    <w:rsid w:val="00D444F0"/>
    <w:rsid w:val="00D44D91"/>
    <w:rsid w:val="00D45CA5"/>
    <w:rsid w:val="00D4693B"/>
    <w:rsid w:val="00D517C4"/>
    <w:rsid w:val="00D52008"/>
    <w:rsid w:val="00D55E30"/>
    <w:rsid w:val="00D6248B"/>
    <w:rsid w:val="00D62F41"/>
    <w:rsid w:val="00D63E7F"/>
    <w:rsid w:val="00D64759"/>
    <w:rsid w:val="00D64D27"/>
    <w:rsid w:val="00D658C1"/>
    <w:rsid w:val="00D65F62"/>
    <w:rsid w:val="00D66678"/>
    <w:rsid w:val="00D66939"/>
    <w:rsid w:val="00D66EAB"/>
    <w:rsid w:val="00D673AE"/>
    <w:rsid w:val="00D67985"/>
    <w:rsid w:val="00D70385"/>
    <w:rsid w:val="00D704DF"/>
    <w:rsid w:val="00D705F6"/>
    <w:rsid w:val="00D729B4"/>
    <w:rsid w:val="00D8178D"/>
    <w:rsid w:val="00D83FF6"/>
    <w:rsid w:val="00D85165"/>
    <w:rsid w:val="00D85763"/>
    <w:rsid w:val="00D875B8"/>
    <w:rsid w:val="00D9695D"/>
    <w:rsid w:val="00DA5088"/>
    <w:rsid w:val="00DA6819"/>
    <w:rsid w:val="00DB1826"/>
    <w:rsid w:val="00DB239D"/>
    <w:rsid w:val="00DB6A4D"/>
    <w:rsid w:val="00DB78C1"/>
    <w:rsid w:val="00DC1189"/>
    <w:rsid w:val="00DC44D5"/>
    <w:rsid w:val="00DC5BCA"/>
    <w:rsid w:val="00DC6403"/>
    <w:rsid w:val="00DD2B7D"/>
    <w:rsid w:val="00DD6213"/>
    <w:rsid w:val="00DD745B"/>
    <w:rsid w:val="00DF0332"/>
    <w:rsid w:val="00DF44B3"/>
    <w:rsid w:val="00E00137"/>
    <w:rsid w:val="00E01DB0"/>
    <w:rsid w:val="00E02ADD"/>
    <w:rsid w:val="00E056BD"/>
    <w:rsid w:val="00E05DAA"/>
    <w:rsid w:val="00E060B6"/>
    <w:rsid w:val="00E10087"/>
    <w:rsid w:val="00E135F5"/>
    <w:rsid w:val="00E13E21"/>
    <w:rsid w:val="00E13E25"/>
    <w:rsid w:val="00E146D9"/>
    <w:rsid w:val="00E14BCA"/>
    <w:rsid w:val="00E155AA"/>
    <w:rsid w:val="00E177CA"/>
    <w:rsid w:val="00E2125D"/>
    <w:rsid w:val="00E22954"/>
    <w:rsid w:val="00E247BE"/>
    <w:rsid w:val="00E30335"/>
    <w:rsid w:val="00E31793"/>
    <w:rsid w:val="00E32319"/>
    <w:rsid w:val="00E32494"/>
    <w:rsid w:val="00E35654"/>
    <w:rsid w:val="00E46016"/>
    <w:rsid w:val="00E5042E"/>
    <w:rsid w:val="00E505FA"/>
    <w:rsid w:val="00E50937"/>
    <w:rsid w:val="00E525DD"/>
    <w:rsid w:val="00E55B43"/>
    <w:rsid w:val="00E64C2E"/>
    <w:rsid w:val="00E6562D"/>
    <w:rsid w:val="00E65A0F"/>
    <w:rsid w:val="00E66159"/>
    <w:rsid w:val="00E66D60"/>
    <w:rsid w:val="00E71906"/>
    <w:rsid w:val="00E72DAE"/>
    <w:rsid w:val="00E7548A"/>
    <w:rsid w:val="00E80272"/>
    <w:rsid w:val="00E836DD"/>
    <w:rsid w:val="00E8433E"/>
    <w:rsid w:val="00E85839"/>
    <w:rsid w:val="00E85BDC"/>
    <w:rsid w:val="00E91158"/>
    <w:rsid w:val="00E91AA9"/>
    <w:rsid w:val="00E968C6"/>
    <w:rsid w:val="00EA1210"/>
    <w:rsid w:val="00EA579E"/>
    <w:rsid w:val="00EA6C4E"/>
    <w:rsid w:val="00EB09DB"/>
    <w:rsid w:val="00EB7A71"/>
    <w:rsid w:val="00EC0F47"/>
    <w:rsid w:val="00EC0FEF"/>
    <w:rsid w:val="00EC42E7"/>
    <w:rsid w:val="00EC5708"/>
    <w:rsid w:val="00EC791B"/>
    <w:rsid w:val="00ED1F17"/>
    <w:rsid w:val="00ED4924"/>
    <w:rsid w:val="00ED4E60"/>
    <w:rsid w:val="00EE211C"/>
    <w:rsid w:val="00EE3FAA"/>
    <w:rsid w:val="00EE48D0"/>
    <w:rsid w:val="00EE5872"/>
    <w:rsid w:val="00EE5AF4"/>
    <w:rsid w:val="00EE6C62"/>
    <w:rsid w:val="00EF46CB"/>
    <w:rsid w:val="00EF4C07"/>
    <w:rsid w:val="00EF6ED0"/>
    <w:rsid w:val="00EF759F"/>
    <w:rsid w:val="00EF7D30"/>
    <w:rsid w:val="00F00680"/>
    <w:rsid w:val="00F0129A"/>
    <w:rsid w:val="00F03EAE"/>
    <w:rsid w:val="00F13885"/>
    <w:rsid w:val="00F14BB6"/>
    <w:rsid w:val="00F15E36"/>
    <w:rsid w:val="00F16785"/>
    <w:rsid w:val="00F17178"/>
    <w:rsid w:val="00F2082B"/>
    <w:rsid w:val="00F228F9"/>
    <w:rsid w:val="00F235B0"/>
    <w:rsid w:val="00F24DBF"/>
    <w:rsid w:val="00F25435"/>
    <w:rsid w:val="00F25641"/>
    <w:rsid w:val="00F259CC"/>
    <w:rsid w:val="00F26B7B"/>
    <w:rsid w:val="00F30687"/>
    <w:rsid w:val="00F30918"/>
    <w:rsid w:val="00F31D07"/>
    <w:rsid w:val="00F32D4F"/>
    <w:rsid w:val="00F3485E"/>
    <w:rsid w:val="00F35978"/>
    <w:rsid w:val="00F37881"/>
    <w:rsid w:val="00F37EDF"/>
    <w:rsid w:val="00F50628"/>
    <w:rsid w:val="00F50CC4"/>
    <w:rsid w:val="00F52D9F"/>
    <w:rsid w:val="00F6071C"/>
    <w:rsid w:val="00F61473"/>
    <w:rsid w:val="00F76219"/>
    <w:rsid w:val="00F80D52"/>
    <w:rsid w:val="00F80E20"/>
    <w:rsid w:val="00F81C98"/>
    <w:rsid w:val="00F81F46"/>
    <w:rsid w:val="00F82BB8"/>
    <w:rsid w:val="00F92E36"/>
    <w:rsid w:val="00F94454"/>
    <w:rsid w:val="00F97817"/>
    <w:rsid w:val="00FA2231"/>
    <w:rsid w:val="00FA395E"/>
    <w:rsid w:val="00FB3506"/>
    <w:rsid w:val="00FB551E"/>
    <w:rsid w:val="00FB6EB0"/>
    <w:rsid w:val="00FB74DA"/>
    <w:rsid w:val="00FC2F0E"/>
    <w:rsid w:val="00FC582F"/>
    <w:rsid w:val="00FC62A8"/>
    <w:rsid w:val="00FD13EC"/>
    <w:rsid w:val="00FE13E3"/>
    <w:rsid w:val="00FE6A62"/>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customStyle="1" w:styleId="BodyTextChar1">
    <w:name w:val="Body Text Char1"/>
    <w:basedOn w:val="DefaultParagraphFont"/>
    <w:uiPriority w:val="99"/>
    <w:rsid w:val="002C1DD2"/>
    <w:rPr>
      <w:strike w:val="0"/>
      <w:dstrike w:val="0"/>
      <w:spacing w:val="2"/>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197133519">
      <w:bodyDiv w:val="1"/>
      <w:marLeft w:val="0"/>
      <w:marRight w:val="0"/>
      <w:marTop w:val="0"/>
      <w:marBottom w:val="0"/>
      <w:divBdr>
        <w:top w:val="none" w:sz="0" w:space="0" w:color="auto"/>
        <w:left w:val="none" w:sz="0" w:space="0" w:color="auto"/>
        <w:bottom w:val="none" w:sz="0" w:space="0" w:color="auto"/>
        <w:right w:val="none" w:sz="0" w:space="0" w:color="auto"/>
      </w:divBdr>
    </w:div>
    <w:div w:id="39231929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503209038">
      <w:bodyDiv w:val="1"/>
      <w:marLeft w:val="0"/>
      <w:marRight w:val="0"/>
      <w:marTop w:val="0"/>
      <w:marBottom w:val="0"/>
      <w:divBdr>
        <w:top w:val="none" w:sz="0" w:space="0" w:color="auto"/>
        <w:left w:val="none" w:sz="0" w:space="0" w:color="auto"/>
        <w:bottom w:val="none" w:sz="0" w:space="0" w:color="auto"/>
        <w:right w:val="none" w:sz="0" w:space="0" w:color="auto"/>
      </w:divBdr>
    </w:div>
    <w:div w:id="1075978623">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0499">
      <w:bodyDiv w:val="1"/>
      <w:marLeft w:val="0"/>
      <w:marRight w:val="0"/>
      <w:marTop w:val="0"/>
      <w:marBottom w:val="0"/>
      <w:divBdr>
        <w:top w:val="none" w:sz="0" w:space="0" w:color="auto"/>
        <w:left w:val="none" w:sz="0" w:space="0" w:color="auto"/>
        <w:bottom w:val="none" w:sz="0" w:space="0" w:color="auto"/>
        <w:right w:val="none" w:sz="0" w:space="0" w:color="auto"/>
      </w:divBdr>
    </w:div>
    <w:div w:id="1574854387">
      <w:bodyDiv w:val="1"/>
      <w:marLeft w:val="0"/>
      <w:marRight w:val="0"/>
      <w:marTop w:val="0"/>
      <w:marBottom w:val="0"/>
      <w:divBdr>
        <w:top w:val="none" w:sz="0" w:space="0" w:color="auto"/>
        <w:left w:val="none" w:sz="0" w:space="0" w:color="auto"/>
        <w:bottom w:val="none" w:sz="0" w:space="0" w:color="auto"/>
        <w:right w:val="none" w:sz="0" w:space="0" w:color="auto"/>
      </w:divBdr>
    </w:div>
    <w:div w:id="1605381901">
      <w:bodyDiv w:val="1"/>
      <w:marLeft w:val="0"/>
      <w:marRight w:val="0"/>
      <w:marTop w:val="0"/>
      <w:marBottom w:val="0"/>
      <w:divBdr>
        <w:top w:val="none" w:sz="0" w:space="0" w:color="auto"/>
        <w:left w:val="none" w:sz="0" w:space="0" w:color="auto"/>
        <w:bottom w:val="none" w:sz="0" w:space="0" w:color="auto"/>
        <w:right w:val="none" w:sz="0" w:space="0" w:color="auto"/>
      </w:divBdr>
    </w:div>
    <w:div w:id="186084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s/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media/headquarters/attachments/sections/about%20us/employment/un-women-values-and-competencies-framework-es.pdf?la=es&amp;vs=54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CA7D4-ACAC-4AE7-8C41-DEAAB3EE233A}">
  <ds:schemaRefs>
    <ds:schemaRef ds:uri="http://schemas.openxmlformats.org/officeDocument/2006/bibliography"/>
  </ds:schemaRefs>
</ds:datastoreItem>
</file>

<file path=customXml/itemProps2.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454C6-C201-4CF4-A386-9DDAD67D0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4420</Words>
  <Characters>24315</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7</cp:revision>
  <dcterms:created xsi:type="dcterms:W3CDTF">2022-06-22T23:30:00Z</dcterms:created>
  <dcterms:modified xsi:type="dcterms:W3CDTF">2022-06-24T02:51:00Z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