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B795C"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05BD190F" w14:textId="77777777" w:rsidR="004572DC" w:rsidRDefault="005003AC" w:rsidP="006664B1">
            <w:pPr>
              <w:rPr>
                <w:rFonts w:cs="Arial"/>
                <w:b/>
                <w:szCs w:val="20"/>
                <w:lang w:val="es-CO"/>
              </w:rPr>
            </w:pPr>
            <w:r w:rsidRPr="006664B1">
              <w:rPr>
                <w:rFonts w:cs="Arial"/>
                <w:b/>
                <w:szCs w:val="20"/>
                <w:lang w:val="es-CO"/>
              </w:rPr>
              <w:t>Terminos de Referencia</w:t>
            </w:r>
          </w:p>
          <w:p w14:paraId="6BF2188A" w14:textId="0ECE4103" w:rsidR="00AF31A0" w:rsidRPr="004A2913" w:rsidRDefault="00AF31A0" w:rsidP="006664B1">
            <w:pPr>
              <w:rPr>
                <w:rFonts w:cs="Arial"/>
                <w:b/>
                <w:szCs w:val="20"/>
                <w:lang w:val="es-CO"/>
              </w:rPr>
            </w:pPr>
          </w:p>
        </w:tc>
      </w:tr>
      <w:tr w:rsidR="00C620F3" w:rsidRPr="001C0EEE"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250EFE1C" w14:textId="77777777" w:rsidR="00DF2159"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Título de la Consultoría:</w:t>
            </w:r>
            <w:r w:rsidRPr="004A2913">
              <w:rPr>
                <w:rFonts w:asciiTheme="minorHAnsi" w:hAnsiTheme="minorHAnsi"/>
                <w:color w:val="auto"/>
                <w:sz w:val="22"/>
                <w:szCs w:val="22"/>
                <w:lang w:val="es-CO"/>
              </w:rPr>
              <w:tab/>
            </w:r>
            <w:r w:rsidR="00A6222B">
              <w:rPr>
                <w:rFonts w:asciiTheme="minorHAnsi" w:hAnsiTheme="minorHAnsi"/>
                <w:bCs/>
                <w:color w:val="auto"/>
                <w:sz w:val="22"/>
                <w:szCs w:val="22"/>
                <w:lang w:val="es-CO"/>
              </w:rPr>
              <w:t>Asist</w:t>
            </w:r>
            <w:r w:rsidR="002670C7">
              <w:rPr>
                <w:rFonts w:asciiTheme="minorHAnsi" w:hAnsiTheme="minorHAnsi"/>
                <w:bCs/>
                <w:color w:val="auto"/>
                <w:sz w:val="22"/>
                <w:szCs w:val="22"/>
                <w:lang w:val="es-CO"/>
              </w:rPr>
              <w:t>encia técnica</w:t>
            </w:r>
            <w:r w:rsidR="009E6E52" w:rsidRPr="009E6E52">
              <w:rPr>
                <w:rFonts w:asciiTheme="minorHAnsi" w:hAnsiTheme="minorHAnsi"/>
                <w:bCs/>
                <w:color w:val="auto"/>
                <w:sz w:val="22"/>
                <w:szCs w:val="22"/>
                <w:lang w:val="es-CO"/>
              </w:rPr>
              <w:t xml:space="preserve"> a la </w:t>
            </w:r>
            <w:r w:rsidR="00AE08E8">
              <w:rPr>
                <w:rFonts w:asciiTheme="minorHAnsi" w:hAnsiTheme="minorHAnsi"/>
                <w:bCs/>
                <w:color w:val="auto"/>
                <w:sz w:val="22"/>
                <w:szCs w:val="22"/>
                <w:lang w:val="es-CO"/>
              </w:rPr>
              <w:t xml:space="preserve">Consejería Presidencial </w:t>
            </w:r>
            <w:r w:rsidR="00D24BFD">
              <w:rPr>
                <w:rFonts w:asciiTheme="minorHAnsi" w:hAnsiTheme="minorHAnsi"/>
                <w:bCs/>
                <w:color w:val="auto"/>
                <w:sz w:val="22"/>
                <w:szCs w:val="22"/>
                <w:lang w:val="es-CO"/>
              </w:rPr>
              <w:t>en</w:t>
            </w:r>
            <w:r w:rsidR="00AE08E8">
              <w:rPr>
                <w:rFonts w:asciiTheme="minorHAnsi" w:hAnsiTheme="minorHAnsi"/>
                <w:bCs/>
                <w:color w:val="auto"/>
                <w:sz w:val="22"/>
                <w:szCs w:val="22"/>
                <w:lang w:val="es-CO"/>
              </w:rPr>
              <w:t xml:space="preserve"> la Equidad de la Mujer </w:t>
            </w:r>
            <w:r w:rsidR="00DF2159" w:rsidRPr="00DF2159">
              <w:rPr>
                <w:rFonts w:asciiTheme="minorHAnsi" w:hAnsiTheme="minorHAnsi"/>
                <w:bCs/>
                <w:color w:val="auto"/>
                <w:sz w:val="22"/>
                <w:szCs w:val="22"/>
                <w:lang w:val="es-CO"/>
              </w:rPr>
              <w:t>en la elaboración, implementación y seguimiento a temas de empoderamiento político y participación de las mujeres.</w:t>
            </w:r>
          </w:p>
          <w:p w14:paraId="427A6D70" w14:textId="4ED0385C" w:rsidR="00C620F3" w:rsidRPr="004A2913"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Contrato</w:t>
            </w:r>
            <w:r w:rsidRPr="004A2913">
              <w:rPr>
                <w:rFonts w:asciiTheme="minorHAnsi" w:hAnsiTheme="minorHAnsi"/>
                <w:bCs/>
                <w:color w:val="auto"/>
                <w:sz w:val="22"/>
                <w:szCs w:val="22"/>
                <w:lang w:val="es-CO"/>
              </w:rPr>
              <w:tab/>
              <w:t>SSA</w:t>
            </w:r>
          </w:p>
          <w:p w14:paraId="3F7B9EE4" w14:textId="29C30E9E" w:rsidR="00C620F3" w:rsidRPr="004A2913" w:rsidRDefault="00D235F9"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Lugar</w:t>
            </w:r>
            <w:r w:rsidR="00C620F3" w:rsidRPr="004A2913">
              <w:rPr>
                <w:rFonts w:asciiTheme="minorHAnsi" w:hAnsiTheme="minorHAnsi"/>
                <w:bCs/>
                <w:color w:val="auto"/>
                <w:sz w:val="22"/>
                <w:szCs w:val="22"/>
                <w:lang w:val="es-CO"/>
              </w:rPr>
              <w:t>:</w:t>
            </w:r>
            <w:r w:rsidR="00C620F3" w:rsidRPr="004A2913">
              <w:rPr>
                <w:rFonts w:asciiTheme="minorHAnsi" w:hAnsiTheme="minorHAnsi"/>
                <w:bCs/>
                <w:color w:val="auto"/>
                <w:sz w:val="22"/>
                <w:szCs w:val="22"/>
                <w:lang w:val="es-CO"/>
              </w:rPr>
              <w:tab/>
            </w:r>
            <w:r w:rsidR="00B228E3" w:rsidRPr="004A2913">
              <w:rPr>
                <w:rFonts w:asciiTheme="minorHAnsi" w:hAnsiTheme="minorHAnsi"/>
                <w:bCs/>
                <w:color w:val="auto"/>
                <w:sz w:val="22"/>
                <w:szCs w:val="22"/>
                <w:lang w:val="es-CO"/>
              </w:rPr>
              <w:t xml:space="preserve">Bogotá, D.C. </w:t>
            </w:r>
          </w:p>
          <w:p w14:paraId="74BE65D3" w14:textId="0D9A9099" w:rsidR="00C620F3" w:rsidRPr="00BD7F28" w:rsidRDefault="00C620F3" w:rsidP="004A2913">
            <w:pPr>
              <w:pStyle w:val="Heading3"/>
              <w:ind w:left="2880" w:hanging="2880"/>
              <w:rPr>
                <w:rFonts w:asciiTheme="minorHAnsi" w:hAnsiTheme="minorHAnsi"/>
                <w:sz w:val="22"/>
                <w:szCs w:val="22"/>
                <w:lang w:val="es-CO"/>
              </w:rPr>
            </w:pPr>
            <w:r w:rsidRPr="004A2913">
              <w:rPr>
                <w:rFonts w:asciiTheme="minorHAnsi" w:hAnsiTheme="minorHAnsi"/>
                <w:bCs/>
                <w:color w:val="auto"/>
                <w:sz w:val="22"/>
                <w:szCs w:val="22"/>
                <w:lang w:val="es-CO"/>
              </w:rPr>
              <w:t>Duración:</w:t>
            </w:r>
            <w:r w:rsidRPr="004A2913">
              <w:rPr>
                <w:rFonts w:asciiTheme="minorHAnsi" w:hAnsiTheme="minorHAnsi"/>
                <w:bCs/>
                <w:color w:val="auto"/>
                <w:sz w:val="22"/>
                <w:szCs w:val="22"/>
                <w:lang w:val="es-CO"/>
              </w:rPr>
              <w:tab/>
            </w:r>
            <w:r w:rsidR="001C0EEE">
              <w:rPr>
                <w:rFonts w:asciiTheme="minorHAnsi" w:hAnsiTheme="minorHAnsi"/>
                <w:bCs/>
                <w:color w:val="auto"/>
                <w:sz w:val="22"/>
                <w:szCs w:val="22"/>
                <w:lang w:val="es-CO"/>
              </w:rPr>
              <w:t>4</w:t>
            </w:r>
            <w:r w:rsidR="00B228E3" w:rsidRPr="004A2913">
              <w:rPr>
                <w:rFonts w:asciiTheme="minorHAnsi" w:hAnsiTheme="minorHAnsi"/>
                <w:bCs/>
                <w:color w:val="auto"/>
                <w:sz w:val="22"/>
                <w:szCs w:val="22"/>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1C0EEE"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E90A7EF" w14:textId="77777777" w:rsidR="003166AA" w:rsidRPr="003166AA" w:rsidRDefault="003166AA" w:rsidP="003166AA">
            <w:pPr>
              <w:jc w:val="both"/>
              <w:rPr>
                <w:rFonts w:ascii="Calibri" w:hAnsi="Calibri"/>
                <w:szCs w:val="22"/>
                <w:lang w:val="es-CO"/>
              </w:rPr>
            </w:pPr>
            <w:r w:rsidRPr="003166AA">
              <w:rPr>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4E875510" w14:textId="77777777" w:rsidR="003166AA" w:rsidRDefault="003166AA" w:rsidP="003166AA">
            <w:pPr>
              <w:autoSpaceDE w:val="0"/>
              <w:autoSpaceDN w:val="0"/>
              <w:ind w:left="360"/>
              <w:contextualSpacing/>
              <w:jc w:val="both"/>
              <w:rPr>
                <w:lang w:val="es-ES_tradnl"/>
              </w:rPr>
            </w:pPr>
          </w:p>
          <w:p w14:paraId="127A364D" w14:textId="109E1508" w:rsidR="003166AA" w:rsidRPr="003166AA" w:rsidRDefault="003166AA" w:rsidP="003166AA">
            <w:pPr>
              <w:jc w:val="both"/>
              <w:rPr>
                <w:lang w:val="es-CO"/>
              </w:rPr>
            </w:pPr>
            <w:r w:rsidRPr="003166AA">
              <w:rPr>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52C121F2" w14:textId="76AC1BA6" w:rsidR="006664B1" w:rsidRPr="0089540B" w:rsidRDefault="006664B1" w:rsidP="00260D81">
            <w:pPr>
              <w:rPr>
                <w:rFonts w:cs="Arial"/>
                <w:szCs w:val="20"/>
                <w:lang w:val="es-CO"/>
              </w:rPr>
            </w:pP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6664B1" w:rsidRPr="001C0EEE"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77777777" w:rsidR="006664B1" w:rsidRPr="00C778E3" w:rsidRDefault="006664B1" w:rsidP="00217C23">
            <w:pPr>
              <w:jc w:val="both"/>
              <w:rPr>
                <w:szCs w:val="20"/>
                <w:lang w:val="es-ES" w:eastAsia="es-ES" w:bidi="es-ES"/>
              </w:rPr>
            </w:pPr>
          </w:p>
          <w:p w14:paraId="36F8235E" w14:textId="6C6E730D" w:rsidR="00B74906" w:rsidRPr="00C778E3" w:rsidRDefault="00B74906" w:rsidP="00217C23">
            <w:pPr>
              <w:jc w:val="both"/>
              <w:rPr>
                <w:szCs w:val="20"/>
                <w:lang w:val="es-ES" w:eastAsia="es-ES" w:bidi="es-ES"/>
              </w:rPr>
            </w:pPr>
            <w:r w:rsidRPr="00C778E3">
              <w:rPr>
                <w:szCs w:val="20"/>
                <w:lang w:val="es-ES" w:eastAsia="es-ES" w:bidi="es-ES"/>
              </w:rPr>
              <w:t xml:space="preserve">ONU Mujeres en el marco de su Nota Estratégica se ha propuesto trabajar de la mano con instituciones del orden nacional, entre ellas, </w:t>
            </w:r>
            <w:r w:rsidR="00DC67C9" w:rsidRPr="00C778E3">
              <w:rPr>
                <w:szCs w:val="20"/>
                <w:lang w:val="es-ES" w:eastAsia="es-ES" w:bidi="es-ES"/>
              </w:rPr>
              <w:t>la Consejería Presidencial para la Equidad de la Mujer</w:t>
            </w:r>
            <w:r w:rsidRPr="00C778E3">
              <w:rPr>
                <w:szCs w:val="20"/>
                <w:lang w:val="es-ES" w:eastAsia="es-ES" w:bidi="es-ES"/>
              </w:rPr>
              <w:t>, en aras de aportar a</w:t>
            </w:r>
            <w:r w:rsidR="004C313F" w:rsidRPr="00C778E3">
              <w:rPr>
                <w:szCs w:val="20"/>
                <w:lang w:val="es-ES" w:eastAsia="es-ES" w:bidi="es-ES"/>
              </w:rPr>
              <w:t>l desarrollo de políticas y procesos de planeación con enfoque de género, que permitan cerrar las brechas de género y garantizar los derechos de las mujeres</w:t>
            </w:r>
            <w:r w:rsidRPr="00C778E3">
              <w:rPr>
                <w:szCs w:val="20"/>
                <w:lang w:val="es-ES" w:eastAsia="es-ES" w:bidi="es-ES"/>
              </w:rPr>
              <w:t>.</w:t>
            </w:r>
          </w:p>
          <w:p w14:paraId="2D916E76" w14:textId="3F47702C" w:rsidR="00B74906" w:rsidRPr="00C778E3" w:rsidRDefault="00B74906" w:rsidP="00217C23">
            <w:pPr>
              <w:jc w:val="both"/>
              <w:rPr>
                <w:szCs w:val="20"/>
                <w:lang w:val="es-ES" w:eastAsia="es-ES" w:bidi="es-ES"/>
              </w:rPr>
            </w:pPr>
          </w:p>
          <w:p w14:paraId="029243A0" w14:textId="2DA0DE03" w:rsidR="00487B2E" w:rsidRPr="005F16A9" w:rsidRDefault="00D424D0" w:rsidP="00487B2E">
            <w:pPr>
              <w:contextualSpacing/>
              <w:jc w:val="both"/>
              <w:rPr>
                <w:szCs w:val="20"/>
                <w:lang w:val="es-ES" w:eastAsia="es-ES" w:bidi="es-ES"/>
              </w:rPr>
            </w:pPr>
            <w:r w:rsidRPr="005F16A9">
              <w:rPr>
                <w:szCs w:val="20"/>
                <w:lang w:val="es-ES" w:eastAsia="es-ES" w:bidi="es-ES"/>
              </w:rPr>
              <w:t xml:space="preserve">La Consejería Presidencial para la Equidad de la Mujer (CPEM), dependencia adscrita a la Vicepresidencia de la República, funciones  de acuerdo con el artículo 11 del Decreto 1784 del 04 de octubre de 2019, tiene </w:t>
            </w:r>
            <w:r w:rsidR="004C313F" w:rsidRPr="002216BF">
              <w:rPr>
                <w:szCs w:val="20"/>
                <w:lang w:val="es-ES" w:eastAsia="es-ES" w:bidi="es-ES"/>
              </w:rPr>
              <w:t>como objetivos fundamentales</w:t>
            </w:r>
            <w:r w:rsidR="008F304D">
              <w:rPr>
                <w:szCs w:val="20"/>
                <w:lang w:val="es-ES" w:eastAsia="es-ES" w:bidi="es-ES"/>
              </w:rPr>
              <w:t xml:space="preserve"> a</w:t>
            </w:r>
            <w:r w:rsidR="008F304D" w:rsidRPr="005F16A9">
              <w:rPr>
                <w:szCs w:val="20"/>
                <w:lang w:val="es-ES" w:eastAsia="es-ES" w:bidi="es-ES"/>
              </w:rPr>
              <w:t>sistir y proponer al Presidente de la República, al Vicepresidente de la República, al Jefe de Gabinete y al Director del Departamento, al Gobierno Nacional y a las Entidades territoriales el diseño de las políticas, planes, programas, proyectos y disposiciones necesarias destinadas a promover la igualdad de género y empoderamiento para las mujeres, así como velar por la coordinación, consistencia y coherencia de las mismas</w:t>
            </w:r>
            <w:r w:rsidR="005F16A9" w:rsidRPr="005F16A9">
              <w:rPr>
                <w:szCs w:val="20"/>
                <w:lang w:val="es-ES" w:eastAsia="es-ES" w:bidi="es-ES"/>
              </w:rPr>
              <w:t>. Adicionalmente, es función de la entidad</w:t>
            </w:r>
            <w:r w:rsidR="00487B2E" w:rsidRPr="005F16A9">
              <w:rPr>
                <w:szCs w:val="20"/>
                <w:lang w:val="es-ES" w:eastAsia="es-ES" w:bidi="es-ES"/>
              </w:rPr>
              <w:t xml:space="preserve"> establecer alianzas estratégicas con otros sectores de Gobierno, así como con el sector privado, organizaciones de mujeres, organismos internacionales, Organizaciones No Gubernamentales -ONG, universidades y centros de investigación, para la implementación de la política pública de género.</w:t>
            </w:r>
          </w:p>
          <w:p w14:paraId="2F6B424C" w14:textId="40390C05" w:rsidR="008F304D" w:rsidRPr="008F304D" w:rsidRDefault="008F304D" w:rsidP="008F304D">
            <w:pPr>
              <w:jc w:val="both"/>
              <w:rPr>
                <w:szCs w:val="20"/>
                <w:lang w:val="es-ES" w:eastAsia="es-ES" w:bidi="es-ES"/>
              </w:rPr>
            </w:pPr>
          </w:p>
          <w:p w14:paraId="03707E25" w14:textId="77777777" w:rsidR="00D424D0" w:rsidRDefault="00D424D0" w:rsidP="00B74906">
            <w:pPr>
              <w:jc w:val="both"/>
              <w:rPr>
                <w:szCs w:val="20"/>
                <w:lang w:val="es-ES" w:eastAsia="es-ES" w:bidi="es-ES"/>
              </w:rPr>
            </w:pPr>
          </w:p>
          <w:p w14:paraId="72DE75FD" w14:textId="5B6167BD" w:rsidR="004C313F" w:rsidRDefault="004C313F" w:rsidP="00B74906">
            <w:pPr>
              <w:jc w:val="both"/>
              <w:rPr>
                <w:szCs w:val="20"/>
                <w:lang w:val="es-ES" w:eastAsia="es-ES" w:bidi="es-ES"/>
              </w:rPr>
            </w:pPr>
          </w:p>
          <w:p w14:paraId="7842F587" w14:textId="0819406B" w:rsidR="003B74E9" w:rsidRDefault="004C313F" w:rsidP="00B74906">
            <w:pPr>
              <w:jc w:val="both"/>
              <w:rPr>
                <w:szCs w:val="20"/>
                <w:lang w:val="es-ES" w:eastAsia="es-ES" w:bidi="es-ES"/>
              </w:rPr>
            </w:pPr>
            <w:r>
              <w:rPr>
                <w:szCs w:val="20"/>
                <w:lang w:val="es-ES" w:eastAsia="es-ES" w:bidi="es-ES"/>
              </w:rPr>
              <w:t>ONU Mujeres ha venido apoyando a</w:t>
            </w:r>
            <w:r w:rsidR="0074001D">
              <w:rPr>
                <w:szCs w:val="20"/>
                <w:lang w:val="es-ES" w:eastAsia="es-ES" w:bidi="es-ES"/>
              </w:rPr>
              <w:t xml:space="preserve"> la Consejería Presidencial para la Equidad de la Mujer </w:t>
            </w:r>
            <w:r>
              <w:rPr>
                <w:szCs w:val="20"/>
                <w:lang w:val="es-ES" w:eastAsia="es-ES" w:bidi="es-ES"/>
              </w:rPr>
              <w:t xml:space="preserve">en </w:t>
            </w:r>
            <w:r w:rsidR="003B74E9" w:rsidRPr="003B74E9">
              <w:rPr>
                <w:szCs w:val="20"/>
                <w:lang w:val="es-ES" w:eastAsia="es-ES" w:bidi="es-ES"/>
              </w:rPr>
              <w:t>generar herramientas para fomentar la participación de las mujeres en escenarios de decisión</w:t>
            </w:r>
            <w:r w:rsidR="003B74E9">
              <w:rPr>
                <w:szCs w:val="20"/>
                <w:lang w:val="es-ES" w:eastAsia="es-ES" w:bidi="es-ES"/>
              </w:rPr>
              <w:t xml:space="preserve">, </w:t>
            </w:r>
            <w:r w:rsidR="00B344D8">
              <w:rPr>
                <w:szCs w:val="20"/>
                <w:lang w:val="es-ES" w:eastAsia="es-ES" w:bidi="es-ES"/>
              </w:rPr>
              <w:t xml:space="preserve">a través de la </w:t>
            </w:r>
            <w:r w:rsidR="00B344D8" w:rsidRPr="00B344D8">
              <w:rPr>
                <w:szCs w:val="20"/>
                <w:lang w:val="es-ES" w:eastAsia="es-ES" w:bidi="es-ES"/>
              </w:rPr>
              <w:t>Escuela Mujeres Lideresas Por Colombia</w:t>
            </w:r>
            <w:r w:rsidR="00B344D8">
              <w:rPr>
                <w:szCs w:val="20"/>
                <w:lang w:val="es-ES" w:eastAsia="es-ES" w:bidi="es-ES"/>
              </w:rPr>
              <w:t xml:space="preserve"> en la que se han formado a la fecha </w:t>
            </w:r>
            <w:r w:rsidR="00EE7274">
              <w:rPr>
                <w:szCs w:val="20"/>
                <w:lang w:val="es-ES" w:eastAsia="es-ES" w:bidi="es-ES"/>
              </w:rPr>
              <w:t>3.250 mujeres políticas</w:t>
            </w:r>
            <w:r w:rsidR="008A0FE3">
              <w:rPr>
                <w:szCs w:val="20"/>
                <w:lang w:val="es-ES" w:eastAsia="es-ES" w:bidi="es-ES"/>
              </w:rPr>
              <w:t>, así como en</w:t>
            </w:r>
            <w:r w:rsidR="00831D12">
              <w:rPr>
                <w:szCs w:val="20"/>
                <w:lang w:val="es-ES" w:eastAsia="es-ES" w:bidi="es-ES"/>
              </w:rPr>
              <w:t xml:space="preserve"> el trabajo conjunto en la promoción de la paridad en política bajo</w:t>
            </w:r>
            <w:r w:rsidR="008A0FE3">
              <w:rPr>
                <w:szCs w:val="20"/>
                <w:lang w:val="es-ES" w:eastAsia="es-ES" w:bidi="es-ES"/>
              </w:rPr>
              <w:t xml:space="preserve"> la Estrategia </w:t>
            </w:r>
            <w:proofErr w:type="spellStart"/>
            <w:r w:rsidR="008A0FE3">
              <w:rPr>
                <w:szCs w:val="20"/>
                <w:lang w:val="es-ES" w:eastAsia="es-ES" w:bidi="es-ES"/>
              </w:rPr>
              <w:t>multiactor</w:t>
            </w:r>
            <w:proofErr w:type="spellEnd"/>
            <w:r w:rsidR="008A0FE3">
              <w:rPr>
                <w:szCs w:val="20"/>
                <w:lang w:val="es-ES" w:eastAsia="es-ES" w:bidi="es-ES"/>
              </w:rPr>
              <w:t xml:space="preserve"> en contexto electoral Mas Mujeres Mas Democracia: Rumbo a la Paridad. </w:t>
            </w:r>
          </w:p>
          <w:p w14:paraId="4B59ED7F" w14:textId="77777777" w:rsidR="00B74906" w:rsidRPr="00C778E3" w:rsidRDefault="00B74906" w:rsidP="00B74906">
            <w:pPr>
              <w:jc w:val="both"/>
              <w:rPr>
                <w:szCs w:val="20"/>
                <w:lang w:val="es-ES" w:eastAsia="es-ES" w:bidi="es-ES"/>
              </w:rPr>
            </w:pPr>
          </w:p>
          <w:p w14:paraId="6A1E5819" w14:textId="748CD178" w:rsidR="006664B1" w:rsidRPr="004D4F70" w:rsidRDefault="00EA71E6" w:rsidP="004D4F70">
            <w:pPr>
              <w:jc w:val="both"/>
              <w:rPr>
                <w:szCs w:val="20"/>
                <w:lang w:val="es-ES" w:eastAsia="es-ES" w:bidi="es-ES"/>
              </w:rPr>
            </w:pPr>
            <w:r w:rsidRPr="00C778E3">
              <w:rPr>
                <w:szCs w:val="20"/>
                <w:lang w:val="es-ES" w:eastAsia="es-ES" w:bidi="es-ES"/>
              </w:rPr>
              <w:t xml:space="preserve">En este </w:t>
            </w:r>
            <w:r w:rsidRPr="0065744B">
              <w:rPr>
                <w:szCs w:val="20"/>
                <w:lang w:val="es-ES" w:eastAsia="es-ES" w:bidi="es-ES"/>
              </w:rPr>
              <w:t>marco, ONU Mujeres requiere contar con un</w:t>
            </w:r>
            <w:r w:rsidR="001C0EBE" w:rsidRPr="0065744B">
              <w:rPr>
                <w:szCs w:val="20"/>
                <w:lang w:val="es-ES" w:eastAsia="es-ES" w:bidi="es-ES"/>
              </w:rPr>
              <w:t>a persona</w:t>
            </w:r>
            <w:r w:rsidR="002F46F2">
              <w:rPr>
                <w:szCs w:val="20"/>
                <w:lang w:val="es-ES" w:eastAsia="es-ES" w:bidi="es-ES"/>
              </w:rPr>
              <w:t xml:space="preserve"> que brinde asistencia técnica </w:t>
            </w:r>
            <w:r w:rsidR="00B457D0" w:rsidRPr="0065744B">
              <w:rPr>
                <w:szCs w:val="20"/>
                <w:lang w:val="es-ES" w:eastAsia="es-ES" w:bidi="es-ES"/>
              </w:rPr>
              <w:t>a</w:t>
            </w:r>
            <w:r w:rsidR="0074001D" w:rsidRPr="0065744B">
              <w:rPr>
                <w:szCs w:val="20"/>
                <w:lang w:val="es-ES" w:eastAsia="es-ES" w:bidi="es-ES"/>
              </w:rPr>
              <w:t xml:space="preserve"> la CPEM</w:t>
            </w:r>
            <w:r w:rsidR="00D07B93" w:rsidRPr="0065744B">
              <w:rPr>
                <w:szCs w:val="20"/>
                <w:lang w:val="es-ES" w:eastAsia="es-ES" w:bidi="es-ES"/>
              </w:rPr>
              <w:t xml:space="preserve"> </w:t>
            </w:r>
            <w:r w:rsidR="004847D9">
              <w:rPr>
                <w:szCs w:val="20"/>
                <w:lang w:val="es-ES" w:eastAsia="es-ES" w:bidi="es-ES"/>
              </w:rPr>
              <w:t xml:space="preserve">en el eje de trabajo de Participación Política, específicamente como punto focal para la Escuela de Mujeres Lideresas por Colombia. </w:t>
            </w:r>
          </w:p>
        </w:tc>
      </w:tr>
      <w:bookmarkEnd w:id="0"/>
      <w:tr w:rsidR="00C620F3" w:rsidRPr="00F6059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 xml:space="preserve">Objetivo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1C0EEE"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3305811" w14:textId="6029FD88" w:rsidR="00B228E3" w:rsidRPr="0089540B" w:rsidRDefault="00441AAF" w:rsidP="00217C23">
            <w:pPr>
              <w:jc w:val="both"/>
              <w:rPr>
                <w:rFonts w:cs="Arial"/>
                <w:szCs w:val="20"/>
                <w:lang w:val="es-CO"/>
              </w:rPr>
            </w:pPr>
            <w:r w:rsidRPr="00182E4D">
              <w:rPr>
                <w:rFonts w:cs="Arial"/>
                <w:szCs w:val="20"/>
                <w:lang w:val="es-CO"/>
              </w:rPr>
              <w:t xml:space="preserve">Brindar </w:t>
            </w:r>
            <w:r w:rsidR="00182E4D" w:rsidRPr="00182E4D">
              <w:rPr>
                <w:rFonts w:cs="Arial"/>
                <w:szCs w:val="20"/>
                <w:lang w:val="es-CO"/>
              </w:rPr>
              <w:t xml:space="preserve">Asistencia técnica a la Consejería Presidencial para la Equidad de la Mujer </w:t>
            </w:r>
            <w:r w:rsidR="00A94FB8" w:rsidRPr="00A94FB8">
              <w:rPr>
                <w:rFonts w:cs="Arial"/>
                <w:szCs w:val="20"/>
                <w:lang w:val="es-CO"/>
              </w:rPr>
              <w:t>en la elaboración, implementación y seguimiento a temas de empoderamiento político y participación de las mujeres.</w:t>
            </w: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1C0EEE"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1629E1FB" w14:textId="063D87CD" w:rsidR="00B457D0" w:rsidRPr="00241926" w:rsidRDefault="00927353" w:rsidP="00241926">
            <w:pPr>
              <w:pStyle w:val="BodyText"/>
              <w:spacing w:before="120"/>
              <w:ind w:right="20"/>
              <w:jc w:val="both"/>
              <w:rPr>
                <w:rFonts w:cs="Arial"/>
                <w:color w:val="000000"/>
                <w:spacing w:val="2"/>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A4CCF">
              <w:rPr>
                <w:rStyle w:val="BodyTextChar1"/>
                <w:rFonts w:cs="Arial"/>
                <w:color w:val="000000"/>
                <w:sz w:val="20"/>
                <w:szCs w:val="20"/>
                <w:lang w:val="es-CO"/>
              </w:rPr>
              <w:t>:</w:t>
            </w:r>
          </w:p>
          <w:p w14:paraId="3288BC4E" w14:textId="40A5518A" w:rsidR="00985450" w:rsidRPr="00985450" w:rsidRDefault="00985450" w:rsidP="00985450">
            <w:pPr>
              <w:pStyle w:val="ListParagraph"/>
              <w:numPr>
                <w:ilvl w:val="0"/>
                <w:numId w:val="10"/>
              </w:numPr>
              <w:jc w:val="both"/>
              <w:rPr>
                <w:rFonts w:cs="Arial"/>
                <w:bCs/>
                <w:szCs w:val="20"/>
                <w:lang w:val="es-CO"/>
              </w:rPr>
            </w:pPr>
            <w:r w:rsidRPr="00985450">
              <w:rPr>
                <w:rFonts w:cs="Arial"/>
                <w:bCs/>
                <w:szCs w:val="20"/>
                <w:lang w:val="es-CO"/>
              </w:rPr>
              <w:t xml:space="preserve">Concertar con la supervisión del contrato, dentro de los cinco (5) primeros días de ejecución de este, un cronograma para </w:t>
            </w:r>
            <w:r w:rsidR="00AC3C8B">
              <w:rPr>
                <w:rFonts w:cs="Arial"/>
                <w:bCs/>
                <w:szCs w:val="20"/>
                <w:lang w:val="es-CO"/>
              </w:rPr>
              <w:t xml:space="preserve">el </w:t>
            </w:r>
            <w:r w:rsidR="00E80A8A">
              <w:rPr>
                <w:rFonts w:cs="Arial"/>
                <w:bCs/>
                <w:szCs w:val="20"/>
                <w:lang w:val="es-CO"/>
              </w:rPr>
              <w:t>desarrollo de los productos requeridos.</w:t>
            </w:r>
          </w:p>
          <w:p w14:paraId="42ACDBCB" w14:textId="77777777" w:rsidR="00985450" w:rsidRPr="00985450" w:rsidRDefault="00985450" w:rsidP="00985450">
            <w:pPr>
              <w:pStyle w:val="ListParagraph"/>
              <w:numPr>
                <w:ilvl w:val="0"/>
                <w:numId w:val="10"/>
              </w:numPr>
              <w:jc w:val="both"/>
              <w:rPr>
                <w:rFonts w:cs="Arial"/>
                <w:bCs/>
                <w:szCs w:val="20"/>
                <w:lang w:val="es-CO"/>
              </w:rPr>
            </w:pPr>
            <w:r w:rsidRPr="00985450">
              <w:rPr>
                <w:rFonts w:cs="Arial"/>
                <w:bCs/>
                <w:szCs w:val="20"/>
                <w:lang w:val="es-CO"/>
              </w:rPr>
              <w:t xml:space="preserve">Apoyar a la Consejería Presidencial para la Equidad de la Mujer en la consolidación de una propuesta de articulación interinstitucional para la implementación de la Escuela Mujeres Lideresas por Colombia durante el año 2022 </w:t>
            </w:r>
          </w:p>
          <w:p w14:paraId="7C78E451" w14:textId="258C433E" w:rsidR="00985450" w:rsidRPr="00985450" w:rsidRDefault="00985450" w:rsidP="00985450">
            <w:pPr>
              <w:pStyle w:val="ListParagraph"/>
              <w:numPr>
                <w:ilvl w:val="0"/>
                <w:numId w:val="10"/>
              </w:numPr>
              <w:jc w:val="both"/>
              <w:rPr>
                <w:rFonts w:cs="Arial"/>
                <w:bCs/>
                <w:szCs w:val="20"/>
                <w:lang w:val="es-CO"/>
              </w:rPr>
            </w:pPr>
            <w:r w:rsidRPr="00985450">
              <w:rPr>
                <w:rFonts w:cs="Arial"/>
                <w:bCs/>
                <w:szCs w:val="20"/>
                <w:lang w:val="es-CO"/>
              </w:rPr>
              <w:t xml:space="preserve">Apoyar a la Consejería Presidencial para la Equidad en la </w:t>
            </w:r>
            <w:r w:rsidR="00391D0A">
              <w:rPr>
                <w:rFonts w:cs="Arial"/>
                <w:bCs/>
                <w:szCs w:val="20"/>
                <w:lang w:val="es-CO"/>
              </w:rPr>
              <w:t>implementación</w:t>
            </w:r>
            <w:r w:rsidRPr="00985450">
              <w:rPr>
                <w:rFonts w:cs="Arial"/>
                <w:bCs/>
                <w:szCs w:val="20"/>
                <w:lang w:val="es-CO"/>
              </w:rPr>
              <w:t xml:space="preserve"> del Protocolo para la </w:t>
            </w:r>
            <w:r w:rsidR="001D285E">
              <w:rPr>
                <w:rFonts w:cs="Arial"/>
                <w:bCs/>
                <w:szCs w:val="20"/>
                <w:lang w:val="es-CO"/>
              </w:rPr>
              <w:t>promoción</w:t>
            </w:r>
            <w:r w:rsidRPr="00985450">
              <w:rPr>
                <w:rFonts w:cs="Arial"/>
                <w:bCs/>
                <w:szCs w:val="20"/>
                <w:lang w:val="es-CO"/>
              </w:rPr>
              <w:t xml:space="preserve"> de las prácticas paritarias al interior de los partidos políticos, para la conformación de listas a corporaciones públicas y de promoción para el uso de un sistema al interior del partido que permita la promoción de la paridad para los cargos uninominales, en el marco de lo establecido en plan de trabajo orientado a identificar prácticas paritarias al interior de los partidos</w:t>
            </w:r>
            <w:r w:rsidR="00391D0A">
              <w:rPr>
                <w:rFonts w:cs="Arial"/>
                <w:bCs/>
                <w:szCs w:val="20"/>
                <w:lang w:val="es-CO"/>
              </w:rPr>
              <w:t>, de la mano de la organización electoral.</w:t>
            </w:r>
          </w:p>
          <w:p w14:paraId="44DBF501" w14:textId="77777777" w:rsidR="00985450" w:rsidRPr="00985450" w:rsidRDefault="00985450" w:rsidP="00985450">
            <w:pPr>
              <w:pStyle w:val="ListParagraph"/>
              <w:numPr>
                <w:ilvl w:val="0"/>
                <w:numId w:val="10"/>
              </w:numPr>
              <w:jc w:val="both"/>
              <w:rPr>
                <w:rFonts w:cs="Arial"/>
                <w:bCs/>
                <w:szCs w:val="20"/>
                <w:lang w:val="es-CO"/>
              </w:rPr>
            </w:pPr>
            <w:r w:rsidRPr="00985450">
              <w:rPr>
                <w:rFonts w:cs="Arial"/>
                <w:bCs/>
                <w:szCs w:val="20"/>
                <w:lang w:val="es-CO"/>
              </w:rPr>
              <w:t>Apoyar a la Consejería Presidencial para la Equidad de la Mujer en la elaboración de balance general de la participación de las mujeres en escenarios claves para su empoderamiento político a nivel local tales como los Consejos de Juventudes, Juntas de Acción Comunal, Consejos Consultivos de Mujeres, entre otros.</w:t>
            </w:r>
          </w:p>
          <w:p w14:paraId="169CAD80" w14:textId="1CD6D07D" w:rsidR="00985450" w:rsidRPr="00C36CBD" w:rsidRDefault="00985450" w:rsidP="00C36CBD">
            <w:pPr>
              <w:pStyle w:val="ListParagraph"/>
              <w:numPr>
                <w:ilvl w:val="0"/>
                <w:numId w:val="10"/>
              </w:numPr>
              <w:jc w:val="both"/>
              <w:rPr>
                <w:rFonts w:cs="Arial"/>
                <w:bCs/>
                <w:szCs w:val="20"/>
                <w:lang w:val="es-CO"/>
              </w:rPr>
            </w:pPr>
            <w:r w:rsidRPr="00985450">
              <w:rPr>
                <w:rFonts w:cs="Arial"/>
                <w:bCs/>
                <w:szCs w:val="20"/>
                <w:lang w:val="es-CO"/>
              </w:rPr>
              <w:t>Apoyar a la Consejería Presidencial para la Equidad de la Mujer en la elaboración de un documento que recopile y sistematice la experiencia de la Escuela Mujeres Lideresas por Colombia implementada por la CPEM (corte 2020 a primer semestre de 2022) evidenciando:</w:t>
            </w:r>
            <w:r w:rsidR="00C36CBD">
              <w:rPr>
                <w:rFonts w:cs="Arial"/>
                <w:bCs/>
                <w:szCs w:val="20"/>
                <w:lang w:val="es-CO"/>
              </w:rPr>
              <w:t xml:space="preserve"> </w:t>
            </w:r>
            <w:r w:rsidRPr="00C36CBD">
              <w:rPr>
                <w:rFonts w:cs="Arial"/>
                <w:bCs/>
                <w:szCs w:val="20"/>
                <w:lang w:val="es-CO"/>
              </w:rPr>
              <w:t>Principales resultados</w:t>
            </w:r>
            <w:r w:rsidR="00C36CBD" w:rsidRPr="00C36CBD">
              <w:rPr>
                <w:rFonts w:cs="Arial"/>
                <w:bCs/>
                <w:szCs w:val="20"/>
                <w:lang w:val="es-CO"/>
              </w:rPr>
              <w:t xml:space="preserve">; </w:t>
            </w:r>
            <w:r w:rsidRPr="00C36CBD">
              <w:rPr>
                <w:rFonts w:cs="Arial"/>
                <w:bCs/>
                <w:szCs w:val="20"/>
                <w:lang w:val="es-CO"/>
              </w:rPr>
              <w:t>Perspectiva territorial</w:t>
            </w:r>
            <w:r w:rsidR="00C36CBD">
              <w:rPr>
                <w:rFonts w:cs="Arial"/>
                <w:bCs/>
                <w:szCs w:val="20"/>
                <w:lang w:val="es-CO"/>
              </w:rPr>
              <w:t xml:space="preserve">; </w:t>
            </w:r>
            <w:r w:rsidRPr="00C36CBD">
              <w:rPr>
                <w:rFonts w:cs="Arial"/>
                <w:bCs/>
                <w:szCs w:val="20"/>
                <w:lang w:val="es-CO"/>
              </w:rPr>
              <w:t>Buenas prácticas</w:t>
            </w:r>
            <w:r w:rsidR="00C36CBD">
              <w:rPr>
                <w:rFonts w:cs="Arial"/>
                <w:bCs/>
                <w:szCs w:val="20"/>
                <w:lang w:val="es-CO"/>
              </w:rPr>
              <w:t xml:space="preserve">; </w:t>
            </w:r>
            <w:r w:rsidRPr="00C36CBD">
              <w:rPr>
                <w:rFonts w:cs="Arial"/>
                <w:bCs/>
                <w:szCs w:val="20"/>
                <w:lang w:val="es-CO"/>
              </w:rPr>
              <w:t>Recomendaciones.</w:t>
            </w:r>
          </w:p>
          <w:p w14:paraId="48F1E8AA" w14:textId="37C18874" w:rsidR="00CA25F7" w:rsidRPr="00241926" w:rsidRDefault="00241926" w:rsidP="00985450">
            <w:pPr>
              <w:pStyle w:val="ListParagraph"/>
              <w:numPr>
                <w:ilvl w:val="0"/>
                <w:numId w:val="10"/>
              </w:numPr>
              <w:rPr>
                <w:rFonts w:cs="Arial"/>
                <w:bCs/>
                <w:szCs w:val="20"/>
                <w:lang w:val="es-CO"/>
              </w:rPr>
            </w:pPr>
            <w:r w:rsidRPr="006527C5">
              <w:rPr>
                <w:rFonts w:cs="Arial"/>
                <w:bCs/>
                <w:szCs w:val="20"/>
                <w:lang w:val="es-CO"/>
              </w:rPr>
              <w:t>Entregar los archivos que se produzcan, y generar un archivo digital de los mismos.</w:t>
            </w:r>
          </w:p>
          <w:p w14:paraId="7B99085F" w14:textId="56CD4FD6" w:rsidR="008B4B90" w:rsidRPr="00B457D0" w:rsidRDefault="008B4B90" w:rsidP="00B457D0">
            <w:pPr>
              <w:ind w:left="360"/>
              <w:jc w:val="both"/>
              <w:rPr>
                <w:lang w:val="es-CO" w:eastAsia="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332"/>
        <w:gridCol w:w="94"/>
        <w:gridCol w:w="3332"/>
        <w:gridCol w:w="2976"/>
        <w:gridCol w:w="116"/>
        <w:gridCol w:w="120"/>
      </w:tblGrid>
      <w:tr w:rsidR="00AE75EB" w:rsidRPr="00C620F3" w14:paraId="5E586B11" w14:textId="77777777" w:rsidTr="00621A10">
        <w:trPr>
          <w:gridAfter w:val="1"/>
          <w:wAfter w:w="120" w:type="dxa"/>
          <w:trHeight w:val="412"/>
        </w:trPr>
        <w:tc>
          <w:tcPr>
            <w:tcW w:w="9351" w:type="dxa"/>
            <w:gridSpan w:val="6"/>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4A2913" w14:paraId="75EC397E" w14:textId="77777777" w:rsidTr="00621A10">
        <w:trPr>
          <w:gridAfter w:val="1"/>
          <w:wAfter w:w="120" w:type="dxa"/>
          <w:trHeight w:val="422"/>
        </w:trPr>
        <w:tc>
          <w:tcPr>
            <w:tcW w:w="9351" w:type="dxa"/>
            <w:gridSpan w:val="6"/>
          </w:tcPr>
          <w:p w14:paraId="53EDD102" w14:textId="77777777" w:rsidR="00AE75EB" w:rsidRPr="006218E8" w:rsidRDefault="00AE75EB" w:rsidP="00CF77D1">
            <w:pPr>
              <w:pStyle w:val="NoSpacing"/>
              <w:rPr>
                <w:b/>
              </w:rPr>
            </w:pPr>
          </w:p>
          <w:p w14:paraId="739C8B39" w14:textId="2973E981" w:rsidR="00017768" w:rsidRPr="006218E8" w:rsidRDefault="006F6AF0" w:rsidP="000E3BC1">
            <w:pPr>
              <w:tabs>
                <w:tab w:val="left" w:pos="570"/>
              </w:tabs>
              <w:jc w:val="both"/>
              <w:rPr>
                <w:lang w:val="es-ES_tradnl"/>
              </w:rPr>
            </w:pPr>
            <w:r w:rsidRPr="006218E8">
              <w:rPr>
                <w:b/>
                <w:bCs/>
                <w:lang w:val="es-ES_tradnl"/>
              </w:rPr>
              <w:t>P</w:t>
            </w:r>
            <w:r w:rsidR="00BA524E" w:rsidRPr="006218E8">
              <w:rPr>
                <w:b/>
                <w:bCs/>
                <w:lang w:val="es-ES_tradnl"/>
              </w:rPr>
              <w:t>roducto</w:t>
            </w:r>
            <w:r w:rsidR="00371870" w:rsidRPr="006218E8">
              <w:rPr>
                <w:b/>
                <w:bCs/>
                <w:lang w:val="es-ES_tradnl"/>
              </w:rPr>
              <w:t xml:space="preserve"> No. </w:t>
            </w:r>
            <w:r w:rsidR="00B228E3" w:rsidRPr="006218E8">
              <w:rPr>
                <w:b/>
                <w:bCs/>
                <w:lang w:val="es-ES_tradnl"/>
              </w:rPr>
              <w:t>1</w:t>
            </w:r>
            <w:r w:rsidR="00485356" w:rsidRPr="006218E8">
              <w:rPr>
                <w:b/>
                <w:bCs/>
                <w:lang w:val="es-ES_tradnl"/>
              </w:rPr>
              <w:t>.</w:t>
            </w:r>
          </w:p>
          <w:p w14:paraId="6FE986BF" w14:textId="474C2943" w:rsidR="003B30C1" w:rsidRPr="006218E8" w:rsidRDefault="001C0EEE" w:rsidP="00E67322">
            <w:pPr>
              <w:jc w:val="both"/>
              <w:rPr>
                <w:rFonts w:cs="Arial"/>
                <w:bCs/>
                <w:szCs w:val="20"/>
                <w:lang w:val="es-CO"/>
              </w:rPr>
            </w:pPr>
            <w:r w:rsidRPr="006218E8">
              <w:rPr>
                <w:rFonts w:cs="Arial"/>
                <w:bCs/>
                <w:szCs w:val="20"/>
                <w:lang w:val="es-CO"/>
              </w:rPr>
              <w:t xml:space="preserve">Documento </w:t>
            </w:r>
            <w:r w:rsidR="008547C5" w:rsidRPr="006218E8">
              <w:rPr>
                <w:rFonts w:cs="Arial"/>
                <w:bCs/>
                <w:szCs w:val="20"/>
                <w:lang w:val="es-CO"/>
              </w:rPr>
              <w:t xml:space="preserve">Informe de gestión realizada para poner en marcha </w:t>
            </w:r>
            <w:r w:rsidR="003B30C1" w:rsidRPr="006218E8">
              <w:rPr>
                <w:rFonts w:cs="Arial"/>
                <w:bCs/>
                <w:szCs w:val="20"/>
                <w:lang w:val="es-CO"/>
              </w:rPr>
              <w:t xml:space="preserve">la Escuela Mujeres Lideresas por Colombia en </w:t>
            </w:r>
            <w:r w:rsidR="008547C5" w:rsidRPr="006218E8">
              <w:rPr>
                <w:rFonts w:cs="Arial"/>
                <w:bCs/>
                <w:szCs w:val="20"/>
                <w:lang w:val="es-CO"/>
              </w:rPr>
              <w:t xml:space="preserve">su versión </w:t>
            </w:r>
            <w:r w:rsidR="003B30C1" w:rsidRPr="006218E8">
              <w:rPr>
                <w:rFonts w:cs="Arial"/>
                <w:bCs/>
                <w:szCs w:val="20"/>
                <w:lang w:val="es-CO"/>
              </w:rPr>
              <w:t>2022 que contenga:</w:t>
            </w:r>
          </w:p>
          <w:p w14:paraId="6CE33F5A" w14:textId="08BB6C4C" w:rsidR="003B30C1" w:rsidRPr="006218E8" w:rsidRDefault="003B30C1" w:rsidP="00E67322">
            <w:pPr>
              <w:pStyle w:val="ListParagraph"/>
              <w:numPr>
                <w:ilvl w:val="0"/>
                <w:numId w:val="10"/>
              </w:numPr>
              <w:tabs>
                <w:tab w:val="left" w:pos="960"/>
              </w:tabs>
              <w:ind w:left="870" w:hanging="270"/>
              <w:jc w:val="both"/>
              <w:rPr>
                <w:rFonts w:cs="Arial"/>
                <w:bCs/>
                <w:szCs w:val="20"/>
                <w:lang w:val="es-CO"/>
              </w:rPr>
            </w:pPr>
            <w:r w:rsidRPr="006218E8">
              <w:rPr>
                <w:rFonts w:cs="Arial"/>
                <w:bCs/>
                <w:szCs w:val="20"/>
                <w:lang w:val="es-CO"/>
              </w:rPr>
              <w:t>Contenido y propuesta curricular</w:t>
            </w:r>
            <w:r w:rsidR="008547C5" w:rsidRPr="006218E8">
              <w:rPr>
                <w:rFonts w:cs="Arial"/>
                <w:bCs/>
                <w:szCs w:val="20"/>
                <w:lang w:val="es-CO"/>
              </w:rPr>
              <w:t xml:space="preserve"> teniendo en cuenta los insumos que aporte la Universidad Sergio Arboleda de los procesos 2020 y 2021</w:t>
            </w:r>
          </w:p>
          <w:p w14:paraId="5515798B" w14:textId="61BFB4D2" w:rsidR="008547C5" w:rsidRPr="006218E8" w:rsidRDefault="008547C5" w:rsidP="00E67322">
            <w:pPr>
              <w:pStyle w:val="ListParagraph"/>
              <w:numPr>
                <w:ilvl w:val="0"/>
                <w:numId w:val="10"/>
              </w:numPr>
              <w:tabs>
                <w:tab w:val="left" w:pos="960"/>
              </w:tabs>
              <w:ind w:left="870" w:hanging="270"/>
              <w:jc w:val="both"/>
              <w:rPr>
                <w:rFonts w:cs="Arial"/>
                <w:bCs/>
                <w:szCs w:val="20"/>
                <w:lang w:val="es-CO"/>
              </w:rPr>
            </w:pPr>
            <w:r w:rsidRPr="006218E8">
              <w:rPr>
                <w:rFonts w:cs="Arial"/>
                <w:bCs/>
                <w:szCs w:val="20"/>
                <w:lang w:val="es-CO"/>
              </w:rPr>
              <w:t>Convocatoria 2022</w:t>
            </w:r>
          </w:p>
          <w:p w14:paraId="22FE3C27" w14:textId="7A092FF3" w:rsidR="003B30C1" w:rsidRPr="006218E8" w:rsidRDefault="008547C5" w:rsidP="00E67322">
            <w:pPr>
              <w:pStyle w:val="ListParagraph"/>
              <w:numPr>
                <w:ilvl w:val="0"/>
                <w:numId w:val="10"/>
              </w:numPr>
              <w:tabs>
                <w:tab w:val="left" w:pos="960"/>
              </w:tabs>
              <w:ind w:left="870" w:hanging="270"/>
              <w:jc w:val="both"/>
              <w:rPr>
                <w:rFonts w:cs="Arial"/>
                <w:bCs/>
                <w:szCs w:val="20"/>
                <w:lang w:val="es-CO"/>
              </w:rPr>
            </w:pPr>
            <w:r w:rsidRPr="006218E8">
              <w:rPr>
                <w:rFonts w:cs="Arial"/>
                <w:bCs/>
                <w:szCs w:val="20"/>
                <w:lang w:val="es-CO"/>
              </w:rPr>
              <w:lastRenderedPageBreak/>
              <w:t>Gestión de aliados</w:t>
            </w:r>
            <w:r w:rsidR="00E67322" w:rsidRPr="006218E8">
              <w:rPr>
                <w:rFonts w:cs="Arial"/>
                <w:bCs/>
                <w:szCs w:val="20"/>
                <w:lang w:val="es-CO"/>
              </w:rPr>
              <w:t xml:space="preserve"> en sector público y privado</w:t>
            </w:r>
          </w:p>
          <w:p w14:paraId="0AA5B17A" w14:textId="1CF3C913" w:rsidR="001F0914" w:rsidRPr="006218E8" w:rsidRDefault="003B30C1" w:rsidP="00E67322">
            <w:pPr>
              <w:numPr>
                <w:ilvl w:val="0"/>
                <w:numId w:val="10"/>
              </w:numPr>
              <w:tabs>
                <w:tab w:val="left" w:pos="960"/>
              </w:tabs>
              <w:spacing w:after="100" w:afterAutospacing="1"/>
              <w:ind w:left="870" w:hanging="270"/>
              <w:contextualSpacing/>
              <w:jc w:val="both"/>
              <w:rPr>
                <w:rFonts w:cs="Arial"/>
                <w:szCs w:val="20"/>
                <w:lang w:eastAsia="es-CO"/>
              </w:rPr>
            </w:pPr>
            <w:r w:rsidRPr="006218E8">
              <w:rPr>
                <w:rFonts w:cs="Arial"/>
                <w:bCs/>
                <w:szCs w:val="20"/>
                <w:lang w:val="es-CO"/>
              </w:rPr>
              <w:t>Plan de financiación</w:t>
            </w:r>
          </w:p>
          <w:p w14:paraId="4F75A190" w14:textId="77777777" w:rsidR="00D4704D" w:rsidRPr="006218E8" w:rsidRDefault="00D4704D" w:rsidP="00E67322">
            <w:pPr>
              <w:tabs>
                <w:tab w:val="left" w:pos="960"/>
              </w:tabs>
              <w:spacing w:after="100" w:afterAutospacing="1"/>
              <w:ind w:left="870" w:hanging="270"/>
              <w:contextualSpacing/>
              <w:jc w:val="both"/>
              <w:rPr>
                <w:rFonts w:cs="Arial"/>
                <w:szCs w:val="20"/>
                <w:lang w:eastAsia="es-CO"/>
              </w:rPr>
            </w:pPr>
          </w:p>
          <w:p w14:paraId="657810B7" w14:textId="761E7AF0" w:rsidR="00BA524E" w:rsidRPr="006218E8" w:rsidRDefault="00BA524E" w:rsidP="00E67322">
            <w:pPr>
              <w:jc w:val="both"/>
              <w:rPr>
                <w:lang w:val="es-ES_tradnl"/>
              </w:rPr>
            </w:pPr>
            <w:r w:rsidRPr="006218E8">
              <w:rPr>
                <w:lang w:val="es-ES_tradnl"/>
              </w:rPr>
              <w:t>Tiempo de entrega</w:t>
            </w:r>
            <w:r w:rsidR="000E3BC1" w:rsidRPr="006218E8">
              <w:rPr>
                <w:lang w:val="es-ES_tradnl"/>
              </w:rPr>
              <w:t xml:space="preserve">: </w:t>
            </w:r>
            <w:r w:rsidR="00B457D0" w:rsidRPr="006218E8">
              <w:rPr>
                <w:lang w:val="es-ES_tradnl"/>
              </w:rPr>
              <w:t>1</w:t>
            </w:r>
            <w:r w:rsidR="00737363" w:rsidRPr="006218E8">
              <w:rPr>
                <w:lang w:val="es-ES_tradnl"/>
              </w:rPr>
              <w:t xml:space="preserve"> mes</w:t>
            </w:r>
            <w:r w:rsidR="00893113" w:rsidRPr="006218E8">
              <w:rPr>
                <w:lang w:val="es-ES_tradnl"/>
              </w:rPr>
              <w:t xml:space="preserve"> </w:t>
            </w:r>
            <w:r w:rsidR="009B70A5" w:rsidRPr="006218E8">
              <w:rPr>
                <w:lang w:val="es-ES_tradnl"/>
              </w:rPr>
              <w:t xml:space="preserve">después de firmado el contrato. </w:t>
            </w:r>
          </w:p>
          <w:p w14:paraId="23F6B437" w14:textId="292974E0" w:rsidR="001402B1" w:rsidRPr="006218E8" w:rsidRDefault="00146C6A" w:rsidP="00E67322">
            <w:pPr>
              <w:jc w:val="both"/>
              <w:rPr>
                <w:lang w:val="es-ES_tradnl"/>
              </w:rPr>
            </w:pPr>
            <w:r w:rsidRPr="006218E8">
              <w:rPr>
                <w:lang w:val="es-ES_tradnl"/>
              </w:rPr>
              <w:t>Porcentaje de pago:</w:t>
            </w:r>
            <w:r w:rsidR="00B27609" w:rsidRPr="006218E8">
              <w:rPr>
                <w:lang w:val="es-ES_tradnl"/>
              </w:rPr>
              <w:t xml:space="preserve"> </w:t>
            </w:r>
            <w:r w:rsidR="0021647F" w:rsidRPr="006218E8">
              <w:rPr>
                <w:lang w:val="es-ES_tradnl"/>
              </w:rPr>
              <w:t>3</w:t>
            </w:r>
            <w:r w:rsidR="00737363" w:rsidRPr="006218E8">
              <w:rPr>
                <w:lang w:val="es-ES_tradnl"/>
              </w:rPr>
              <w:t>0</w:t>
            </w:r>
            <w:r w:rsidR="00B27609" w:rsidRPr="006218E8">
              <w:rPr>
                <w:lang w:val="es-ES_tradnl"/>
              </w:rPr>
              <w:t>%</w:t>
            </w:r>
          </w:p>
          <w:p w14:paraId="36758746" w14:textId="77777777" w:rsidR="00EE6ABD" w:rsidRPr="006218E8" w:rsidRDefault="00EE6ABD" w:rsidP="00E67322">
            <w:pPr>
              <w:jc w:val="both"/>
              <w:rPr>
                <w:lang w:val="es-ES_tradnl"/>
              </w:rPr>
            </w:pPr>
          </w:p>
          <w:p w14:paraId="3E7AFD1A" w14:textId="77777777" w:rsidR="001402B1" w:rsidRPr="006218E8" w:rsidRDefault="001402B1" w:rsidP="006F6AF0">
            <w:pPr>
              <w:rPr>
                <w:color w:val="FF0000"/>
                <w:lang w:val="es-ES_tradnl"/>
              </w:rPr>
            </w:pPr>
          </w:p>
          <w:p w14:paraId="300A30B7" w14:textId="06C40DBB" w:rsidR="00485356" w:rsidRPr="006218E8" w:rsidRDefault="007D5283" w:rsidP="0077304B">
            <w:pPr>
              <w:tabs>
                <w:tab w:val="left" w:pos="570"/>
              </w:tabs>
              <w:jc w:val="both"/>
              <w:rPr>
                <w:color w:val="000000" w:themeColor="text1"/>
                <w:lang w:val="es-ES_tradnl"/>
              </w:rPr>
            </w:pPr>
            <w:r w:rsidRPr="006218E8">
              <w:rPr>
                <w:b/>
                <w:bCs/>
                <w:color w:val="000000" w:themeColor="text1"/>
                <w:lang w:val="es-ES_tradnl"/>
              </w:rPr>
              <w:t xml:space="preserve">Producto </w:t>
            </w:r>
            <w:r w:rsidR="00D01646" w:rsidRPr="006218E8">
              <w:rPr>
                <w:b/>
                <w:bCs/>
                <w:color w:val="000000" w:themeColor="text1"/>
                <w:lang w:val="es-ES_tradnl"/>
              </w:rPr>
              <w:t>2</w:t>
            </w:r>
            <w:r w:rsidRPr="006218E8">
              <w:rPr>
                <w:color w:val="000000" w:themeColor="text1"/>
                <w:lang w:val="es-ES_tradnl"/>
              </w:rPr>
              <w:t xml:space="preserve"> </w:t>
            </w:r>
          </w:p>
          <w:p w14:paraId="694B8E14" w14:textId="77777777" w:rsidR="00E67322" w:rsidRPr="006218E8" w:rsidRDefault="00E67322" w:rsidP="00E67322">
            <w:pPr>
              <w:pStyle w:val="ListParagraph"/>
              <w:numPr>
                <w:ilvl w:val="0"/>
                <w:numId w:val="10"/>
              </w:numPr>
              <w:rPr>
                <w:color w:val="000000" w:themeColor="text1"/>
                <w:lang w:val="es-ES_tradnl"/>
              </w:rPr>
            </w:pPr>
            <w:r w:rsidRPr="006218E8">
              <w:rPr>
                <w:color w:val="000000" w:themeColor="text1"/>
                <w:lang w:val="es-ES_tradnl"/>
              </w:rPr>
              <w:t>Documento que contenga la recopilación y sistematización de la experiencia de la Escuela Mujeres Lideresas por Colombia implementada por la CPEM (corte 2020 a primer semestre de 2022) evidenciando:</w:t>
            </w:r>
          </w:p>
          <w:p w14:paraId="129687D6" w14:textId="77777777" w:rsidR="00E67322" w:rsidRPr="006218E8" w:rsidRDefault="00E67322" w:rsidP="00E67322">
            <w:pPr>
              <w:pStyle w:val="ListParagraph"/>
              <w:numPr>
                <w:ilvl w:val="1"/>
                <w:numId w:val="10"/>
              </w:numPr>
              <w:rPr>
                <w:color w:val="000000" w:themeColor="text1"/>
                <w:lang w:val="es-ES_tradnl"/>
              </w:rPr>
            </w:pPr>
            <w:r w:rsidRPr="006218E8">
              <w:rPr>
                <w:color w:val="000000" w:themeColor="text1"/>
                <w:lang w:val="es-ES_tradnl"/>
              </w:rPr>
              <w:t>Principales resultados y caracterización de estudiantes</w:t>
            </w:r>
          </w:p>
          <w:p w14:paraId="33E5D145" w14:textId="77777777" w:rsidR="00E67322" w:rsidRPr="006218E8" w:rsidRDefault="00E67322" w:rsidP="00E67322">
            <w:pPr>
              <w:pStyle w:val="ListParagraph"/>
              <w:numPr>
                <w:ilvl w:val="1"/>
                <w:numId w:val="10"/>
              </w:numPr>
              <w:rPr>
                <w:color w:val="000000" w:themeColor="text1"/>
                <w:lang w:val="es-ES_tradnl"/>
              </w:rPr>
            </w:pPr>
            <w:r w:rsidRPr="006218E8">
              <w:rPr>
                <w:color w:val="000000" w:themeColor="text1"/>
                <w:lang w:val="es-ES_tradnl"/>
              </w:rPr>
              <w:t>Perspectiva territorial</w:t>
            </w:r>
          </w:p>
          <w:p w14:paraId="129A0435" w14:textId="77777777" w:rsidR="00E67322" w:rsidRPr="006218E8" w:rsidRDefault="00E67322" w:rsidP="00E67322">
            <w:pPr>
              <w:pStyle w:val="ListParagraph"/>
              <w:numPr>
                <w:ilvl w:val="1"/>
                <w:numId w:val="10"/>
              </w:numPr>
              <w:rPr>
                <w:color w:val="000000" w:themeColor="text1"/>
                <w:lang w:val="es-ES_tradnl"/>
              </w:rPr>
            </w:pPr>
            <w:r w:rsidRPr="006218E8">
              <w:rPr>
                <w:color w:val="000000" w:themeColor="text1"/>
                <w:lang w:val="es-ES_tradnl"/>
              </w:rPr>
              <w:t>Buenas prácticas</w:t>
            </w:r>
          </w:p>
          <w:p w14:paraId="39A02B50" w14:textId="471D07DA" w:rsidR="00E67322" w:rsidRPr="006218E8" w:rsidRDefault="00E67322" w:rsidP="00E67322">
            <w:pPr>
              <w:pStyle w:val="ListParagraph"/>
              <w:numPr>
                <w:ilvl w:val="1"/>
                <w:numId w:val="10"/>
              </w:numPr>
              <w:rPr>
                <w:color w:val="000000" w:themeColor="text1"/>
                <w:lang w:val="es-ES_tradnl"/>
              </w:rPr>
            </w:pPr>
            <w:r w:rsidRPr="006218E8">
              <w:rPr>
                <w:color w:val="000000" w:themeColor="text1"/>
                <w:lang w:val="es-ES_tradnl"/>
              </w:rPr>
              <w:t>Recomendaciones</w:t>
            </w:r>
          </w:p>
          <w:p w14:paraId="09DB48D7" w14:textId="6E5F942C" w:rsidR="00133516" w:rsidRPr="006218E8" w:rsidRDefault="00133516" w:rsidP="00133516">
            <w:pPr>
              <w:pStyle w:val="ListParagraph"/>
              <w:numPr>
                <w:ilvl w:val="0"/>
                <w:numId w:val="10"/>
              </w:numPr>
              <w:jc w:val="both"/>
              <w:rPr>
                <w:color w:val="000000" w:themeColor="text1"/>
                <w:lang w:val="es-ES_tradnl"/>
              </w:rPr>
            </w:pPr>
            <w:r w:rsidRPr="006218E8">
              <w:rPr>
                <w:color w:val="000000" w:themeColor="text1"/>
                <w:lang w:val="es-ES_tradnl"/>
              </w:rPr>
              <w:t xml:space="preserve">Documento Informe de la asistencia técnica en materia de </w:t>
            </w:r>
            <w:proofErr w:type="spellStart"/>
            <w:r w:rsidRPr="006218E8">
              <w:rPr>
                <w:color w:val="000000" w:themeColor="text1"/>
                <w:lang w:val="es-ES_tradnl"/>
              </w:rPr>
              <w:t>abordage</w:t>
            </w:r>
            <w:proofErr w:type="spellEnd"/>
            <w:r w:rsidRPr="006218E8">
              <w:rPr>
                <w:color w:val="000000" w:themeColor="text1"/>
                <w:lang w:val="es-ES_tradnl"/>
              </w:rPr>
              <w:t xml:space="preserve"> de la violencia política contra las mujeres en política donde se evidencien sus aportes a</w:t>
            </w:r>
            <w:r w:rsidRPr="006218E8">
              <w:rPr>
                <w:color w:val="000000" w:themeColor="text1"/>
                <w:lang w:val="es-ES_tradnl"/>
              </w:rPr>
              <w:t xml:space="preserve"> una </w:t>
            </w:r>
            <w:r w:rsidRPr="006218E8">
              <w:rPr>
                <w:color w:val="000000" w:themeColor="text1"/>
                <w:lang w:val="es-ES_tradnl"/>
              </w:rPr>
              <w:t>Metodología para la caracterización y generación de información sobre la violencia política contra las mujeres en coordinación con el Observatorio de Violencia Política contra las mujeres y el Observatorio Colombi</w:t>
            </w:r>
            <w:r w:rsidRPr="006218E8">
              <w:rPr>
                <w:color w:val="000000" w:themeColor="text1"/>
                <w:lang w:val="es-ES_tradnl"/>
              </w:rPr>
              <w:t>a</w:t>
            </w:r>
            <w:r w:rsidRPr="006218E8">
              <w:rPr>
                <w:color w:val="000000" w:themeColor="text1"/>
                <w:lang w:val="es-ES_tradnl"/>
              </w:rPr>
              <w:t>.</w:t>
            </w:r>
          </w:p>
          <w:p w14:paraId="3C86050C" w14:textId="4B5DAF13" w:rsidR="00133516" w:rsidRPr="006218E8" w:rsidRDefault="00133516" w:rsidP="00133516">
            <w:pPr>
              <w:ind w:left="1080"/>
              <w:jc w:val="both"/>
              <w:rPr>
                <w:color w:val="000000" w:themeColor="text1"/>
                <w:lang w:val="es-ES_tradnl"/>
              </w:rPr>
            </w:pPr>
          </w:p>
          <w:p w14:paraId="3FC30A7D" w14:textId="77777777" w:rsidR="00133516" w:rsidRPr="006218E8" w:rsidRDefault="00133516" w:rsidP="00133516">
            <w:pPr>
              <w:rPr>
                <w:color w:val="000000" w:themeColor="text1"/>
                <w:lang w:val="es-ES_tradnl"/>
              </w:rPr>
            </w:pPr>
          </w:p>
          <w:p w14:paraId="41860881" w14:textId="72495838" w:rsidR="00D77C79" w:rsidRPr="006218E8" w:rsidRDefault="00D77C79" w:rsidP="00D77C79">
            <w:pPr>
              <w:rPr>
                <w:lang w:val="es-ES_tradnl"/>
              </w:rPr>
            </w:pPr>
            <w:r w:rsidRPr="006218E8">
              <w:rPr>
                <w:color w:val="000000" w:themeColor="text1"/>
                <w:lang w:val="es-ES_tradnl"/>
              </w:rPr>
              <w:t xml:space="preserve">Tiempo de entrega: </w:t>
            </w:r>
            <w:r w:rsidR="0021647F" w:rsidRPr="006218E8">
              <w:rPr>
                <w:color w:val="000000" w:themeColor="text1"/>
                <w:lang w:val="es-ES_tradnl"/>
              </w:rPr>
              <w:t>3</w:t>
            </w:r>
            <w:r w:rsidRPr="006218E8">
              <w:rPr>
                <w:color w:val="000000" w:themeColor="text1"/>
                <w:lang w:val="es-ES_tradnl"/>
              </w:rPr>
              <w:t xml:space="preserve"> meses </w:t>
            </w:r>
            <w:r w:rsidRPr="006218E8">
              <w:rPr>
                <w:lang w:val="es-ES_tradnl"/>
              </w:rPr>
              <w:t>después de firmado el contrato.</w:t>
            </w:r>
          </w:p>
          <w:p w14:paraId="4E0110DB" w14:textId="78B23411" w:rsidR="00D77C79" w:rsidRPr="006218E8" w:rsidRDefault="00D77C79" w:rsidP="00D77C79">
            <w:pPr>
              <w:rPr>
                <w:color w:val="000000" w:themeColor="text1"/>
                <w:lang w:val="es-ES_tradnl"/>
              </w:rPr>
            </w:pPr>
            <w:r w:rsidRPr="006218E8">
              <w:rPr>
                <w:lang w:val="es-ES_tradnl"/>
              </w:rPr>
              <w:t xml:space="preserve">Porcentaje de pago: </w:t>
            </w:r>
            <w:r w:rsidR="00133516" w:rsidRPr="006218E8">
              <w:rPr>
                <w:lang w:val="es-ES_tradnl"/>
              </w:rPr>
              <w:t>4</w:t>
            </w:r>
            <w:r w:rsidRPr="006218E8">
              <w:rPr>
                <w:lang w:val="es-ES_tradnl"/>
              </w:rPr>
              <w:t>0%</w:t>
            </w:r>
          </w:p>
          <w:p w14:paraId="2AFA8CEA" w14:textId="77777777" w:rsidR="00C23311" w:rsidRPr="006218E8" w:rsidRDefault="00C23311" w:rsidP="00C23311">
            <w:pPr>
              <w:rPr>
                <w:color w:val="000000" w:themeColor="text1"/>
                <w:lang w:val="es-ES_tradnl"/>
              </w:rPr>
            </w:pPr>
          </w:p>
          <w:p w14:paraId="68FCC51F" w14:textId="45D66CF4" w:rsidR="00C23311" w:rsidRPr="006218E8" w:rsidRDefault="00C23311" w:rsidP="00C23311">
            <w:pPr>
              <w:tabs>
                <w:tab w:val="left" w:pos="570"/>
              </w:tabs>
              <w:jc w:val="both"/>
              <w:rPr>
                <w:color w:val="000000" w:themeColor="text1"/>
                <w:lang w:val="es-ES_tradnl"/>
              </w:rPr>
            </w:pPr>
            <w:r w:rsidRPr="006218E8">
              <w:rPr>
                <w:b/>
                <w:bCs/>
                <w:color w:val="000000" w:themeColor="text1"/>
                <w:lang w:val="es-ES_tradnl"/>
              </w:rPr>
              <w:t xml:space="preserve">Producto </w:t>
            </w:r>
            <w:r w:rsidR="00D01646" w:rsidRPr="006218E8">
              <w:rPr>
                <w:b/>
                <w:bCs/>
                <w:color w:val="000000" w:themeColor="text1"/>
                <w:lang w:val="es-ES_tradnl"/>
              </w:rPr>
              <w:t>3</w:t>
            </w:r>
            <w:r w:rsidRPr="006218E8">
              <w:rPr>
                <w:b/>
                <w:bCs/>
                <w:color w:val="000000" w:themeColor="text1"/>
                <w:lang w:val="es-ES_tradnl"/>
              </w:rPr>
              <w:t>.</w:t>
            </w:r>
            <w:r w:rsidRPr="006218E8">
              <w:rPr>
                <w:color w:val="000000" w:themeColor="text1"/>
                <w:lang w:val="es-ES_tradnl"/>
              </w:rPr>
              <w:t xml:space="preserve"> </w:t>
            </w:r>
          </w:p>
          <w:p w14:paraId="7007C523" w14:textId="134C7C3E" w:rsidR="00E67322" w:rsidRPr="006218E8" w:rsidRDefault="00D01646" w:rsidP="00D01646">
            <w:pPr>
              <w:pStyle w:val="ListParagraph"/>
              <w:numPr>
                <w:ilvl w:val="0"/>
                <w:numId w:val="10"/>
              </w:numPr>
              <w:rPr>
                <w:color w:val="000000" w:themeColor="text1"/>
                <w:lang w:val="es-ES_tradnl"/>
              </w:rPr>
            </w:pPr>
            <w:r w:rsidRPr="006218E8">
              <w:rPr>
                <w:color w:val="000000" w:themeColor="text1"/>
                <w:lang w:val="es-ES_tradnl"/>
              </w:rPr>
              <w:t>Documento Informe final de actividades y logros del proceso de asistencia técnica a la Consejería Presidencial para la Equidad de la Mujer en la elaboración, implementación y seguimiento a temas de empoderamiento político y participación de las mujeres</w:t>
            </w:r>
            <w:r w:rsidRPr="006218E8">
              <w:rPr>
                <w:color w:val="000000" w:themeColor="text1"/>
                <w:lang w:val="es-ES_tradnl"/>
              </w:rPr>
              <w:t xml:space="preserve">, incluyendo la </w:t>
            </w:r>
            <w:proofErr w:type="spellStart"/>
            <w:r w:rsidRPr="006218E8">
              <w:rPr>
                <w:color w:val="000000" w:themeColor="text1"/>
                <w:lang w:val="es-ES_tradnl"/>
              </w:rPr>
              <w:t>visibilización</w:t>
            </w:r>
            <w:proofErr w:type="spellEnd"/>
            <w:r w:rsidRPr="006218E8">
              <w:rPr>
                <w:color w:val="000000" w:themeColor="text1"/>
                <w:lang w:val="es-ES_tradnl"/>
              </w:rPr>
              <w:t xml:space="preserve"> del </w:t>
            </w:r>
            <w:r w:rsidR="00E67322" w:rsidRPr="006218E8">
              <w:rPr>
                <w:color w:val="000000" w:themeColor="text1"/>
                <w:lang w:val="es-ES_tradnl"/>
              </w:rPr>
              <w:t>análisis comparado de los resultados de Mujeres inscritas en las elecciones al Congreso de la República, Presidencia y Vicepresidencia de la República en 2022 en coordinación con el Observatorio Colombiano de las Mujeres.</w:t>
            </w:r>
          </w:p>
          <w:p w14:paraId="144A3FB9" w14:textId="77777777" w:rsidR="00C21407" w:rsidRPr="006218E8" w:rsidRDefault="00C21407" w:rsidP="00C23311">
            <w:pPr>
              <w:rPr>
                <w:color w:val="000000" w:themeColor="text1"/>
                <w:lang w:val="es-ES_tradnl"/>
              </w:rPr>
            </w:pPr>
          </w:p>
          <w:p w14:paraId="70B5650C" w14:textId="012F26B6" w:rsidR="00C23311" w:rsidRPr="006218E8" w:rsidRDefault="00C23311" w:rsidP="00C23311">
            <w:pPr>
              <w:rPr>
                <w:lang w:val="es-ES_tradnl"/>
              </w:rPr>
            </w:pPr>
            <w:r w:rsidRPr="006218E8">
              <w:rPr>
                <w:color w:val="000000" w:themeColor="text1"/>
                <w:lang w:val="es-ES_tradnl"/>
              </w:rPr>
              <w:t xml:space="preserve">Tiempo de entrega: </w:t>
            </w:r>
            <w:r w:rsidR="0021647F" w:rsidRPr="006218E8">
              <w:rPr>
                <w:color w:val="000000" w:themeColor="text1"/>
                <w:lang w:val="es-ES_tradnl"/>
              </w:rPr>
              <w:t xml:space="preserve">4 </w:t>
            </w:r>
            <w:r w:rsidRPr="006218E8">
              <w:rPr>
                <w:color w:val="000000" w:themeColor="text1"/>
                <w:lang w:val="es-ES_tradnl"/>
              </w:rPr>
              <w:t xml:space="preserve">meses </w:t>
            </w:r>
            <w:r w:rsidRPr="006218E8">
              <w:rPr>
                <w:lang w:val="es-ES_tradnl"/>
              </w:rPr>
              <w:t>después de firmado el contrato.</w:t>
            </w:r>
          </w:p>
          <w:p w14:paraId="79F27FE2" w14:textId="5B93908B" w:rsidR="00C23311" w:rsidRPr="006218E8" w:rsidRDefault="00C23311" w:rsidP="00C23311">
            <w:pPr>
              <w:rPr>
                <w:color w:val="000000" w:themeColor="text1"/>
                <w:lang w:val="es-ES_tradnl"/>
              </w:rPr>
            </w:pPr>
            <w:r w:rsidRPr="006218E8">
              <w:rPr>
                <w:lang w:val="es-ES_tradnl"/>
              </w:rPr>
              <w:t xml:space="preserve">Porcentaje de pago: </w:t>
            </w:r>
            <w:r w:rsidR="00133516" w:rsidRPr="006218E8">
              <w:rPr>
                <w:lang w:val="es-ES_tradnl"/>
              </w:rPr>
              <w:t>3</w:t>
            </w:r>
            <w:r w:rsidRPr="006218E8">
              <w:rPr>
                <w:lang w:val="es-ES_tradnl"/>
              </w:rPr>
              <w:t>0%</w:t>
            </w:r>
          </w:p>
          <w:p w14:paraId="7E289515" w14:textId="6861E79A" w:rsidR="000F5149" w:rsidRPr="006218E8" w:rsidRDefault="000F5149" w:rsidP="00065364">
            <w:pPr>
              <w:rPr>
                <w:lang w:val="es-ES_tradnl"/>
              </w:rPr>
            </w:pPr>
          </w:p>
        </w:tc>
      </w:tr>
      <w:tr w:rsidR="00AE75EB" w:rsidRPr="001C0EEE" w14:paraId="684DE862" w14:textId="77777777" w:rsidTr="00621A10">
        <w:trPr>
          <w:gridAfter w:val="1"/>
          <w:wAfter w:w="120" w:type="dxa"/>
        </w:trPr>
        <w:tc>
          <w:tcPr>
            <w:tcW w:w="9351" w:type="dxa"/>
            <w:gridSpan w:val="6"/>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1C0EEE" w14:paraId="5866B282" w14:textId="77777777" w:rsidTr="00621A10">
        <w:trPr>
          <w:gridAfter w:val="1"/>
          <w:wAfter w:w="120" w:type="dxa"/>
        </w:trPr>
        <w:tc>
          <w:tcPr>
            <w:tcW w:w="9351" w:type="dxa"/>
            <w:gridSpan w:val="6"/>
          </w:tcPr>
          <w:p w14:paraId="7A99BEC6" w14:textId="754E203D"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El (a) consultor/</w:t>
            </w:r>
            <w:proofErr w:type="spellStart"/>
            <w:r w:rsidRPr="00873CF0">
              <w:rPr>
                <w:rFonts w:cs="Arial"/>
                <w:szCs w:val="20"/>
                <w:lang w:val="es-ES_tradnl"/>
              </w:rPr>
              <w:t>a</w:t>
            </w:r>
            <w:proofErr w:type="spellEnd"/>
            <w:r w:rsidRPr="00873CF0">
              <w:rPr>
                <w:rFonts w:cs="Arial"/>
                <w:szCs w:val="20"/>
                <w:lang w:val="es-ES_tradnl"/>
              </w:rPr>
              <w:t xml:space="preserve">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F15BD7">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469A1FE2" w:rsidR="00873CF0" w:rsidRDefault="00873CF0" w:rsidP="004251D9">
            <w:pPr>
              <w:widowControl w:val="0"/>
              <w:overflowPunct w:val="0"/>
              <w:adjustRightInd w:val="0"/>
              <w:contextualSpacing/>
              <w:jc w:val="both"/>
              <w:rPr>
                <w:rFonts w:cs="Arial"/>
                <w:szCs w:val="20"/>
                <w:lang w:val="es-ES_tradnl"/>
              </w:rPr>
            </w:pPr>
          </w:p>
          <w:p w14:paraId="4136385F" w14:textId="77777777" w:rsidR="00BB4215" w:rsidRDefault="00BB4215" w:rsidP="00BB4215">
            <w:pPr>
              <w:widowControl w:val="0"/>
              <w:overflowPunct w:val="0"/>
              <w:adjustRightInd w:val="0"/>
              <w:contextualSpacing/>
              <w:jc w:val="both"/>
              <w:rPr>
                <w:rFonts w:cs="Arial"/>
                <w:szCs w:val="20"/>
                <w:lang w:val="es-ES_tradnl"/>
              </w:rPr>
            </w:pPr>
          </w:p>
          <w:tbl>
            <w:tblPr>
              <w:tblStyle w:val="TableGrid"/>
              <w:tblW w:w="0" w:type="auto"/>
              <w:tblInd w:w="1775" w:type="dxa"/>
              <w:tblLook w:val="04A0" w:firstRow="1" w:lastRow="0" w:firstColumn="1" w:lastColumn="0" w:noHBand="0" w:noVBand="1"/>
            </w:tblPr>
            <w:tblGrid>
              <w:gridCol w:w="1266"/>
              <w:gridCol w:w="1974"/>
              <w:gridCol w:w="810"/>
            </w:tblGrid>
            <w:tr w:rsidR="00BB4215" w:rsidRPr="001C0EEE" w14:paraId="273B79DE" w14:textId="77777777" w:rsidTr="00240E96">
              <w:tc>
                <w:tcPr>
                  <w:tcW w:w="1266" w:type="dxa"/>
                </w:tcPr>
                <w:p w14:paraId="581D76AB"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7D5E560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27168D6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BB4215" w:rsidRPr="001C0EEE" w14:paraId="4C33FB41" w14:textId="77777777" w:rsidTr="00240E96">
              <w:tc>
                <w:tcPr>
                  <w:tcW w:w="1266" w:type="dxa"/>
                </w:tcPr>
                <w:p w14:paraId="2FBEFE2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4D2838F0" w14:textId="2CFB95F5" w:rsidR="00BB4215" w:rsidRDefault="00462C12" w:rsidP="00BB4215">
                  <w:pPr>
                    <w:widowControl w:val="0"/>
                    <w:overflowPunct w:val="0"/>
                    <w:adjustRightInd w:val="0"/>
                    <w:contextualSpacing/>
                    <w:jc w:val="both"/>
                    <w:rPr>
                      <w:rFonts w:cs="Arial"/>
                      <w:szCs w:val="20"/>
                      <w:lang w:val="es-ES_tradnl"/>
                    </w:rPr>
                  </w:pPr>
                  <w:r>
                    <w:rPr>
                      <w:rFonts w:cs="Arial"/>
                      <w:szCs w:val="20"/>
                      <w:lang w:val="es-ES_tradnl"/>
                    </w:rPr>
                    <w:t>1 mes</w:t>
                  </w:r>
                </w:p>
              </w:tc>
              <w:tc>
                <w:tcPr>
                  <w:tcW w:w="810" w:type="dxa"/>
                </w:tcPr>
                <w:p w14:paraId="1B1D402F" w14:textId="6D99D1E0" w:rsidR="00BB4215" w:rsidRPr="00D014B0" w:rsidRDefault="0036149B" w:rsidP="00BB4215">
                  <w:pPr>
                    <w:widowControl w:val="0"/>
                    <w:overflowPunct w:val="0"/>
                    <w:adjustRightInd w:val="0"/>
                    <w:contextualSpacing/>
                    <w:jc w:val="both"/>
                    <w:rPr>
                      <w:rFonts w:cs="Arial"/>
                      <w:szCs w:val="20"/>
                      <w:lang w:val="es-ES_tradnl"/>
                    </w:rPr>
                  </w:pPr>
                  <w:r>
                    <w:rPr>
                      <w:rFonts w:cs="Arial"/>
                      <w:szCs w:val="20"/>
                      <w:lang w:val="es-ES_tradnl"/>
                    </w:rPr>
                    <w:t>3</w:t>
                  </w:r>
                  <w:r w:rsidR="00536C9F">
                    <w:rPr>
                      <w:rFonts w:cs="Arial"/>
                      <w:szCs w:val="20"/>
                      <w:lang w:val="es-ES_tradnl"/>
                    </w:rPr>
                    <w:t>0</w:t>
                  </w:r>
                  <w:r w:rsidR="00BB4215" w:rsidRPr="00D014B0">
                    <w:rPr>
                      <w:rFonts w:cs="Arial"/>
                      <w:szCs w:val="20"/>
                      <w:lang w:val="es-ES_tradnl"/>
                    </w:rPr>
                    <w:t>%</w:t>
                  </w:r>
                </w:p>
              </w:tc>
            </w:tr>
            <w:tr w:rsidR="00BB4215" w:rsidRPr="001C0EEE" w14:paraId="6EACE209" w14:textId="77777777" w:rsidTr="00240E96">
              <w:tc>
                <w:tcPr>
                  <w:tcW w:w="1266" w:type="dxa"/>
                </w:tcPr>
                <w:p w14:paraId="013ABE9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45AE4F64" w14:textId="6BA97EEE" w:rsidR="00BB4215" w:rsidRDefault="0036149B" w:rsidP="00BB4215">
                  <w:pPr>
                    <w:widowControl w:val="0"/>
                    <w:overflowPunct w:val="0"/>
                    <w:adjustRightInd w:val="0"/>
                    <w:contextualSpacing/>
                    <w:jc w:val="both"/>
                    <w:rPr>
                      <w:rFonts w:cs="Arial"/>
                      <w:szCs w:val="20"/>
                      <w:lang w:val="es-ES_tradnl"/>
                    </w:rPr>
                  </w:pPr>
                  <w:r>
                    <w:rPr>
                      <w:rFonts w:cs="Arial"/>
                      <w:szCs w:val="20"/>
                      <w:lang w:val="es-ES_tradnl"/>
                    </w:rPr>
                    <w:t>3</w:t>
                  </w:r>
                  <w:r w:rsidR="00462C12">
                    <w:rPr>
                      <w:rFonts w:cs="Arial"/>
                      <w:szCs w:val="20"/>
                      <w:lang w:val="es-ES_tradnl"/>
                    </w:rPr>
                    <w:t xml:space="preserve"> meses</w:t>
                  </w:r>
                </w:p>
              </w:tc>
              <w:tc>
                <w:tcPr>
                  <w:tcW w:w="810" w:type="dxa"/>
                </w:tcPr>
                <w:p w14:paraId="4B28936F" w14:textId="5891D6FE" w:rsidR="00BB4215" w:rsidRPr="00D014B0" w:rsidRDefault="0036149B" w:rsidP="00BB4215">
                  <w:pPr>
                    <w:widowControl w:val="0"/>
                    <w:overflowPunct w:val="0"/>
                    <w:adjustRightInd w:val="0"/>
                    <w:contextualSpacing/>
                    <w:jc w:val="both"/>
                    <w:rPr>
                      <w:rFonts w:cs="Arial"/>
                      <w:szCs w:val="20"/>
                      <w:lang w:val="es-ES_tradnl"/>
                    </w:rPr>
                  </w:pPr>
                  <w:r>
                    <w:rPr>
                      <w:rFonts w:cs="Arial"/>
                      <w:szCs w:val="20"/>
                      <w:lang w:val="es-ES_tradnl"/>
                    </w:rPr>
                    <w:t>4</w:t>
                  </w:r>
                  <w:r w:rsidR="00044A02">
                    <w:rPr>
                      <w:rFonts w:cs="Arial"/>
                      <w:szCs w:val="20"/>
                      <w:lang w:val="es-ES_tradnl"/>
                    </w:rPr>
                    <w:t>0</w:t>
                  </w:r>
                  <w:r w:rsidR="00BB4215" w:rsidRPr="00D014B0">
                    <w:rPr>
                      <w:rFonts w:cs="Arial"/>
                      <w:szCs w:val="20"/>
                      <w:lang w:val="es-ES_tradnl"/>
                    </w:rPr>
                    <w:t>%</w:t>
                  </w:r>
                </w:p>
              </w:tc>
            </w:tr>
            <w:tr w:rsidR="00E90AE4" w:rsidRPr="001C0EEE" w14:paraId="53187703" w14:textId="77777777" w:rsidTr="00240E96">
              <w:tc>
                <w:tcPr>
                  <w:tcW w:w="1266" w:type="dxa"/>
                </w:tcPr>
                <w:p w14:paraId="1D47A74A" w14:textId="6C9A8D9F" w:rsidR="00E90AE4" w:rsidRPr="00F90FCF" w:rsidRDefault="00E90AE4" w:rsidP="00BB4215">
                  <w:pPr>
                    <w:widowControl w:val="0"/>
                    <w:overflowPunct w:val="0"/>
                    <w:adjustRightInd w:val="0"/>
                    <w:contextualSpacing/>
                    <w:jc w:val="center"/>
                    <w:rPr>
                      <w:rFonts w:cs="Arial"/>
                      <w:b/>
                      <w:szCs w:val="20"/>
                      <w:lang w:val="es-ES_tradnl"/>
                    </w:rPr>
                  </w:pPr>
                  <w:r>
                    <w:rPr>
                      <w:rFonts w:cs="Arial"/>
                      <w:b/>
                      <w:szCs w:val="20"/>
                      <w:lang w:val="es-ES_tradnl"/>
                    </w:rPr>
                    <w:t>3</w:t>
                  </w:r>
                </w:p>
              </w:tc>
              <w:tc>
                <w:tcPr>
                  <w:tcW w:w="1974" w:type="dxa"/>
                </w:tcPr>
                <w:p w14:paraId="60E98CB2" w14:textId="6D9383A5" w:rsidR="00E90AE4" w:rsidRDefault="00462C12" w:rsidP="00BB4215">
                  <w:pPr>
                    <w:widowControl w:val="0"/>
                    <w:overflowPunct w:val="0"/>
                    <w:adjustRightInd w:val="0"/>
                    <w:contextualSpacing/>
                    <w:jc w:val="both"/>
                    <w:rPr>
                      <w:rFonts w:cs="Arial"/>
                      <w:szCs w:val="20"/>
                      <w:lang w:val="es-ES_tradnl"/>
                    </w:rPr>
                  </w:pPr>
                  <w:r>
                    <w:rPr>
                      <w:rFonts w:cs="Arial"/>
                      <w:szCs w:val="20"/>
                      <w:lang w:val="es-ES_tradnl"/>
                    </w:rPr>
                    <w:t>4 meses</w:t>
                  </w:r>
                </w:p>
              </w:tc>
              <w:tc>
                <w:tcPr>
                  <w:tcW w:w="810" w:type="dxa"/>
                </w:tcPr>
                <w:p w14:paraId="7AC783CE" w14:textId="2EF093B8" w:rsidR="00E90AE4" w:rsidRDefault="00A12647" w:rsidP="00BB4215">
                  <w:pPr>
                    <w:widowControl w:val="0"/>
                    <w:overflowPunct w:val="0"/>
                    <w:adjustRightInd w:val="0"/>
                    <w:contextualSpacing/>
                    <w:jc w:val="both"/>
                    <w:rPr>
                      <w:rFonts w:cs="Arial"/>
                      <w:szCs w:val="20"/>
                      <w:lang w:val="es-ES_tradnl"/>
                    </w:rPr>
                  </w:pPr>
                  <w:r>
                    <w:rPr>
                      <w:rFonts w:cs="Arial"/>
                      <w:szCs w:val="20"/>
                      <w:lang w:val="es-ES_tradnl"/>
                    </w:rPr>
                    <w:t>30%</w:t>
                  </w:r>
                </w:p>
              </w:tc>
            </w:tr>
          </w:tbl>
          <w:p w14:paraId="21C5ED88" w14:textId="77777777" w:rsidR="00BB4215" w:rsidRDefault="00BB4215" w:rsidP="004251D9">
            <w:pPr>
              <w:widowControl w:val="0"/>
              <w:overflowPunct w:val="0"/>
              <w:adjustRightInd w:val="0"/>
              <w:contextualSpacing/>
              <w:jc w:val="both"/>
              <w:rPr>
                <w:rFonts w:cs="Arial"/>
                <w:szCs w:val="20"/>
                <w:lang w:val="es-ES_tradnl"/>
              </w:rPr>
            </w:pPr>
          </w:p>
          <w:p w14:paraId="62D11CFA"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137C017" w:rsidR="00F15BD7" w:rsidRPr="00C620F3" w:rsidRDefault="00F15BD7" w:rsidP="00873CF0">
            <w:pPr>
              <w:widowControl w:val="0"/>
              <w:overflowPunct w:val="0"/>
              <w:adjustRightInd w:val="0"/>
              <w:contextualSpacing/>
              <w:jc w:val="both"/>
              <w:rPr>
                <w:rFonts w:cs="Arial"/>
                <w:szCs w:val="20"/>
                <w:lang w:val="es-CO"/>
              </w:rPr>
            </w:pPr>
          </w:p>
        </w:tc>
      </w:tr>
      <w:tr w:rsidR="00873CF0" w:rsidRPr="001C0EEE" w14:paraId="48BB452E" w14:textId="77777777" w:rsidTr="00621A10">
        <w:trPr>
          <w:gridAfter w:val="1"/>
          <w:wAfter w:w="120" w:type="dxa"/>
        </w:trPr>
        <w:tc>
          <w:tcPr>
            <w:tcW w:w="9351" w:type="dxa"/>
            <w:gridSpan w:val="6"/>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lastRenderedPageBreak/>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1C0EEE" w14:paraId="4B262393" w14:textId="77777777" w:rsidTr="00621A10">
        <w:trPr>
          <w:gridAfter w:val="1"/>
          <w:wAfter w:w="120" w:type="dxa"/>
        </w:trPr>
        <w:tc>
          <w:tcPr>
            <w:tcW w:w="9351" w:type="dxa"/>
            <w:gridSpan w:val="6"/>
          </w:tcPr>
          <w:p w14:paraId="676C86F2" w14:textId="1D10C5E6"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 xml:space="preserve">nsultoría ONU Mujeres </w:t>
            </w:r>
            <w:r w:rsidR="004B2B60">
              <w:rPr>
                <w:rFonts w:cs="Arial"/>
                <w:szCs w:val="20"/>
                <w:lang w:val="es-ES_tradnl"/>
              </w:rPr>
              <w:t xml:space="preserve">y </w:t>
            </w:r>
            <w:r w:rsidR="00911747">
              <w:rPr>
                <w:rFonts w:cs="Arial"/>
                <w:szCs w:val="20"/>
                <w:lang w:val="es-ES_tradnl"/>
              </w:rPr>
              <w:t>la Consejer</w:t>
            </w:r>
            <w:r w:rsidR="00790BCD">
              <w:rPr>
                <w:rFonts w:cs="Arial"/>
                <w:szCs w:val="20"/>
                <w:lang w:val="es-ES_tradnl"/>
              </w:rPr>
              <w:t>ía Presidencial para la Equidad de la Mujer</w:t>
            </w:r>
            <w:r w:rsidR="00F15BD7">
              <w:rPr>
                <w:rFonts w:cs="Arial"/>
                <w:szCs w:val="20"/>
                <w:lang w:val="es-ES_tradnl"/>
              </w:rPr>
              <w:t xml:space="preserve"> (</w:t>
            </w:r>
            <w:r w:rsidR="00790BCD">
              <w:rPr>
                <w:rFonts w:cs="Arial"/>
                <w:szCs w:val="20"/>
                <w:lang w:val="es-ES_tradnl"/>
              </w:rPr>
              <w:t>CPEM</w:t>
            </w:r>
            <w:r w:rsidR="00F15BD7">
              <w:rPr>
                <w:rFonts w:cs="Arial"/>
                <w:szCs w:val="20"/>
                <w:lang w:val="es-ES_tradnl"/>
              </w:rPr>
              <w:t>)</w:t>
            </w:r>
            <w:r w:rsidR="004B2B60">
              <w:rPr>
                <w:rFonts w:cs="Arial"/>
                <w:szCs w:val="20"/>
                <w:lang w:val="es-ES_tradnl"/>
              </w:rPr>
              <w:t xml:space="preserve">, </w:t>
            </w:r>
            <w:r>
              <w:rPr>
                <w:rFonts w:cs="Arial"/>
                <w:szCs w:val="20"/>
                <w:lang w:val="es-ES_tradnl"/>
              </w:rPr>
              <w:t>presentará</w:t>
            </w:r>
            <w:r w:rsidRPr="00873CF0">
              <w:rPr>
                <w:rFonts w:cs="Arial"/>
                <w:szCs w:val="20"/>
                <w:lang w:val="es-ES_tradnl"/>
              </w:rPr>
              <w:t xml:space="preserve"> a el/la Consultor/a los insumos relevantes necesarios y toda la información que facilite el contexto </w:t>
            </w:r>
            <w:r>
              <w:rPr>
                <w:rFonts w:cs="Arial"/>
                <w:szCs w:val="20"/>
                <w:lang w:val="es-ES_tradnl"/>
              </w:rPr>
              <w:t>de la consultoría.</w:t>
            </w:r>
          </w:p>
          <w:p w14:paraId="303255FD" w14:textId="77777777" w:rsidR="004B2B60" w:rsidRDefault="004B2B60" w:rsidP="00873CF0">
            <w:pPr>
              <w:jc w:val="both"/>
              <w:rPr>
                <w:rFonts w:cs="Arial"/>
                <w:szCs w:val="20"/>
                <w:lang w:val="es-ES_tradnl"/>
              </w:rPr>
            </w:pPr>
          </w:p>
          <w:p w14:paraId="7EDA9B53" w14:textId="408AC2DF" w:rsidR="00873CF0" w:rsidRDefault="00873CF0" w:rsidP="00873CF0">
            <w:pPr>
              <w:jc w:val="both"/>
              <w:rPr>
                <w:rFonts w:cs="Arial"/>
                <w:szCs w:val="20"/>
                <w:lang w:val="es-ES_tradnl"/>
              </w:rPr>
            </w:pPr>
            <w:r w:rsidRPr="00873CF0">
              <w:rPr>
                <w:rFonts w:cs="Arial"/>
                <w:szCs w:val="20"/>
                <w:lang w:val="es-ES_tradnl"/>
              </w:rPr>
              <w:t>La supervisión del desarrollo de la consultoría será realizada por</w:t>
            </w:r>
            <w:r w:rsidR="00B872C4">
              <w:rPr>
                <w:rFonts w:cs="Arial"/>
                <w:szCs w:val="20"/>
                <w:lang w:val="es-ES_tradnl"/>
              </w:rPr>
              <w:t xml:space="preserve"> </w:t>
            </w:r>
            <w:r w:rsidR="00B872C4" w:rsidRPr="00B872C4">
              <w:rPr>
                <w:rFonts w:cs="Arial"/>
                <w:szCs w:val="20"/>
                <w:lang w:val="es-ES_tradnl"/>
              </w:rPr>
              <w:t xml:space="preserve">la Representante de País y/o la Oficial Nacional de Programa de ONU Mujeres, o </w:t>
            </w:r>
            <w:r w:rsidR="00F15BD7">
              <w:rPr>
                <w:rFonts w:cs="Arial"/>
                <w:szCs w:val="20"/>
                <w:lang w:val="es-ES_tradnl"/>
              </w:rPr>
              <w:t xml:space="preserve">a </w:t>
            </w:r>
            <w:r w:rsidR="00B872C4" w:rsidRPr="00B872C4">
              <w:rPr>
                <w:rFonts w:cs="Arial"/>
                <w:szCs w:val="20"/>
                <w:lang w:val="es-ES_tradnl"/>
              </w:rPr>
              <w:t>quien deleguen.</w:t>
            </w:r>
          </w:p>
          <w:p w14:paraId="0008D7CD" w14:textId="6E4B82C0" w:rsidR="000264FF" w:rsidRDefault="000264FF"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informes,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el/los producto/s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77733379" w14:textId="77777777" w:rsidR="00985232" w:rsidRDefault="00985232" w:rsidP="00985232">
            <w:pPr>
              <w:tabs>
                <w:tab w:val="left" w:pos="851"/>
              </w:tabs>
              <w:jc w:val="both"/>
              <w:rPr>
                <w:rFonts w:cs="Arial"/>
                <w:szCs w:val="20"/>
                <w:lang w:val="es-ES_tradnl"/>
              </w:rPr>
            </w:pPr>
            <w:r>
              <w:rPr>
                <w:rFonts w:cs="Arial"/>
                <w:szCs w:val="20"/>
                <w:lang w:val="es-ES_tradnl"/>
              </w:rPr>
              <w:t>El consultor/a debe estar disponible para las reuniones establecidas en el marco de la consultoría.</w:t>
            </w:r>
          </w:p>
          <w:p w14:paraId="198A98E7" w14:textId="77777777" w:rsidR="00985232" w:rsidRDefault="00985232" w:rsidP="00985232">
            <w:pPr>
              <w:tabs>
                <w:tab w:val="left" w:pos="851"/>
              </w:tabs>
              <w:jc w:val="both"/>
              <w:rPr>
                <w:rFonts w:cs="Arial"/>
                <w:szCs w:val="20"/>
                <w:lang w:val="es-ES_tradnl"/>
              </w:rPr>
            </w:pPr>
          </w:p>
          <w:p w14:paraId="751897C7" w14:textId="77777777" w:rsidR="00985232" w:rsidRDefault="00985232" w:rsidP="00985232">
            <w:pPr>
              <w:jc w:val="both"/>
              <w:rPr>
                <w:rFonts w:cs="Arial"/>
                <w:szCs w:val="20"/>
                <w:lang w:val="es-ES_tradnl"/>
              </w:rPr>
            </w:pPr>
            <w:r>
              <w:rPr>
                <w:rFonts w:cs="Arial"/>
                <w:szCs w:val="20"/>
                <w:lang w:val="es-ES_tradnl"/>
              </w:rPr>
              <w:t>La persona seleccionada deberá cumplir con los protocolos de seguridad y cursos mandatorios de ONU Mujeres.</w:t>
            </w:r>
          </w:p>
          <w:p w14:paraId="4B83A088" w14:textId="77777777" w:rsidR="00985232" w:rsidRDefault="00985232" w:rsidP="00985232">
            <w:pPr>
              <w:jc w:val="both"/>
              <w:rPr>
                <w:rFonts w:cs="Arial"/>
                <w:szCs w:val="20"/>
                <w:lang w:val="es-ES_tradnl"/>
              </w:rPr>
            </w:pPr>
          </w:p>
          <w:p w14:paraId="13B26956" w14:textId="77777777" w:rsidR="00985232" w:rsidRDefault="00985232" w:rsidP="00985232">
            <w:pPr>
              <w:jc w:val="both"/>
              <w:rPr>
                <w:rFonts w:cs="Arial"/>
                <w:szCs w:val="20"/>
                <w:lang w:val="es-ES_tradnl"/>
              </w:rPr>
            </w:pPr>
            <w:r>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r>
              <w:rPr>
                <w:rFonts w:cs="Arial"/>
                <w:szCs w:val="20"/>
                <w:u w:val="single"/>
                <w:lang w:val="es-ES_tradnl"/>
              </w:rPr>
              <w:t>https://agora.unicef.org/course/view.php?id=16521</w:t>
            </w:r>
          </w:p>
          <w:p w14:paraId="3E7FB93F" w14:textId="77777777" w:rsidR="00985232" w:rsidRDefault="00985232" w:rsidP="00985232">
            <w:pPr>
              <w:jc w:val="both"/>
              <w:rPr>
                <w:rFonts w:cs="Arial"/>
                <w:szCs w:val="20"/>
                <w:lang w:val="es-ES_tradnl"/>
              </w:rPr>
            </w:pPr>
          </w:p>
          <w:p w14:paraId="44F277C9" w14:textId="77777777" w:rsidR="00985232" w:rsidRDefault="00985232" w:rsidP="00985232">
            <w:pPr>
              <w:jc w:val="both"/>
              <w:rPr>
                <w:rFonts w:cs="Arial"/>
                <w:szCs w:val="20"/>
                <w:lang w:val="es-ES_tradnl"/>
              </w:rPr>
            </w:pPr>
            <w:r>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24EA21F4" w14:textId="77777777" w:rsidR="00985232" w:rsidRDefault="00985232" w:rsidP="00985232">
            <w:pPr>
              <w:jc w:val="both"/>
              <w:rPr>
                <w:rFonts w:cs="Arial"/>
                <w:szCs w:val="20"/>
                <w:lang w:val="es-ES_tradnl"/>
              </w:rPr>
            </w:pPr>
          </w:p>
          <w:p w14:paraId="45254F81" w14:textId="77777777" w:rsidR="00985232" w:rsidRDefault="00985232" w:rsidP="00985232">
            <w:pPr>
              <w:jc w:val="both"/>
              <w:rPr>
                <w:rFonts w:cs="Arial"/>
                <w:szCs w:val="20"/>
                <w:lang w:val="es-ES_tradnl"/>
              </w:rPr>
            </w:pPr>
            <w:r>
              <w:rPr>
                <w:rFonts w:cs="Arial"/>
                <w:szCs w:val="20"/>
                <w:lang w:val="es-ES_tradnl"/>
              </w:rPr>
              <w:t>De ser seleccionado/a para esta vacante, se requerirá presentar prueba de cobertura médica.</w:t>
            </w:r>
          </w:p>
          <w:p w14:paraId="4367D4BD" w14:textId="77777777" w:rsidR="00985232" w:rsidRDefault="00985232" w:rsidP="00985232">
            <w:pPr>
              <w:jc w:val="both"/>
              <w:rPr>
                <w:rFonts w:cs="Arial"/>
                <w:szCs w:val="20"/>
                <w:lang w:val="es-ES_tradnl"/>
              </w:rPr>
            </w:pPr>
          </w:p>
          <w:p w14:paraId="01593E71" w14:textId="77777777" w:rsidR="00985232" w:rsidRDefault="00985232" w:rsidP="00985232">
            <w:pPr>
              <w:jc w:val="both"/>
              <w:rPr>
                <w:rFonts w:cs="Arial"/>
                <w:szCs w:val="20"/>
                <w:lang w:val="es-ES_tradnl"/>
              </w:rPr>
            </w:pPr>
            <w:r>
              <w:rPr>
                <w:rFonts w:cs="Arial"/>
                <w:szCs w:val="20"/>
                <w:lang w:val="es-ES_tradnl"/>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57BD181E" w14:textId="77777777" w:rsidR="00985232" w:rsidRDefault="00985232" w:rsidP="00985232">
            <w:pPr>
              <w:jc w:val="both"/>
              <w:rPr>
                <w:rFonts w:cs="Arial"/>
                <w:szCs w:val="20"/>
                <w:lang w:val="es-ES_tradnl"/>
              </w:rPr>
            </w:pPr>
          </w:p>
          <w:p w14:paraId="0C53110B" w14:textId="77777777" w:rsidR="00985232" w:rsidRDefault="00985232" w:rsidP="00985232">
            <w:pPr>
              <w:jc w:val="both"/>
              <w:rPr>
                <w:rFonts w:cs="Arial"/>
                <w:szCs w:val="20"/>
                <w:lang w:val="es-ES_tradnl"/>
              </w:rPr>
            </w:pPr>
            <w:r>
              <w:rPr>
                <w:rFonts w:cs="Arial"/>
                <w:szCs w:val="20"/>
                <w:lang w:val="es-ES_tradnl"/>
              </w:rPr>
              <w:t>Si necesita algún tipo de adaptación razonable para participar en el proceso de reclutamiento y selección, incluya esta información en su candidatura.</w:t>
            </w:r>
          </w:p>
          <w:p w14:paraId="69C17F47" w14:textId="77777777" w:rsidR="00985232" w:rsidRDefault="00985232" w:rsidP="00985232">
            <w:pPr>
              <w:jc w:val="both"/>
              <w:rPr>
                <w:rFonts w:cs="Arial"/>
                <w:szCs w:val="20"/>
                <w:lang w:val="es-ES_tradnl"/>
              </w:rPr>
            </w:pPr>
          </w:p>
          <w:p w14:paraId="3F3CAE0B" w14:textId="77777777" w:rsidR="00985232" w:rsidRDefault="00985232" w:rsidP="00985232">
            <w:pPr>
              <w:jc w:val="both"/>
              <w:rPr>
                <w:rFonts w:cs="Arial"/>
                <w:szCs w:val="20"/>
                <w:lang w:val="es-ES_tradnl"/>
              </w:rPr>
            </w:pPr>
            <w:r>
              <w:rPr>
                <w:rFonts w:cs="Arial"/>
                <w:szCs w:val="20"/>
                <w:lang w:val="es-ES_tradnl"/>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15EDC161" w14:textId="77777777" w:rsidR="00985232" w:rsidRDefault="00985232" w:rsidP="00985232">
            <w:pPr>
              <w:jc w:val="both"/>
              <w:rPr>
                <w:rFonts w:cs="Arial"/>
                <w:szCs w:val="20"/>
                <w:lang w:val="es-ES_tradnl"/>
              </w:rPr>
            </w:pPr>
          </w:p>
          <w:p w14:paraId="5D20507F" w14:textId="77777777" w:rsidR="00985232" w:rsidRDefault="00985232" w:rsidP="00985232">
            <w:pPr>
              <w:jc w:val="both"/>
              <w:rPr>
                <w:rFonts w:cs="Arial"/>
                <w:szCs w:val="20"/>
                <w:lang w:val="es-ES_tradnl"/>
              </w:rPr>
            </w:pPr>
            <w:r>
              <w:rPr>
                <w:rFonts w:cs="Arial"/>
                <w:szCs w:val="20"/>
                <w:lang w:val="es-ES_tradnl"/>
              </w:rPr>
              <w:t>Las personas de grupos minoritarios, grupos indígenas y personas con discapacidad son igualmente incentivadas a postularse.</w:t>
            </w:r>
          </w:p>
          <w:p w14:paraId="3BBD030F" w14:textId="77777777" w:rsidR="00985232" w:rsidRDefault="00985232" w:rsidP="00985232">
            <w:pPr>
              <w:jc w:val="both"/>
              <w:rPr>
                <w:rFonts w:cs="Arial"/>
                <w:szCs w:val="20"/>
                <w:lang w:val="es-ES_tradnl"/>
              </w:rPr>
            </w:pPr>
          </w:p>
          <w:p w14:paraId="5D2B3801" w14:textId="77777777" w:rsidR="00985232" w:rsidRDefault="00985232" w:rsidP="00985232">
            <w:pPr>
              <w:jc w:val="both"/>
              <w:rPr>
                <w:rFonts w:cs="Arial"/>
                <w:szCs w:val="20"/>
                <w:lang w:val="es-ES_tradnl"/>
              </w:rPr>
            </w:pPr>
            <w:r>
              <w:rPr>
                <w:rFonts w:cs="Arial"/>
                <w:szCs w:val="20"/>
                <w:lang w:val="es-ES_tradnl"/>
              </w:rPr>
              <w:t>Todas las solicitudes serán tratadas con la más estricta confidencialidad.</w:t>
            </w:r>
          </w:p>
          <w:p w14:paraId="4A7A268F" w14:textId="75273DAD" w:rsidR="003417D4" w:rsidRPr="00873CF0" w:rsidRDefault="003417D4" w:rsidP="00F15BD7">
            <w:pPr>
              <w:tabs>
                <w:tab w:val="left" w:pos="851"/>
              </w:tabs>
              <w:jc w:val="both"/>
              <w:rPr>
                <w:rFonts w:cs="Arial"/>
                <w:szCs w:val="20"/>
                <w:lang w:val="es-ES_tradnl"/>
              </w:rPr>
            </w:pPr>
            <w:r w:rsidRPr="003417D4">
              <w:rPr>
                <w:rFonts w:cs="Arial"/>
                <w:szCs w:val="20"/>
                <w:lang w:val="es-ES_tradnl"/>
              </w:rPr>
              <w:lastRenderedPageBreak/>
              <w:t xml:space="preserve"> </w:t>
            </w:r>
          </w:p>
        </w:tc>
      </w:tr>
      <w:tr w:rsidR="00AF31A0" w:rsidRPr="0089540B" w14:paraId="150F44E4" w14:textId="77777777" w:rsidTr="00621A10">
        <w:trPr>
          <w:gridAfter w:val="1"/>
          <w:wAfter w:w="120" w:type="dxa"/>
        </w:trPr>
        <w:tc>
          <w:tcPr>
            <w:tcW w:w="9351" w:type="dxa"/>
            <w:gridSpan w:val="6"/>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1C0EEE" w14:paraId="4820B644" w14:textId="77777777" w:rsidTr="00621A10">
        <w:trPr>
          <w:gridAfter w:val="1"/>
          <w:wAfter w:w="120" w:type="dxa"/>
        </w:trPr>
        <w:tc>
          <w:tcPr>
            <w:tcW w:w="9351" w:type="dxa"/>
            <w:gridSpan w:val="6"/>
          </w:tcPr>
          <w:p w14:paraId="6D42A8D2" w14:textId="77777777" w:rsidR="008C4243" w:rsidRPr="0089540B" w:rsidRDefault="008C4243" w:rsidP="008C4243">
            <w:pPr>
              <w:rPr>
                <w:rFonts w:cs="Arial"/>
                <w:b/>
                <w:szCs w:val="20"/>
                <w:lang w:val="es-CO"/>
              </w:rPr>
            </w:pPr>
          </w:p>
          <w:p w14:paraId="0DEF9A71" w14:textId="77777777" w:rsidR="00985232" w:rsidRDefault="00985232" w:rsidP="00985232">
            <w:pPr>
              <w:jc w:val="both"/>
              <w:rPr>
                <w:rFonts w:cs="Arial"/>
                <w:b/>
                <w:bCs/>
                <w:sz w:val="18"/>
                <w:szCs w:val="18"/>
                <w:lang w:val="es-CO"/>
              </w:rPr>
            </w:pPr>
            <w:r>
              <w:rPr>
                <w:rFonts w:cs="Arial"/>
                <w:b/>
                <w:bCs/>
                <w:sz w:val="18"/>
                <w:szCs w:val="18"/>
                <w:lang w:val="es-CO"/>
              </w:rPr>
              <w:t>Valores y Principios Corporativos:</w:t>
            </w:r>
          </w:p>
          <w:p w14:paraId="3C04A815" w14:textId="77777777" w:rsidR="00985232" w:rsidRDefault="00985232" w:rsidP="00985232">
            <w:pPr>
              <w:pStyle w:val="NoSpacing"/>
              <w:jc w:val="both"/>
              <w:rPr>
                <w:rFonts w:ascii="Arial" w:hAnsi="Arial" w:cs="Arial"/>
                <w:sz w:val="18"/>
                <w:szCs w:val="18"/>
              </w:rPr>
            </w:pPr>
          </w:p>
          <w:p w14:paraId="19B10EF7"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Integridad: Demostrar coherencia en la defensa y promoción de los valores de ONU Mujeres en acciones y decisiones, en línea con el Código de Conducta de las Naciones Unidas.</w:t>
            </w:r>
          </w:p>
          <w:p w14:paraId="3897CB55"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Profesionalismo: Demostrar capacidad profesional y conocimiento experto de las áreas sustantivas de trabajo.</w:t>
            </w:r>
          </w:p>
          <w:p w14:paraId="32605F29"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Respeto por la diversidad: Demuestra una apreciación de la naturaleza multicultural de la organización y la diversidad de su personal.</w:t>
            </w:r>
          </w:p>
          <w:p w14:paraId="362F7539" w14:textId="77777777" w:rsidR="00985232" w:rsidRDefault="00985232" w:rsidP="00985232">
            <w:pPr>
              <w:ind w:left="360"/>
              <w:jc w:val="both"/>
              <w:rPr>
                <w:rFonts w:cs="Arial"/>
                <w:sz w:val="18"/>
                <w:szCs w:val="18"/>
                <w:lang w:val="es-CO"/>
              </w:rPr>
            </w:pPr>
          </w:p>
          <w:p w14:paraId="55B0D091" w14:textId="77777777" w:rsidR="00985232" w:rsidRDefault="00985232" w:rsidP="00985232">
            <w:pPr>
              <w:jc w:val="both"/>
              <w:rPr>
                <w:rFonts w:cs="Arial"/>
                <w:b/>
                <w:bCs/>
                <w:sz w:val="18"/>
                <w:szCs w:val="18"/>
                <w:lang w:val="es-CO"/>
              </w:rPr>
            </w:pPr>
            <w:r>
              <w:rPr>
                <w:rFonts w:cs="Arial"/>
                <w:b/>
                <w:bCs/>
                <w:sz w:val="18"/>
                <w:szCs w:val="18"/>
                <w:lang w:val="es-CO"/>
              </w:rPr>
              <w:t>Competencias Corporativas</w:t>
            </w:r>
          </w:p>
          <w:p w14:paraId="7B3E21BD" w14:textId="77777777" w:rsidR="00985232" w:rsidRDefault="00985232" w:rsidP="00985232">
            <w:pPr>
              <w:jc w:val="both"/>
              <w:rPr>
                <w:rFonts w:cs="Arial"/>
                <w:sz w:val="18"/>
                <w:szCs w:val="18"/>
                <w:lang w:val="es-CO"/>
              </w:rPr>
            </w:pPr>
          </w:p>
          <w:p w14:paraId="19A1526A"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Conciencia y sensibilidad con respecto a cuestiones de género</w:t>
            </w:r>
          </w:p>
          <w:p w14:paraId="5CE35EA2"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Rendición de cuentas</w:t>
            </w:r>
          </w:p>
          <w:p w14:paraId="19B25A8D"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Solución creativa de problemas</w:t>
            </w:r>
          </w:p>
          <w:p w14:paraId="6A4883B3"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Comunicación eficaz</w:t>
            </w:r>
          </w:p>
          <w:p w14:paraId="7AF157DE"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Colaboración inclusiva</w:t>
            </w:r>
          </w:p>
          <w:p w14:paraId="17C4EACB"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Compromiso y participación con las partes interesadas</w:t>
            </w:r>
          </w:p>
          <w:p w14:paraId="78702D0F" w14:textId="77777777" w:rsidR="00985232" w:rsidRDefault="00985232" w:rsidP="00985232">
            <w:pPr>
              <w:pStyle w:val="ListParagraph"/>
              <w:numPr>
                <w:ilvl w:val="0"/>
                <w:numId w:val="19"/>
              </w:numPr>
              <w:jc w:val="both"/>
              <w:rPr>
                <w:rFonts w:cs="Arial"/>
                <w:sz w:val="18"/>
                <w:szCs w:val="18"/>
                <w:lang w:val="es-CO"/>
              </w:rPr>
            </w:pPr>
            <w:r>
              <w:rPr>
                <w:rFonts w:cs="Arial"/>
                <w:sz w:val="18"/>
                <w:szCs w:val="18"/>
                <w:lang w:val="es-CO"/>
              </w:rPr>
              <w:t>Liderar con el ejemplo</w:t>
            </w:r>
          </w:p>
          <w:p w14:paraId="027D84F3" w14:textId="77777777" w:rsidR="00985232" w:rsidRDefault="00985232" w:rsidP="00985232">
            <w:pPr>
              <w:pStyle w:val="NoSpacing"/>
              <w:ind w:left="720"/>
              <w:jc w:val="both"/>
              <w:rPr>
                <w:rFonts w:ascii="Arial" w:eastAsia="Times New Roman" w:hAnsi="Arial" w:cs="Arial"/>
                <w:sz w:val="18"/>
                <w:szCs w:val="18"/>
              </w:rPr>
            </w:pPr>
          </w:p>
          <w:p w14:paraId="2462125B" w14:textId="77777777" w:rsidR="00985232" w:rsidRDefault="00985232" w:rsidP="00985232">
            <w:pPr>
              <w:spacing w:line="276" w:lineRule="auto"/>
              <w:jc w:val="both"/>
              <w:rPr>
                <w:rFonts w:cs="Arial"/>
                <w:sz w:val="18"/>
                <w:szCs w:val="18"/>
                <w:lang w:val="es-CO"/>
              </w:rPr>
            </w:pPr>
            <w:r>
              <w:rPr>
                <w:rFonts w:cs="Arial"/>
                <w:sz w:val="18"/>
                <w:szCs w:val="18"/>
                <w:lang w:val="es-CO"/>
              </w:rPr>
              <w:t>Visitar el siguiente link para más información sobre las Competencias de la ONU Mujeres:</w:t>
            </w:r>
          </w:p>
          <w:p w14:paraId="6166E9C0" w14:textId="77777777" w:rsidR="00985232" w:rsidRDefault="00A9559F" w:rsidP="00985232">
            <w:pPr>
              <w:spacing w:line="276" w:lineRule="auto"/>
              <w:jc w:val="both"/>
              <w:rPr>
                <w:rFonts w:eastAsia="Calibri" w:cs="Arial"/>
                <w:sz w:val="14"/>
                <w:szCs w:val="14"/>
                <w:lang w:val="es-CO"/>
              </w:rPr>
            </w:pPr>
            <w:hyperlink r:id="rId10" w:history="1">
              <w:r w:rsidR="00985232">
                <w:rPr>
                  <w:rStyle w:val="Hyperlink"/>
                  <w:rFonts w:eastAsiaTheme="majorEastAsia"/>
                  <w:sz w:val="14"/>
                  <w:szCs w:val="16"/>
                  <w:lang w:val="es-CO"/>
                </w:rPr>
                <w:t>https://unwomen.sharepoint.com/management/Human-Resources/2016%20HR%20Intranet/Values%20and%20Competencies/Values%20%26%20competencies_updated_ES.pdf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621A10">
        <w:trPr>
          <w:gridAfter w:val="1"/>
          <w:wAfter w:w="120" w:type="dxa"/>
        </w:trPr>
        <w:tc>
          <w:tcPr>
            <w:tcW w:w="9351" w:type="dxa"/>
            <w:gridSpan w:val="6"/>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1C0EEE" w14:paraId="53AE3423" w14:textId="77777777" w:rsidTr="00621A10">
        <w:trPr>
          <w:gridAfter w:val="1"/>
          <w:wAfter w:w="120" w:type="dxa"/>
          <w:trHeight w:val="230"/>
        </w:trPr>
        <w:tc>
          <w:tcPr>
            <w:tcW w:w="2927" w:type="dxa"/>
            <w:gridSpan w:val="3"/>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6424" w:type="dxa"/>
            <w:gridSpan w:val="3"/>
          </w:tcPr>
          <w:p w14:paraId="230D501D" w14:textId="77777777" w:rsidR="00B90CF3" w:rsidRPr="00B90CF3" w:rsidRDefault="00B90CF3" w:rsidP="00B90CF3">
            <w:pPr>
              <w:pBdr>
                <w:top w:val="nil"/>
                <w:left w:val="nil"/>
                <w:bottom w:val="nil"/>
                <w:right w:val="nil"/>
                <w:between w:val="nil"/>
              </w:pBdr>
              <w:jc w:val="both"/>
              <w:rPr>
                <w:rFonts w:cs="Arial"/>
                <w:lang w:val="es-ES_tradnl"/>
              </w:rPr>
            </w:pPr>
            <w:r w:rsidRPr="00B90CF3">
              <w:rPr>
                <w:rFonts w:cs="Arial"/>
                <w:lang w:val="es-ES_tradnl"/>
              </w:rPr>
              <w:t>Profesional del derecho, ciencias políticas, ciencias humanas tales como sociología, antropología.</w:t>
            </w:r>
          </w:p>
          <w:p w14:paraId="5EFAB993" w14:textId="50C721A1" w:rsidR="00CC0196" w:rsidRPr="00B90CF3" w:rsidRDefault="00B90CF3" w:rsidP="00B90CF3">
            <w:pPr>
              <w:spacing w:before="120" w:after="120"/>
              <w:jc w:val="both"/>
              <w:rPr>
                <w:rFonts w:cs="Arial"/>
                <w:lang w:val="es-ES_tradnl"/>
              </w:rPr>
            </w:pPr>
            <w:r w:rsidRPr="00B90CF3">
              <w:rPr>
                <w:rFonts w:cs="Arial"/>
                <w:lang w:val="es-ES_tradnl"/>
              </w:rPr>
              <w:t>Posgrado en derechos humanos, ciencias políticas, administración pública, estudios de género o afines.</w:t>
            </w:r>
          </w:p>
        </w:tc>
      </w:tr>
      <w:tr w:rsidR="00AF31A0" w:rsidRPr="001C0EEE" w14:paraId="27A33AC0" w14:textId="77777777" w:rsidTr="00621A10">
        <w:trPr>
          <w:gridAfter w:val="1"/>
          <w:wAfter w:w="120" w:type="dxa"/>
          <w:trHeight w:val="855"/>
        </w:trPr>
        <w:tc>
          <w:tcPr>
            <w:tcW w:w="2927" w:type="dxa"/>
            <w:gridSpan w:val="3"/>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gridSpan w:val="3"/>
          </w:tcPr>
          <w:p w14:paraId="7A83A6CF" w14:textId="7038FAAE" w:rsidR="005E78AF" w:rsidRPr="00BC3D53" w:rsidRDefault="00BB574B" w:rsidP="00F15BD7">
            <w:pPr>
              <w:spacing w:before="120" w:after="120"/>
              <w:jc w:val="both"/>
              <w:rPr>
                <w:rFonts w:cs="Arial"/>
                <w:lang w:val="es-CO"/>
              </w:rPr>
            </w:pPr>
            <w:r w:rsidRPr="00AC2682">
              <w:rPr>
                <w:rFonts w:cs="Arial"/>
                <w:lang w:val="es-ES_tradnl"/>
              </w:rPr>
              <w:t>A</w:t>
            </w:r>
            <w:r w:rsidRPr="006132B7">
              <w:rPr>
                <w:rFonts w:cs="Arial"/>
                <w:lang w:val="es-ES_tradnl"/>
              </w:rPr>
              <w:t>creditar</w:t>
            </w:r>
            <w:r w:rsidRPr="00AC2682">
              <w:rPr>
                <w:rFonts w:cs="Arial"/>
                <w:lang w:val="es-ES_tradnl"/>
              </w:rPr>
              <w:t xml:space="preserve"> experiencia laboral de al</w:t>
            </w:r>
            <w:r w:rsidR="006D08C8">
              <w:rPr>
                <w:rFonts w:cs="Arial"/>
                <w:lang w:val="es-ES_tradnl"/>
              </w:rPr>
              <w:t xml:space="preserve"> </w:t>
            </w:r>
            <w:r w:rsidR="00146DD2">
              <w:rPr>
                <w:rFonts w:cs="Arial"/>
                <w:lang w:val="es-ES_tradnl"/>
              </w:rPr>
              <w:t xml:space="preserve">menos </w:t>
            </w:r>
            <w:r w:rsidR="001D1AA2">
              <w:rPr>
                <w:rFonts w:cs="Arial"/>
                <w:lang w:val="es-ES_tradnl"/>
              </w:rPr>
              <w:t>seis</w:t>
            </w:r>
            <w:r w:rsidR="00AC465B">
              <w:rPr>
                <w:rFonts w:cs="Arial"/>
                <w:lang w:val="es-ES_tradnl"/>
              </w:rPr>
              <w:t xml:space="preserve"> </w:t>
            </w:r>
            <w:r w:rsidRPr="00AC2682">
              <w:rPr>
                <w:rFonts w:cs="Arial"/>
                <w:lang w:val="es-ES_tradnl"/>
              </w:rPr>
              <w:t>(</w:t>
            </w:r>
            <w:r w:rsidR="001D1AA2">
              <w:rPr>
                <w:rFonts w:cs="Arial"/>
                <w:lang w:val="es-ES_tradnl"/>
              </w:rPr>
              <w:t>6</w:t>
            </w:r>
            <w:r w:rsidRPr="00AC2682">
              <w:rPr>
                <w:rFonts w:cs="Arial"/>
                <w:lang w:val="es-ES_tradnl"/>
              </w:rPr>
              <w:t>) años</w:t>
            </w:r>
            <w:r w:rsidR="00AC465B">
              <w:rPr>
                <w:rFonts w:cs="Arial"/>
                <w:lang w:val="es-ES_tradnl"/>
              </w:rPr>
              <w:t xml:space="preserve">, </w:t>
            </w:r>
            <w:r w:rsidR="000B3ADD">
              <w:rPr>
                <w:rFonts w:cs="Arial"/>
                <w:lang w:val="es-ES_tradnl"/>
              </w:rPr>
              <w:t xml:space="preserve">de los cuales </w:t>
            </w:r>
            <w:r w:rsidR="00AF41B1">
              <w:rPr>
                <w:rFonts w:cs="Arial"/>
                <w:lang w:val="es-ES_tradnl"/>
              </w:rPr>
              <w:t xml:space="preserve">al menos cuatro (4) años </w:t>
            </w:r>
            <w:r w:rsidR="00D141E4" w:rsidRPr="00AC465B">
              <w:rPr>
                <w:rFonts w:cs="Arial"/>
                <w:lang w:val="es-ES_tradnl"/>
              </w:rPr>
              <w:t>de experiencia profesional</w:t>
            </w:r>
            <w:r w:rsidR="00985232">
              <w:rPr>
                <w:rFonts w:cs="Arial"/>
                <w:lang w:val="es-ES_tradnl"/>
              </w:rPr>
              <w:t xml:space="preserve"> debe estar </w:t>
            </w:r>
            <w:r w:rsidR="00D141E4" w:rsidRPr="00AC465B">
              <w:rPr>
                <w:rFonts w:cs="Arial"/>
                <w:lang w:val="es-ES_tradnl"/>
              </w:rPr>
              <w:t xml:space="preserve">relacionada </w:t>
            </w:r>
            <w:r w:rsidR="00BC3D53">
              <w:rPr>
                <w:rFonts w:cs="Arial"/>
                <w:lang w:val="es-ES_tradnl"/>
              </w:rPr>
              <w:t xml:space="preserve">con </w:t>
            </w:r>
            <w:r w:rsidR="00BC3D53" w:rsidRPr="00BC3D53">
              <w:rPr>
                <w:rFonts w:cs="Arial"/>
                <w:lang w:val="es-ES_tradnl"/>
              </w:rPr>
              <w:t>liderazgo de las mujeres, políticas públicas orientadas a mujeres, víctimas, lideresas, monitoreo de políticas públicas, análisis de información y elaboración de informes.</w:t>
            </w:r>
          </w:p>
        </w:tc>
      </w:tr>
      <w:tr w:rsidR="00AD6128" w:rsidRPr="003166AA" w14:paraId="59A781E1" w14:textId="77777777" w:rsidTr="00621A10">
        <w:trPr>
          <w:gridAfter w:val="1"/>
          <w:wAfter w:w="120" w:type="dxa"/>
          <w:trHeight w:val="548"/>
        </w:trPr>
        <w:tc>
          <w:tcPr>
            <w:tcW w:w="2927" w:type="dxa"/>
            <w:gridSpan w:val="3"/>
          </w:tcPr>
          <w:p w14:paraId="3C11B2CA" w14:textId="77777777" w:rsidR="00AD6128" w:rsidRPr="004E2265" w:rsidRDefault="00AD6128" w:rsidP="00AD6128">
            <w:pPr>
              <w:rPr>
                <w:b/>
                <w:lang w:val="es-CO"/>
              </w:rPr>
            </w:pPr>
          </w:p>
          <w:p w14:paraId="0E04BD76" w14:textId="05AF5773" w:rsidR="00AD6128" w:rsidRPr="00C6326D" w:rsidRDefault="00AD6128" w:rsidP="00AD6128">
            <w:pPr>
              <w:rPr>
                <w:b/>
                <w:lang w:val="es-CO"/>
              </w:rPr>
            </w:pPr>
            <w:r>
              <w:rPr>
                <w:b/>
                <w:lang w:val="es-CO"/>
              </w:rPr>
              <w:t>Lenguaje Requerido</w:t>
            </w:r>
            <w:r w:rsidRPr="00C6326D">
              <w:rPr>
                <w:b/>
                <w:lang w:val="es-CO"/>
              </w:rPr>
              <w:t>:</w:t>
            </w:r>
          </w:p>
        </w:tc>
        <w:tc>
          <w:tcPr>
            <w:tcW w:w="6424" w:type="dxa"/>
            <w:gridSpan w:val="3"/>
          </w:tcPr>
          <w:p w14:paraId="7D7DAECA" w14:textId="0AF30563" w:rsidR="00AD6128" w:rsidRPr="00155E85" w:rsidRDefault="00AD6128" w:rsidP="00AD6128">
            <w:pPr>
              <w:spacing w:before="120" w:after="120"/>
              <w:rPr>
                <w:rFonts w:cs="Arial"/>
                <w:color w:val="FF0000"/>
                <w:szCs w:val="20"/>
                <w:lang w:val="es-ES_tradnl"/>
              </w:rPr>
            </w:pPr>
            <w:r w:rsidRPr="00155E85">
              <w:rPr>
                <w:rFonts w:cs="Arial"/>
                <w:szCs w:val="20"/>
                <w:lang w:val="es-ES_tradnl"/>
              </w:rPr>
              <w:t>Español</w:t>
            </w:r>
          </w:p>
        </w:tc>
      </w:tr>
      <w:tr w:rsidR="00AD6128" w:rsidRPr="0089540B" w14:paraId="05318EB4" w14:textId="77777777" w:rsidTr="00621A10">
        <w:trPr>
          <w:trHeight w:val="425"/>
        </w:trPr>
        <w:tc>
          <w:tcPr>
            <w:tcW w:w="9471" w:type="dxa"/>
            <w:gridSpan w:val="7"/>
            <w:shd w:val="clear" w:color="auto" w:fill="E0E0E0"/>
          </w:tcPr>
          <w:p w14:paraId="6421F143" w14:textId="43401A57" w:rsidR="00AD6128" w:rsidRPr="0089540B" w:rsidRDefault="00AD6128" w:rsidP="00AD6128">
            <w:pPr>
              <w:ind w:right="926"/>
              <w:rPr>
                <w:rFonts w:cs="Arial"/>
                <w:b/>
                <w:bCs/>
                <w:iCs/>
                <w:szCs w:val="20"/>
              </w:rPr>
            </w:pPr>
            <w:r w:rsidRPr="00B07A32">
              <w:rPr>
                <w:rFonts w:cs="Arial"/>
                <w:b/>
                <w:bCs/>
                <w:szCs w:val="20"/>
              </w:rPr>
              <w:t xml:space="preserve">X. </w:t>
            </w:r>
            <w:proofErr w:type="spellStart"/>
            <w:r>
              <w:rPr>
                <w:rFonts w:cs="Arial"/>
                <w:b/>
                <w:bCs/>
                <w:szCs w:val="20"/>
              </w:rPr>
              <w:t>Metodología</w:t>
            </w:r>
            <w:proofErr w:type="spellEnd"/>
            <w:r>
              <w:rPr>
                <w:rFonts w:cs="Arial"/>
                <w:b/>
                <w:bCs/>
                <w:szCs w:val="20"/>
              </w:rPr>
              <w:t xml:space="preserve"> de </w:t>
            </w:r>
            <w:proofErr w:type="spellStart"/>
            <w:r>
              <w:rPr>
                <w:rFonts w:cs="Arial"/>
                <w:b/>
                <w:bCs/>
                <w:szCs w:val="20"/>
              </w:rPr>
              <w:t>evaluación</w:t>
            </w:r>
            <w:proofErr w:type="spellEnd"/>
          </w:p>
        </w:tc>
      </w:tr>
      <w:tr w:rsidR="00AD6128" w:rsidRPr="001C0EEE" w14:paraId="2F76018F" w14:textId="77777777" w:rsidTr="00F357FB">
        <w:trPr>
          <w:trHeight w:val="602"/>
        </w:trPr>
        <w:tc>
          <w:tcPr>
            <w:tcW w:w="9471" w:type="dxa"/>
            <w:gridSpan w:val="7"/>
          </w:tcPr>
          <w:p w14:paraId="13E2AD40" w14:textId="451BC679" w:rsidR="00AD6128" w:rsidRDefault="00AD6128" w:rsidP="00AD6128">
            <w:pPr>
              <w:rPr>
                <w:lang w:val="es-CO"/>
              </w:rPr>
            </w:pPr>
            <w:r>
              <w:rPr>
                <w:rFonts w:cs="Arial"/>
                <w:szCs w:val="20"/>
                <w:lang w:val="es-ES_tradnl"/>
              </w:rPr>
              <w:t>Los/as interesados/as</w:t>
            </w:r>
            <w:r w:rsidRPr="007C526F">
              <w:rPr>
                <w:rFonts w:cs="Arial"/>
                <w:szCs w:val="20"/>
                <w:lang w:val="es-ES_tradnl"/>
              </w:rPr>
              <w:t xml:space="preserve"> deben llenar su </w:t>
            </w:r>
            <w:proofErr w:type="gramStart"/>
            <w:r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Pr="007C526F">
              <w:rPr>
                <w:rFonts w:cs="Arial"/>
                <w:szCs w:val="20"/>
                <w:lang w:val="es-ES_tradnl"/>
              </w:rPr>
              <w:t xml:space="preserve">a </w:t>
            </w:r>
            <w:r>
              <w:rPr>
                <w:rFonts w:cs="Arial"/>
                <w:szCs w:val="20"/>
                <w:lang w:val="es-ES_tradnl"/>
              </w:rPr>
              <w:t xml:space="preserve"> al correo: </w:t>
            </w:r>
            <w:hyperlink r:id="rId11" w:history="1">
              <w:r w:rsidR="00BC5FAA" w:rsidRPr="00F520DC">
                <w:rPr>
                  <w:rStyle w:val="Hyperlink"/>
                  <w:lang w:val="es-CO"/>
                </w:rPr>
                <w:t>RRHH.colombia@unwomen.org</w:t>
              </w:r>
            </w:hyperlink>
            <w:r w:rsidR="0035296F">
              <w:rPr>
                <w:rStyle w:val="Hyperlink"/>
                <w:lang w:val="es-CO"/>
              </w:rPr>
              <w:t>; isabel.gonzalez@unwomen.org</w:t>
            </w:r>
          </w:p>
          <w:p w14:paraId="4AA88B7A" w14:textId="77777777" w:rsidR="00AD6128" w:rsidRDefault="00AD6128" w:rsidP="00AD6128">
            <w:pPr>
              <w:rPr>
                <w:rFonts w:cs="Arial"/>
                <w:szCs w:val="20"/>
                <w:lang w:val="es-ES_tradnl"/>
              </w:rPr>
            </w:pPr>
          </w:p>
          <w:p w14:paraId="3C9398A5" w14:textId="46078625" w:rsidR="00AD6128" w:rsidRDefault="00AD6128" w:rsidP="00AD6128">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29B21861" w14:textId="305DFA09" w:rsidR="00AD6128" w:rsidRDefault="00AD6128" w:rsidP="00AD6128">
            <w:pPr>
              <w:rPr>
                <w:rFonts w:cs="Arial"/>
                <w:szCs w:val="20"/>
                <w:lang w:val="es-ES_tradnl"/>
              </w:rPr>
            </w:pPr>
          </w:p>
          <w:p w14:paraId="204DF8F9" w14:textId="67D2DDCF" w:rsidR="00AD6128" w:rsidRPr="008A54F4" w:rsidRDefault="00AD6128" w:rsidP="00AD6128">
            <w:pPr>
              <w:pStyle w:val="ListParagraph"/>
              <w:numPr>
                <w:ilvl w:val="0"/>
                <w:numId w:val="6"/>
              </w:numPr>
              <w:rPr>
                <w:rFonts w:cs="Arial"/>
                <w:szCs w:val="20"/>
                <w:lang w:val="es-ES_tradnl"/>
              </w:rPr>
            </w:pPr>
            <w:r>
              <w:rPr>
                <w:rFonts w:cs="Arial"/>
                <w:szCs w:val="20"/>
                <w:lang w:val="es-ES_tradnl"/>
              </w:rPr>
              <w:t xml:space="preserve">Carta de Presentación </w:t>
            </w:r>
            <w:r w:rsidR="00BC5FAA" w:rsidRPr="001B7CC0">
              <w:rPr>
                <w:rFonts w:ascii="ArialMT" w:hAnsi="ArialMT"/>
                <w:szCs w:val="20"/>
                <w:lang w:val="es-CO" w:eastAsia="es-CO"/>
              </w:rPr>
              <w:t xml:space="preserve">debidamente firmada incluida en los presentes términos de referencia desde la pagina </w:t>
            </w:r>
            <w:r w:rsidR="00D46E4D">
              <w:rPr>
                <w:rFonts w:ascii="ArialMT" w:hAnsi="ArialMT"/>
                <w:szCs w:val="20"/>
                <w:lang w:val="es-CO" w:eastAsia="es-CO"/>
              </w:rPr>
              <w:t>9</w:t>
            </w:r>
            <w:r w:rsidR="00BC5FAA" w:rsidRPr="001B7CC0">
              <w:rPr>
                <w:rFonts w:ascii="ArialMT" w:hAnsi="ArialMT"/>
                <w:szCs w:val="20"/>
                <w:lang w:val="es-CO" w:eastAsia="es-CO"/>
              </w:rPr>
              <w:t xml:space="preserve"> a la 1</w:t>
            </w:r>
            <w:r w:rsidR="00C97B8C">
              <w:rPr>
                <w:rFonts w:ascii="ArialMT" w:hAnsi="ArialMT"/>
                <w:szCs w:val="20"/>
                <w:lang w:val="es-CO" w:eastAsia="es-CO"/>
              </w:rPr>
              <w:t>2</w:t>
            </w:r>
            <w:r w:rsidR="00FF59EF">
              <w:rPr>
                <w:rFonts w:ascii="ArialMT" w:hAnsi="ArialMT"/>
                <w:szCs w:val="20"/>
                <w:lang w:val="es-CO" w:eastAsia="es-CO"/>
              </w:rPr>
              <w:t>.</w:t>
            </w:r>
          </w:p>
          <w:p w14:paraId="64E50678" w14:textId="0AE22F5D" w:rsidR="00AD6128" w:rsidRPr="009722A3" w:rsidRDefault="00AD6128" w:rsidP="00AD6128">
            <w:pPr>
              <w:pStyle w:val="ListParagraph"/>
              <w:numPr>
                <w:ilvl w:val="0"/>
                <w:numId w:val="5"/>
              </w:numPr>
              <w:rPr>
                <w:rFonts w:cs="Arial"/>
                <w:szCs w:val="20"/>
                <w:lang w:val="es-ES_tradnl"/>
              </w:rPr>
            </w:pPr>
            <w:r w:rsidRPr="009722A3">
              <w:rPr>
                <w:rFonts w:cs="Arial"/>
                <w:szCs w:val="20"/>
                <w:lang w:val="es-ES_tradnl"/>
              </w:rPr>
              <w:t xml:space="preserve">Formulario P-11 debidamente diligenciado </w:t>
            </w:r>
            <w:proofErr w:type="gramStart"/>
            <w:r w:rsidRPr="009722A3">
              <w:rPr>
                <w:rFonts w:cs="Arial"/>
                <w:szCs w:val="20"/>
                <w:lang w:val="es-ES_tradnl"/>
              </w:rPr>
              <w:t>y  firmado</w:t>
            </w:r>
            <w:proofErr w:type="gramEnd"/>
            <w:r w:rsidRPr="009722A3">
              <w:rPr>
                <w:rFonts w:cs="Arial"/>
                <w:szCs w:val="20"/>
                <w:lang w:val="es-ES_tradnl"/>
              </w:rPr>
              <w:t xml:space="preserve"> (El formulario P-11 puede ser encontrado en el siguiente link: </w:t>
            </w:r>
            <w:hyperlink r:id="rId12" w:history="1">
              <w:r w:rsidRPr="009722A3">
                <w:rPr>
                  <w:rFonts w:cs="Arial"/>
                  <w:lang w:val="es-ES_tradnl"/>
                </w:rPr>
                <w:t>http://www.unwomen.org/en/about-us/employment</w:t>
              </w:r>
            </w:hyperlink>
            <w:r w:rsidRPr="009722A3">
              <w:rPr>
                <w:rFonts w:cs="Arial"/>
                <w:szCs w:val="20"/>
                <w:lang w:val="es-ES_tradnl"/>
              </w:rPr>
              <w:t>).</w:t>
            </w:r>
          </w:p>
          <w:p w14:paraId="090FBD59" w14:textId="5D7A4E82" w:rsidR="00AD6128" w:rsidRPr="007C526F" w:rsidRDefault="00AD6128" w:rsidP="00AD6128">
            <w:pPr>
              <w:pStyle w:val="ListParagraph"/>
              <w:rPr>
                <w:rFonts w:cs="Arial"/>
                <w:szCs w:val="20"/>
                <w:lang w:val="es-ES_tradnl"/>
              </w:rPr>
            </w:pPr>
          </w:p>
          <w:p w14:paraId="709699FE" w14:textId="1503A14C" w:rsidR="00AD6128" w:rsidRDefault="00AD6128" w:rsidP="00AD6128">
            <w:pPr>
              <w:rPr>
                <w:rFonts w:cs="Arial"/>
                <w:szCs w:val="20"/>
                <w:lang w:val="es-ES_tradnl"/>
              </w:rPr>
            </w:pPr>
            <w:r>
              <w:rPr>
                <w:rFonts w:cs="Arial"/>
                <w:szCs w:val="20"/>
                <w:lang w:val="es-ES_tradnl"/>
              </w:rPr>
              <w:lastRenderedPageBreak/>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r w:rsidR="00D26DEE">
              <w:rPr>
                <w:rFonts w:cs="Arial"/>
                <w:szCs w:val="20"/>
                <w:lang w:val="es-ES_tradnl"/>
              </w:rPr>
              <w:t>.</w:t>
            </w:r>
          </w:p>
          <w:p w14:paraId="2E5566FF" w14:textId="5C9E870E" w:rsidR="00AD6128" w:rsidRPr="009722A3" w:rsidRDefault="00AD6128" w:rsidP="00AD6128">
            <w:pPr>
              <w:rPr>
                <w:rFonts w:cs="Arial"/>
                <w:szCs w:val="20"/>
                <w:lang w:val="es-ES_tradnl"/>
              </w:rPr>
            </w:pPr>
          </w:p>
          <w:p w14:paraId="09B20BBA" w14:textId="77777777" w:rsidR="00393BF9" w:rsidRDefault="00AD6128" w:rsidP="00AD6128">
            <w:pPr>
              <w:rPr>
                <w:rFonts w:cs="Arial"/>
                <w:szCs w:val="20"/>
                <w:lang w:val="es-ES_tradnl"/>
              </w:rPr>
            </w:pPr>
            <w:r w:rsidRPr="007C526F">
              <w:rPr>
                <w:rFonts w:cs="Arial"/>
                <w:szCs w:val="20"/>
                <w:lang w:val="es-ES_tradnl"/>
              </w:rPr>
              <w:t xml:space="preserve">Se elegirá el/la consultor/a que cumpla con cada uno de los requisitos solicitados en el punto IX. </w:t>
            </w:r>
          </w:p>
          <w:p w14:paraId="1F497290" w14:textId="791730A4" w:rsidR="00AD6128" w:rsidRDefault="00AD6128" w:rsidP="00AD6128">
            <w:pPr>
              <w:rPr>
                <w:rFonts w:cs="Arial"/>
                <w:szCs w:val="20"/>
                <w:lang w:val="es-ES_tradnl"/>
              </w:rPr>
            </w:pPr>
            <w:r w:rsidRPr="007C526F">
              <w:rPr>
                <w:rFonts w:cs="Arial"/>
                <w:szCs w:val="20"/>
                <w:lang w:val="es-ES_tradnl"/>
              </w:rPr>
              <w:t>y que haya superado cada una de las etapas de evaluación y obtenga el mayor puntaje total acumulado de acuerdo con los siguientes criterios de evaluación:</w:t>
            </w:r>
          </w:p>
          <w:p w14:paraId="77C4D685" w14:textId="77777777" w:rsidR="00AD6128" w:rsidRPr="007C526F" w:rsidRDefault="00AD6128" w:rsidP="00AD6128">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C77AB7" w:rsidRPr="001C0EEE" w14:paraId="46D07435" w14:textId="77777777" w:rsidTr="00281FE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A84A" w14:textId="77777777" w:rsidR="00C77AB7" w:rsidRPr="00F56121" w:rsidRDefault="00C77AB7" w:rsidP="00C77AB7">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BEEAE" w14:textId="77777777" w:rsidR="00C77AB7" w:rsidRPr="00F56121" w:rsidRDefault="00C77AB7" w:rsidP="00C77AB7">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C77AB7" w:rsidRPr="001C0EEE" w14:paraId="389C114A" w14:textId="77777777" w:rsidTr="00281FE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6FDC7" w14:textId="77777777" w:rsidR="00C77AB7" w:rsidRPr="007C526F" w:rsidRDefault="00C77AB7" w:rsidP="00C77AB7">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2A40C" w14:textId="77777777" w:rsidR="00C77AB7" w:rsidRPr="007C526F" w:rsidRDefault="00C77AB7" w:rsidP="00C77AB7">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70</w:t>
                  </w:r>
                  <w:r w:rsidRPr="007C526F">
                    <w:rPr>
                      <w:rFonts w:cs="Arial"/>
                      <w:szCs w:val="20"/>
                      <w:lang w:val="es-ES_tradnl"/>
                    </w:rPr>
                    <w:t xml:space="preserve">% </w:t>
                  </w:r>
                </w:p>
              </w:tc>
            </w:tr>
            <w:tr w:rsidR="00C77AB7" w:rsidRPr="001C0EEE" w14:paraId="51F827E3" w14:textId="77777777" w:rsidTr="00281FE2">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0ECF" w14:textId="77777777" w:rsidR="00C77AB7" w:rsidRDefault="00C77AB7" w:rsidP="00C77AB7">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50D9D" w14:textId="77777777" w:rsidR="00C77AB7" w:rsidRPr="007C526F" w:rsidRDefault="00C77AB7" w:rsidP="00C77AB7">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30%</w:t>
                  </w:r>
                </w:p>
              </w:tc>
            </w:tr>
            <w:tr w:rsidR="00C77AB7" w:rsidRPr="001C0EEE" w14:paraId="009B52E6" w14:textId="77777777" w:rsidTr="00281FE2">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FFDD" w14:textId="77777777" w:rsidR="00C77AB7" w:rsidRPr="007C526F" w:rsidRDefault="00C77AB7" w:rsidP="00C77AB7">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974E" w14:textId="77777777" w:rsidR="00C77AB7" w:rsidRPr="007C526F" w:rsidRDefault="00C77AB7" w:rsidP="00C77AB7">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AD6128" w:rsidRDefault="00AD6128" w:rsidP="00AD6128">
            <w:pPr>
              <w:rPr>
                <w:bCs/>
                <w:lang w:val="es-CO" w:eastAsia="it-IT"/>
              </w:rPr>
            </w:pPr>
          </w:p>
          <w:p w14:paraId="205856E4" w14:textId="7161980C" w:rsidR="00AD6128" w:rsidRDefault="00AD6128" w:rsidP="00AD6128">
            <w:pPr>
              <w:rPr>
                <w:bCs/>
                <w:lang w:val="es-CO" w:eastAsia="it-IT"/>
              </w:rPr>
            </w:pPr>
            <w:r>
              <w:rPr>
                <w:bCs/>
                <w:lang w:val="es-CO" w:eastAsia="it-IT"/>
              </w:rPr>
              <w:t>Los criterios de calificación deben ser detallados.</w:t>
            </w:r>
          </w:p>
          <w:p w14:paraId="37052E25" w14:textId="77777777" w:rsidR="00AD6128" w:rsidRDefault="00AD6128" w:rsidP="00AD6128">
            <w:pPr>
              <w:rPr>
                <w:bCs/>
                <w:lang w:val="es-CO" w:eastAsia="it-IT"/>
              </w:rPr>
            </w:pPr>
          </w:p>
          <w:tbl>
            <w:tblPr>
              <w:tblW w:w="0" w:type="auto"/>
              <w:tblCellMar>
                <w:left w:w="70" w:type="dxa"/>
                <w:right w:w="70" w:type="dxa"/>
              </w:tblCellMar>
              <w:tblLook w:val="04A0" w:firstRow="1" w:lastRow="0" w:firstColumn="1" w:lastColumn="0" w:noHBand="0" w:noVBand="1"/>
            </w:tblPr>
            <w:tblGrid>
              <w:gridCol w:w="1211"/>
              <w:gridCol w:w="5064"/>
              <w:gridCol w:w="2960"/>
            </w:tblGrid>
            <w:tr w:rsidR="00AD6128" w:rsidRPr="001C0EEE" w14:paraId="3422B590" w14:textId="77777777" w:rsidTr="00393BF9">
              <w:trPr>
                <w:trHeight w:val="745"/>
              </w:trPr>
              <w:tc>
                <w:tcPr>
                  <w:tcW w:w="0" w:type="auto"/>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AD6128" w:rsidRPr="007A0070" w:rsidRDefault="00AD6128" w:rsidP="00AD6128">
                  <w:pPr>
                    <w:jc w:val="both"/>
                    <w:rPr>
                      <w:b/>
                      <w:bCs/>
                      <w:color w:val="000000"/>
                      <w:sz w:val="18"/>
                      <w:szCs w:val="18"/>
                      <w:lang w:val="es-CO" w:eastAsia="es-MX"/>
                    </w:rPr>
                  </w:pPr>
                  <w:r w:rsidRPr="007A0070">
                    <w:rPr>
                      <w:rFonts w:eastAsia="Batang"/>
                      <w:b/>
                      <w:bCs/>
                      <w:color w:val="000000"/>
                      <w:sz w:val="18"/>
                      <w:szCs w:val="18"/>
                      <w:lang w:val="es-CO" w:eastAsia="ko-KR"/>
                    </w:rPr>
                    <w:t>ETAPA 1</w:t>
                  </w:r>
                </w:p>
              </w:tc>
              <w:tc>
                <w:tcPr>
                  <w:tcW w:w="0" w:type="auto"/>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764E47BB" w14:textId="6C158C90"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p>
              </w:tc>
            </w:tr>
            <w:tr w:rsidR="00AD6128" w:rsidRPr="001C0EEE" w14:paraId="2C794076" w14:textId="77777777" w:rsidTr="00393BF9">
              <w:trPr>
                <w:trHeight w:val="530"/>
              </w:trPr>
              <w:tc>
                <w:tcPr>
                  <w:tcW w:w="0" w:type="auto"/>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9C2D0E" w14:textId="0A352AE3" w:rsidR="00AD6128" w:rsidRPr="00561D2A" w:rsidRDefault="00AD6128" w:rsidP="00AD6128">
                  <w:pPr>
                    <w:rPr>
                      <w:rFonts w:cs="Arial"/>
                      <w:szCs w:val="20"/>
                      <w:lang w:val="es-ES_tradnl"/>
                    </w:rPr>
                  </w:pPr>
                  <w:r w:rsidRPr="00F071C3">
                    <w:rPr>
                      <w:rFonts w:cs="Arial"/>
                      <w:szCs w:val="20"/>
                      <w:lang w:val="es-ES_tradnl"/>
                    </w:rPr>
                    <w:t xml:space="preserve">En caso de no cumplir con el requisito indispensable de Educación: Título de Pregrado </w:t>
                  </w:r>
                  <w:r w:rsidR="00BD795B">
                    <w:rPr>
                      <w:rFonts w:cs="Arial"/>
                      <w:szCs w:val="20"/>
                      <w:lang w:val="es-ES_tradnl"/>
                    </w:rPr>
                    <w:t xml:space="preserve">y Postgrado, </w:t>
                  </w:r>
                  <w:r w:rsidRPr="00F071C3">
                    <w:rPr>
                      <w:rFonts w:cs="Arial"/>
                      <w:szCs w:val="20"/>
                      <w:lang w:val="es-ES_tradnl"/>
                    </w:rPr>
                    <w:t>su aplicación no será considerada y no podrá continuar dentro del proceso de selección.</w:t>
                  </w:r>
                </w:p>
              </w:tc>
            </w:tr>
            <w:tr w:rsidR="00AD6128" w:rsidRPr="00264806" w14:paraId="2F97F03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2CDCD9B0"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270C03" w:rsidRPr="00264806" w14:paraId="7D76117B" w14:textId="77777777" w:rsidTr="00393BF9">
              <w:trPr>
                <w:trHeight w:val="287"/>
              </w:trPr>
              <w:tc>
                <w:tcPr>
                  <w:tcW w:w="0" w:type="auto"/>
                  <w:tcBorders>
                    <w:top w:val="nil"/>
                    <w:left w:val="single" w:sz="8" w:space="0" w:color="auto"/>
                    <w:right w:val="single" w:sz="4" w:space="0" w:color="auto"/>
                  </w:tcBorders>
                  <w:shd w:val="clear" w:color="auto" w:fill="auto"/>
                  <w:vAlign w:val="center"/>
                  <w:hideMark/>
                </w:tcPr>
                <w:p w14:paraId="72E6EEBA" w14:textId="77777777" w:rsidR="00270C03" w:rsidRPr="00264806" w:rsidRDefault="00270C03" w:rsidP="00AD6128">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812639" w14:textId="77777777" w:rsidR="00F357FB" w:rsidRPr="00F357FB" w:rsidRDefault="00F357FB" w:rsidP="00F357FB">
                  <w:pPr>
                    <w:pBdr>
                      <w:top w:val="nil"/>
                      <w:left w:val="nil"/>
                      <w:bottom w:val="nil"/>
                      <w:right w:val="nil"/>
                      <w:between w:val="nil"/>
                    </w:pBdr>
                    <w:jc w:val="both"/>
                    <w:rPr>
                      <w:sz w:val="18"/>
                      <w:szCs w:val="18"/>
                      <w:lang w:val="es-CO" w:eastAsia="es-MX"/>
                    </w:rPr>
                  </w:pPr>
                  <w:r w:rsidRPr="00F357FB">
                    <w:rPr>
                      <w:sz w:val="18"/>
                      <w:szCs w:val="18"/>
                      <w:lang w:val="es-CO" w:eastAsia="es-MX"/>
                    </w:rPr>
                    <w:t>Profesional del derecho, ciencias políticas, ciencias humanas tales como sociología, antropología.</w:t>
                  </w:r>
                </w:p>
                <w:p w14:paraId="20614EBB" w14:textId="24A44E32" w:rsidR="005C63CD" w:rsidRPr="0088139C" w:rsidRDefault="00F357FB" w:rsidP="00F357FB">
                  <w:pPr>
                    <w:jc w:val="both"/>
                    <w:rPr>
                      <w:color w:val="000000"/>
                      <w:sz w:val="18"/>
                      <w:szCs w:val="18"/>
                      <w:lang w:val="es-CO" w:eastAsia="es-MX"/>
                    </w:rPr>
                  </w:pPr>
                  <w:r w:rsidRPr="00F357FB">
                    <w:rPr>
                      <w:sz w:val="18"/>
                      <w:szCs w:val="18"/>
                      <w:lang w:val="es-CO" w:eastAsia="es-MX"/>
                    </w:rPr>
                    <w:t>Posgrado en derechos humanos, ciencias políticas, administración pública, estudios de género o afines.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162AD5" w14:textId="74115A7A" w:rsidR="00270C03" w:rsidRPr="00264806" w:rsidRDefault="00F357FB" w:rsidP="00AD6128">
                  <w:pPr>
                    <w:jc w:val="center"/>
                    <w:rPr>
                      <w:color w:val="000000"/>
                      <w:sz w:val="18"/>
                      <w:szCs w:val="18"/>
                      <w:lang w:eastAsia="es-MX"/>
                    </w:rPr>
                  </w:pPr>
                  <w:r>
                    <w:rPr>
                      <w:rFonts w:eastAsia="BatangChe"/>
                      <w:color w:val="000000"/>
                      <w:sz w:val="18"/>
                      <w:szCs w:val="18"/>
                      <w:lang w:eastAsia="ko-KR"/>
                    </w:rPr>
                    <w:t>3</w:t>
                  </w:r>
                  <w:r w:rsidR="00270C03">
                    <w:rPr>
                      <w:rFonts w:eastAsia="BatangChe"/>
                      <w:color w:val="000000"/>
                      <w:sz w:val="18"/>
                      <w:szCs w:val="18"/>
                      <w:lang w:eastAsia="ko-KR"/>
                    </w:rPr>
                    <w:t>0</w:t>
                  </w:r>
                  <w:r w:rsidR="00270C03" w:rsidRPr="00264806">
                    <w:rPr>
                      <w:rFonts w:eastAsia="BatangChe"/>
                      <w:color w:val="000000"/>
                      <w:sz w:val="18"/>
                      <w:szCs w:val="18"/>
                      <w:lang w:eastAsia="ko-KR"/>
                    </w:rPr>
                    <w:t xml:space="preserve"> </w:t>
                  </w:r>
                  <w:r w:rsidR="00270C03" w:rsidRPr="00F071C3">
                    <w:rPr>
                      <w:rFonts w:eastAsia="BatangChe"/>
                      <w:b/>
                      <w:color w:val="000000"/>
                      <w:sz w:val="18"/>
                      <w:szCs w:val="18"/>
                      <w:lang w:eastAsia="ko-KR"/>
                    </w:rPr>
                    <w:t>pts</w:t>
                  </w:r>
                </w:p>
              </w:tc>
            </w:tr>
            <w:tr w:rsidR="00393BF9" w:rsidRPr="00264806" w14:paraId="47F16702" w14:textId="77777777" w:rsidTr="00296851">
              <w:trPr>
                <w:trHeight w:val="828"/>
              </w:trPr>
              <w:tc>
                <w:tcPr>
                  <w:tcW w:w="0" w:type="auto"/>
                  <w:tcBorders>
                    <w:top w:val="nil"/>
                    <w:left w:val="single" w:sz="8" w:space="0" w:color="auto"/>
                    <w:right w:val="single" w:sz="4" w:space="0" w:color="auto"/>
                  </w:tcBorders>
                  <w:shd w:val="clear" w:color="auto" w:fill="auto"/>
                  <w:vAlign w:val="center"/>
                  <w:hideMark/>
                </w:tcPr>
                <w:p w14:paraId="35898F4D" w14:textId="77777777" w:rsidR="00393BF9" w:rsidRPr="00264806" w:rsidRDefault="00393BF9" w:rsidP="00AD6128">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794B3AEF" w14:textId="47B154F8" w:rsidR="00393BF9" w:rsidRPr="00D74285" w:rsidRDefault="00F357FB" w:rsidP="00496B16">
                  <w:pPr>
                    <w:jc w:val="both"/>
                    <w:rPr>
                      <w:sz w:val="18"/>
                      <w:szCs w:val="18"/>
                      <w:lang w:val="es-CO" w:eastAsia="es-MX"/>
                    </w:rPr>
                  </w:pPr>
                  <w:r w:rsidRPr="00F357FB">
                    <w:rPr>
                      <w:sz w:val="18"/>
                      <w:szCs w:val="18"/>
                      <w:lang w:val="es-CO" w:eastAsia="es-MX"/>
                    </w:rPr>
                    <w:t>Acreditar experiencia laboral de al menos seis (6) años, de los cuales al menos cuatro (4) años de experiencia profesional debe estar relacionada con liderazgo de las mujeres, políticas públicas orientadas a mujeres, víctimas, lideresas, monitoreo de políticas públicas, análisis de información y elaboración de informes.</w:t>
                  </w:r>
                </w:p>
              </w:tc>
              <w:tc>
                <w:tcPr>
                  <w:tcW w:w="0" w:type="auto"/>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961939" w14:textId="2F348FF7" w:rsidR="00393BF9" w:rsidRDefault="00F357FB" w:rsidP="00AD6128">
                  <w:pPr>
                    <w:jc w:val="center"/>
                    <w:rPr>
                      <w:rFonts w:eastAsia="BatangChe"/>
                      <w:b/>
                      <w:bCs/>
                      <w:color w:val="000000"/>
                      <w:sz w:val="18"/>
                      <w:szCs w:val="18"/>
                      <w:lang w:eastAsia="ko-KR"/>
                    </w:rPr>
                  </w:pPr>
                  <w:r>
                    <w:rPr>
                      <w:rFonts w:eastAsia="BatangChe"/>
                      <w:color w:val="000000"/>
                      <w:sz w:val="18"/>
                      <w:szCs w:val="18"/>
                      <w:lang w:eastAsia="ko-KR"/>
                    </w:rPr>
                    <w:t>4</w:t>
                  </w:r>
                  <w:r w:rsidR="00D252E2" w:rsidRPr="00BC5FAA">
                    <w:rPr>
                      <w:rFonts w:eastAsia="BatangChe"/>
                      <w:color w:val="000000"/>
                      <w:sz w:val="18"/>
                      <w:szCs w:val="18"/>
                      <w:lang w:eastAsia="ko-KR"/>
                    </w:rPr>
                    <w:t>0</w:t>
                  </w:r>
                  <w:r w:rsidR="00393BF9">
                    <w:rPr>
                      <w:rFonts w:eastAsia="BatangChe"/>
                      <w:b/>
                      <w:bCs/>
                      <w:color w:val="000000"/>
                      <w:sz w:val="18"/>
                      <w:szCs w:val="18"/>
                      <w:lang w:eastAsia="ko-KR"/>
                    </w:rPr>
                    <w:t xml:space="preserve"> </w:t>
                  </w:r>
                  <w:r w:rsidR="00393BF9" w:rsidRPr="00264806">
                    <w:rPr>
                      <w:rFonts w:eastAsia="BatangChe"/>
                      <w:b/>
                      <w:bCs/>
                      <w:color w:val="000000"/>
                      <w:sz w:val="18"/>
                      <w:szCs w:val="18"/>
                      <w:lang w:eastAsia="ko-KR"/>
                    </w:rPr>
                    <w:t>Pts</w:t>
                  </w:r>
                </w:p>
                <w:p w14:paraId="5620EB58" w14:textId="479A5ECE" w:rsidR="00393BF9" w:rsidRPr="00264806" w:rsidRDefault="00393BF9" w:rsidP="00393BF9">
                  <w:pPr>
                    <w:jc w:val="center"/>
                    <w:rPr>
                      <w:b/>
                      <w:bCs/>
                      <w:color w:val="000000"/>
                      <w:sz w:val="18"/>
                      <w:szCs w:val="18"/>
                      <w:lang w:eastAsia="es-MX"/>
                    </w:rPr>
                  </w:pPr>
                </w:p>
              </w:tc>
            </w:tr>
            <w:tr w:rsidR="00AD6128" w:rsidRPr="00264806" w14:paraId="24A4EA2E" w14:textId="77777777" w:rsidTr="00F52EEA">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AD6128" w:rsidRPr="0088139C" w:rsidRDefault="00AD6128" w:rsidP="00AD6128">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single" w:sz="4" w:space="0" w:color="000000"/>
                    <w:left w:val="nil"/>
                    <w:bottom w:val="single" w:sz="4" w:space="0" w:color="000000"/>
                    <w:right w:val="single" w:sz="8" w:space="0" w:color="auto"/>
                  </w:tcBorders>
                  <w:shd w:val="clear" w:color="000000" w:fill="F2F2F2"/>
                  <w:vAlign w:val="center"/>
                  <w:hideMark/>
                </w:tcPr>
                <w:p w14:paraId="0BE328E7" w14:textId="10183BB4" w:rsidR="00AD6128" w:rsidRPr="00264806" w:rsidRDefault="00F52EEA" w:rsidP="00AD6128">
                  <w:pPr>
                    <w:jc w:val="center"/>
                    <w:rPr>
                      <w:b/>
                      <w:bCs/>
                      <w:color w:val="000000"/>
                      <w:sz w:val="18"/>
                      <w:szCs w:val="18"/>
                      <w:lang w:eastAsia="es-MX"/>
                    </w:rPr>
                  </w:pPr>
                  <w:r>
                    <w:rPr>
                      <w:rFonts w:eastAsia="Batang"/>
                      <w:b/>
                      <w:bCs/>
                      <w:color w:val="000000"/>
                      <w:sz w:val="18"/>
                      <w:szCs w:val="18"/>
                      <w:lang w:eastAsia="ko-KR"/>
                    </w:rPr>
                    <w:t>7</w:t>
                  </w:r>
                  <w:r w:rsidR="00482F9F">
                    <w:rPr>
                      <w:rFonts w:eastAsia="Batang"/>
                      <w:b/>
                      <w:bCs/>
                      <w:color w:val="000000"/>
                      <w:sz w:val="18"/>
                      <w:szCs w:val="18"/>
                      <w:lang w:eastAsia="ko-KR"/>
                    </w:rPr>
                    <w:t xml:space="preserve">0 </w:t>
                  </w:r>
                  <w:r w:rsidR="00AD6128" w:rsidRPr="00264806">
                    <w:rPr>
                      <w:rFonts w:eastAsia="Batang"/>
                      <w:b/>
                      <w:bCs/>
                      <w:color w:val="000000"/>
                      <w:sz w:val="18"/>
                      <w:szCs w:val="18"/>
                      <w:lang w:eastAsia="ko-KR"/>
                    </w:rPr>
                    <w:t>PTS</w:t>
                  </w:r>
                </w:p>
              </w:tc>
            </w:tr>
            <w:tr w:rsidR="00AD6DA2" w:rsidRPr="00264806" w14:paraId="7B7C79DC" w14:textId="77777777" w:rsidTr="0067770C">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tcPr>
                <w:p w14:paraId="13C36918" w14:textId="693BFD4B" w:rsidR="00AD6DA2" w:rsidRPr="0088139C" w:rsidRDefault="00AD6DA2" w:rsidP="00AD6DA2">
                  <w:pPr>
                    <w:jc w:val="right"/>
                    <w:rPr>
                      <w:rFonts w:eastAsia="Batang"/>
                      <w:b/>
                      <w:bCs/>
                      <w:color w:val="000000"/>
                      <w:sz w:val="18"/>
                      <w:szCs w:val="18"/>
                      <w:lang w:val="es-CO" w:eastAsia="ko-KR"/>
                    </w:rPr>
                  </w:pPr>
                  <w:r w:rsidRPr="0088139C">
                    <w:rPr>
                      <w:rFonts w:eastAsia="Batang"/>
                      <w:i/>
                      <w:iCs/>
                      <w:color w:val="000000"/>
                      <w:sz w:val="18"/>
                      <w:szCs w:val="18"/>
                      <w:lang w:val="es-CO" w:eastAsia="ko-KR"/>
                    </w:rPr>
                    <w:t xml:space="preserve">MÍNIMO PARA PASAR A LA </w:t>
                  </w:r>
                  <w:r>
                    <w:rPr>
                      <w:rFonts w:eastAsia="Batang"/>
                      <w:i/>
                      <w:iCs/>
                      <w:color w:val="000000"/>
                      <w:sz w:val="18"/>
                      <w:szCs w:val="18"/>
                      <w:lang w:val="es-CO" w:eastAsia="ko-KR"/>
                    </w:rPr>
                    <w:t>ENTREVISTA</w:t>
                  </w:r>
                </w:p>
              </w:tc>
              <w:tc>
                <w:tcPr>
                  <w:tcW w:w="0" w:type="auto"/>
                  <w:tcBorders>
                    <w:top w:val="single" w:sz="4" w:space="0" w:color="000000"/>
                    <w:left w:val="nil"/>
                    <w:bottom w:val="single" w:sz="4" w:space="0" w:color="000000"/>
                    <w:right w:val="single" w:sz="8" w:space="0" w:color="auto"/>
                  </w:tcBorders>
                  <w:shd w:val="clear" w:color="000000" w:fill="F2F2F2"/>
                  <w:vAlign w:val="center"/>
                </w:tcPr>
                <w:p w14:paraId="4AA372EB" w14:textId="3D710A93" w:rsidR="00AD6DA2" w:rsidRDefault="00AD6DA2" w:rsidP="00AD6DA2">
                  <w:pPr>
                    <w:jc w:val="center"/>
                    <w:rPr>
                      <w:rFonts w:eastAsia="Batang"/>
                      <w:b/>
                      <w:bCs/>
                      <w:color w:val="000000"/>
                      <w:sz w:val="18"/>
                      <w:szCs w:val="18"/>
                      <w:lang w:eastAsia="ko-KR"/>
                    </w:rPr>
                  </w:pPr>
                  <w:r w:rsidRPr="006F6AF0">
                    <w:rPr>
                      <w:i/>
                      <w:iCs/>
                      <w:color w:val="000000"/>
                      <w:sz w:val="18"/>
                      <w:szCs w:val="18"/>
                      <w:lang w:val="es-CO" w:eastAsia="es-MX"/>
                    </w:rPr>
                    <w:t xml:space="preserve"> </w:t>
                  </w:r>
                  <w:r>
                    <w:rPr>
                      <w:i/>
                      <w:iCs/>
                      <w:color w:val="000000"/>
                      <w:sz w:val="18"/>
                      <w:szCs w:val="18"/>
                      <w:lang w:val="es-CO" w:eastAsia="es-MX"/>
                    </w:rPr>
                    <w:t xml:space="preserve">49 </w:t>
                  </w:r>
                  <w:r w:rsidRPr="00264806">
                    <w:rPr>
                      <w:i/>
                      <w:iCs/>
                      <w:color w:val="000000"/>
                      <w:sz w:val="18"/>
                      <w:szCs w:val="18"/>
                      <w:lang w:eastAsia="es-MX"/>
                    </w:rPr>
                    <w:t>PTS</w:t>
                  </w:r>
                </w:p>
              </w:tc>
            </w:tr>
            <w:tr w:rsidR="0067770C" w:rsidRPr="001C0EEE" w14:paraId="3DDF939A" w14:textId="77777777" w:rsidTr="0067770C">
              <w:trPr>
                <w:trHeight w:val="300"/>
              </w:trPr>
              <w:tc>
                <w:tcPr>
                  <w:tcW w:w="0" w:type="auto"/>
                  <w:gridSpan w:val="3"/>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35BA0F09" w14:textId="145DAFDC" w:rsidR="0067770C" w:rsidRPr="006F6AF0" w:rsidRDefault="0067770C" w:rsidP="0067770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bl>
          <w:p w14:paraId="4076FA88" w14:textId="77777777" w:rsidR="00AD6128" w:rsidRPr="00393BF9" w:rsidRDefault="00AD6128" w:rsidP="00393BF9">
            <w:pPr>
              <w:rPr>
                <w:rFonts w:cs="Arial"/>
                <w:szCs w:val="20"/>
                <w:lang w:val="es-CO"/>
              </w:rPr>
            </w:pPr>
          </w:p>
        </w:tc>
      </w:tr>
      <w:tr w:rsidR="00621A10" w:rsidRPr="001C0EEE" w14:paraId="05FB2894" w14:textId="77777777" w:rsidTr="0062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231" w:type="dxa"/>
          <w:trHeight w:val="790"/>
        </w:trPr>
        <w:tc>
          <w:tcPr>
            <w:tcW w:w="1501" w:type="dxa"/>
            <w:tcBorders>
              <w:top w:val="nil"/>
              <w:left w:val="single" w:sz="8" w:space="0" w:color="auto"/>
              <w:bottom w:val="single" w:sz="4" w:space="0" w:color="auto"/>
              <w:right w:val="single" w:sz="4" w:space="0" w:color="auto"/>
            </w:tcBorders>
            <w:shd w:val="clear" w:color="000000" w:fill="E7E6E6"/>
            <w:vAlign w:val="center"/>
            <w:hideMark/>
          </w:tcPr>
          <w:p w14:paraId="6D7AE733" w14:textId="77777777" w:rsidR="00621A10" w:rsidRPr="00264806" w:rsidRDefault="00621A10" w:rsidP="00281FE2">
            <w:pPr>
              <w:jc w:val="both"/>
              <w:rPr>
                <w:b/>
                <w:bCs/>
                <w:color w:val="000000"/>
                <w:sz w:val="18"/>
                <w:szCs w:val="18"/>
                <w:lang w:eastAsia="es-MX"/>
              </w:rPr>
            </w:pPr>
            <w:r>
              <w:rPr>
                <w:rFonts w:eastAsia="Batang"/>
                <w:b/>
                <w:bCs/>
                <w:color w:val="000000"/>
                <w:sz w:val="18"/>
                <w:szCs w:val="18"/>
                <w:lang w:eastAsia="ko-KR"/>
              </w:rPr>
              <w:lastRenderedPageBreak/>
              <w:t>ETAPA 2</w:t>
            </w:r>
          </w:p>
        </w:tc>
        <w:tc>
          <w:tcPr>
            <w:tcW w:w="1332" w:type="dxa"/>
            <w:tcBorders>
              <w:top w:val="nil"/>
              <w:left w:val="nil"/>
              <w:bottom w:val="single" w:sz="4" w:space="0" w:color="auto"/>
              <w:right w:val="single" w:sz="4" w:space="0" w:color="auto"/>
            </w:tcBorders>
            <w:shd w:val="clear" w:color="000000" w:fill="E7E6E6"/>
            <w:vAlign w:val="center"/>
            <w:hideMark/>
          </w:tcPr>
          <w:p w14:paraId="1F04862E" w14:textId="77777777" w:rsidR="00621A10" w:rsidRPr="00590871" w:rsidRDefault="00621A10" w:rsidP="00281FE2">
            <w:pPr>
              <w:jc w:val="both"/>
              <w:rPr>
                <w:b/>
                <w:bCs/>
                <w:color w:val="000000"/>
                <w:sz w:val="18"/>
                <w:szCs w:val="18"/>
                <w:lang w:val="es-CO" w:eastAsia="es-MX"/>
              </w:rPr>
            </w:pPr>
            <w:r w:rsidRPr="00590871">
              <w:rPr>
                <w:rFonts w:eastAsia="Batang"/>
                <w:b/>
                <w:bCs/>
                <w:color w:val="000000"/>
                <w:sz w:val="18"/>
                <w:szCs w:val="18"/>
                <w:lang w:val="es-CO" w:eastAsia="ko-KR"/>
              </w:rPr>
              <w:t>Evaluación de e</w:t>
            </w:r>
            <w:r>
              <w:rPr>
                <w:rFonts w:eastAsia="Batang"/>
                <w:b/>
                <w:bCs/>
                <w:color w:val="000000"/>
                <w:sz w:val="18"/>
                <w:szCs w:val="18"/>
                <w:lang w:val="es-CO" w:eastAsia="ko-KR"/>
              </w:rPr>
              <w:t>ntrevista</w:t>
            </w:r>
          </w:p>
        </w:tc>
        <w:tc>
          <w:tcPr>
            <w:tcW w:w="6402" w:type="dxa"/>
            <w:gridSpan w:val="3"/>
            <w:tcBorders>
              <w:top w:val="single" w:sz="8" w:space="0" w:color="auto"/>
              <w:left w:val="nil"/>
              <w:bottom w:val="single" w:sz="4" w:space="0" w:color="auto"/>
              <w:right w:val="single" w:sz="8" w:space="0" w:color="000000"/>
            </w:tcBorders>
            <w:shd w:val="clear" w:color="000000" w:fill="E7E6E6"/>
            <w:vAlign w:val="center"/>
            <w:hideMark/>
          </w:tcPr>
          <w:p w14:paraId="0B9C4B23" w14:textId="77777777" w:rsidR="00621A10" w:rsidRPr="0088139C" w:rsidRDefault="00621A10" w:rsidP="00281FE2">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la </w:t>
            </w:r>
            <w:r>
              <w:rPr>
                <w:color w:val="000000"/>
                <w:sz w:val="18"/>
                <w:szCs w:val="18"/>
                <w:lang w:val="es-CO" w:eastAsia="es-MX"/>
              </w:rPr>
              <w:t xml:space="preserve">entrevista </w:t>
            </w:r>
          </w:p>
        </w:tc>
      </w:tr>
      <w:tr w:rsidR="00621A10" w:rsidRPr="00264806" w14:paraId="0E9E723E" w14:textId="77777777" w:rsidTr="0062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231" w:type="dxa"/>
          <w:trHeight w:val="170"/>
        </w:trPr>
        <w:tc>
          <w:tcPr>
            <w:tcW w:w="6259" w:type="dxa"/>
            <w:gridSpan w:val="4"/>
            <w:tcBorders>
              <w:top w:val="single" w:sz="4" w:space="0" w:color="auto"/>
              <w:left w:val="single" w:sz="8" w:space="0" w:color="auto"/>
              <w:bottom w:val="single" w:sz="4" w:space="0" w:color="auto"/>
              <w:right w:val="single" w:sz="4" w:space="0" w:color="auto"/>
            </w:tcBorders>
            <w:shd w:val="clear" w:color="000000" w:fill="E7E6E6"/>
            <w:vAlign w:val="center"/>
            <w:hideMark/>
          </w:tcPr>
          <w:p w14:paraId="0F506559" w14:textId="77777777" w:rsidR="00621A10" w:rsidRPr="00264806" w:rsidRDefault="00621A10" w:rsidP="00281FE2">
            <w:pPr>
              <w:jc w:val="center"/>
              <w:rPr>
                <w:b/>
                <w:bCs/>
                <w:color w:val="000000"/>
                <w:sz w:val="18"/>
                <w:szCs w:val="18"/>
                <w:lang w:eastAsia="es-MX"/>
              </w:rPr>
            </w:pPr>
            <w:r w:rsidRPr="00264806">
              <w:rPr>
                <w:rFonts w:eastAsia="BatangChe"/>
                <w:b/>
                <w:bCs/>
                <w:color w:val="000000"/>
                <w:sz w:val="18"/>
                <w:szCs w:val="18"/>
                <w:lang w:eastAsia="ko-KR"/>
              </w:rPr>
              <w:t>REQUERIMIENTO</w:t>
            </w:r>
          </w:p>
        </w:tc>
        <w:tc>
          <w:tcPr>
            <w:tcW w:w="2976" w:type="dxa"/>
            <w:tcBorders>
              <w:top w:val="nil"/>
              <w:left w:val="nil"/>
              <w:bottom w:val="single" w:sz="4" w:space="0" w:color="auto"/>
              <w:right w:val="single" w:sz="8" w:space="0" w:color="auto"/>
            </w:tcBorders>
            <w:shd w:val="clear" w:color="000000" w:fill="E7E6E6"/>
            <w:vAlign w:val="center"/>
            <w:hideMark/>
          </w:tcPr>
          <w:p w14:paraId="1A4CC7EC" w14:textId="77777777" w:rsidR="00621A10" w:rsidRPr="00264806" w:rsidRDefault="00621A10" w:rsidP="00281FE2">
            <w:pPr>
              <w:jc w:val="center"/>
              <w:rPr>
                <w:b/>
                <w:bCs/>
                <w:color w:val="000000"/>
                <w:sz w:val="18"/>
                <w:szCs w:val="18"/>
                <w:lang w:eastAsia="es-MX"/>
              </w:rPr>
            </w:pPr>
            <w:r w:rsidRPr="00264806">
              <w:rPr>
                <w:rFonts w:eastAsia="BatangChe"/>
                <w:b/>
                <w:bCs/>
                <w:color w:val="000000"/>
                <w:sz w:val="18"/>
                <w:szCs w:val="18"/>
                <w:lang w:eastAsia="ko-KR"/>
              </w:rPr>
              <w:t>PUNTAJE</w:t>
            </w:r>
          </w:p>
        </w:tc>
      </w:tr>
      <w:tr w:rsidR="00621A10" w:rsidRPr="00264806" w14:paraId="29755458" w14:textId="77777777" w:rsidTr="0062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231" w:type="dxa"/>
          <w:trHeight w:val="300"/>
        </w:trPr>
        <w:tc>
          <w:tcPr>
            <w:tcW w:w="6259"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6F916F44" w14:textId="77777777" w:rsidR="00621A10" w:rsidRPr="00590871" w:rsidRDefault="00621A10" w:rsidP="00281FE2">
            <w:pPr>
              <w:rPr>
                <w:color w:val="FF0000"/>
                <w:sz w:val="18"/>
                <w:szCs w:val="18"/>
                <w:lang w:val="es-CO" w:eastAsia="es-MX"/>
              </w:rPr>
            </w:pPr>
            <w:r>
              <w:rPr>
                <w:sz w:val="18"/>
                <w:szCs w:val="18"/>
                <w:lang w:val="es-CO"/>
              </w:rPr>
              <w:t xml:space="preserve">Entrevista </w:t>
            </w:r>
            <w:r w:rsidRPr="00F21318">
              <w:rPr>
                <w:sz w:val="18"/>
                <w:szCs w:val="18"/>
                <w:lang w:val="es-CO"/>
              </w:rPr>
              <w:t xml:space="preserve"> </w:t>
            </w:r>
          </w:p>
        </w:tc>
        <w:tc>
          <w:tcPr>
            <w:tcW w:w="2976" w:type="dxa"/>
            <w:vMerge w:val="restart"/>
            <w:tcBorders>
              <w:top w:val="nil"/>
              <w:left w:val="nil"/>
              <w:right w:val="single" w:sz="8" w:space="0" w:color="auto"/>
            </w:tcBorders>
            <w:shd w:val="clear" w:color="auto" w:fill="auto"/>
            <w:vAlign w:val="center"/>
            <w:hideMark/>
          </w:tcPr>
          <w:p w14:paraId="39666D21" w14:textId="77777777" w:rsidR="00621A10" w:rsidRPr="00264806" w:rsidRDefault="00621A10" w:rsidP="00281FE2">
            <w:pPr>
              <w:jc w:val="center"/>
              <w:rPr>
                <w:color w:val="000000"/>
                <w:sz w:val="18"/>
                <w:szCs w:val="18"/>
                <w:lang w:eastAsia="es-MX"/>
              </w:rPr>
            </w:pPr>
            <w:r>
              <w:rPr>
                <w:color w:val="000000"/>
                <w:sz w:val="18"/>
                <w:szCs w:val="18"/>
                <w:lang w:eastAsia="es-MX"/>
              </w:rPr>
              <w:t xml:space="preserve">30 </w:t>
            </w:r>
            <w:r w:rsidRPr="00264806">
              <w:rPr>
                <w:color w:val="000000"/>
                <w:sz w:val="18"/>
                <w:szCs w:val="18"/>
                <w:lang w:eastAsia="es-MX"/>
              </w:rPr>
              <w:t>pts</w:t>
            </w:r>
          </w:p>
        </w:tc>
      </w:tr>
      <w:tr w:rsidR="00621A10" w:rsidRPr="001C0EEE" w14:paraId="57D0923B" w14:textId="77777777" w:rsidTr="0062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231" w:type="dxa"/>
          <w:trHeight w:val="300"/>
        </w:trPr>
        <w:tc>
          <w:tcPr>
            <w:tcW w:w="625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15318724" w14:textId="77777777" w:rsidR="00621A10" w:rsidRDefault="00621A10" w:rsidP="00621A10">
            <w:pPr>
              <w:pStyle w:val="ListParagraph"/>
              <w:numPr>
                <w:ilvl w:val="0"/>
                <w:numId w:val="11"/>
              </w:numPr>
              <w:rPr>
                <w:sz w:val="18"/>
                <w:szCs w:val="18"/>
                <w:lang w:val="es-CO"/>
              </w:rPr>
            </w:pPr>
            <w:r w:rsidRPr="00FD5961">
              <w:rPr>
                <w:sz w:val="18"/>
                <w:szCs w:val="18"/>
                <w:lang w:val="es-CO"/>
              </w:rPr>
              <w:t>Criterios a evaluar en la entrevista</w:t>
            </w:r>
            <w:r>
              <w:rPr>
                <w:sz w:val="18"/>
                <w:szCs w:val="18"/>
                <w:lang w:val="es-CO"/>
              </w:rPr>
              <w:t>:</w:t>
            </w:r>
          </w:p>
          <w:p w14:paraId="281A3B62" w14:textId="77777777" w:rsidR="00621A10" w:rsidRPr="00D41542" w:rsidRDefault="00621A10" w:rsidP="00281FE2">
            <w:pPr>
              <w:pStyle w:val="ListParagraph"/>
              <w:rPr>
                <w:sz w:val="18"/>
                <w:szCs w:val="18"/>
                <w:lang w:val="es-CO"/>
              </w:rPr>
            </w:pPr>
          </w:p>
          <w:p w14:paraId="1164E723" w14:textId="77777777" w:rsidR="00621A10" w:rsidRPr="00D41542" w:rsidRDefault="00621A10" w:rsidP="00281FE2">
            <w:pPr>
              <w:rPr>
                <w:sz w:val="18"/>
                <w:szCs w:val="18"/>
                <w:lang w:val="es-CO"/>
              </w:rPr>
            </w:pPr>
            <w:r w:rsidRPr="00D41542">
              <w:rPr>
                <w:sz w:val="18"/>
                <w:szCs w:val="18"/>
                <w:lang w:val="es-CO"/>
              </w:rPr>
              <w:t>Conocimiento de Género y derechos de las Mujeres</w:t>
            </w:r>
          </w:p>
          <w:p w14:paraId="6703D698" w14:textId="2E6F19C1" w:rsidR="00621A10" w:rsidRPr="00D41542" w:rsidRDefault="00621A10" w:rsidP="00281FE2">
            <w:pPr>
              <w:rPr>
                <w:sz w:val="18"/>
                <w:szCs w:val="18"/>
                <w:lang w:val="es-CO"/>
              </w:rPr>
            </w:pPr>
            <w:r w:rsidRPr="00D41542">
              <w:rPr>
                <w:sz w:val="18"/>
                <w:szCs w:val="18"/>
                <w:lang w:val="es-CO"/>
              </w:rPr>
              <w:t xml:space="preserve">Conocimiento sobre </w:t>
            </w:r>
            <w:r w:rsidR="00BC3886">
              <w:rPr>
                <w:sz w:val="18"/>
                <w:szCs w:val="18"/>
                <w:lang w:val="es-CO"/>
              </w:rPr>
              <w:t>participación política</w:t>
            </w:r>
            <w:r w:rsidRPr="00D41542">
              <w:rPr>
                <w:sz w:val="18"/>
                <w:szCs w:val="18"/>
                <w:lang w:val="es-CO"/>
              </w:rPr>
              <w:t>.</w:t>
            </w:r>
          </w:p>
          <w:p w14:paraId="194C7DDB" w14:textId="77777777" w:rsidR="00621A10" w:rsidRPr="00D41542" w:rsidRDefault="00621A10" w:rsidP="00281FE2">
            <w:pPr>
              <w:rPr>
                <w:sz w:val="18"/>
                <w:szCs w:val="18"/>
                <w:lang w:val="es-CO"/>
              </w:rPr>
            </w:pPr>
            <w:r w:rsidRPr="00D41542">
              <w:rPr>
                <w:sz w:val="18"/>
                <w:szCs w:val="18"/>
                <w:lang w:val="es-CO"/>
              </w:rPr>
              <w:t>Conocimiento en el rol del Estado respecto a los derechos de las Mujeres</w:t>
            </w:r>
          </w:p>
          <w:p w14:paraId="2684FEF8" w14:textId="28AEA47C" w:rsidR="00621A10" w:rsidRDefault="00621A10" w:rsidP="00281FE2">
            <w:pPr>
              <w:rPr>
                <w:sz w:val="18"/>
                <w:szCs w:val="18"/>
                <w:lang w:val="es-CO"/>
              </w:rPr>
            </w:pPr>
          </w:p>
        </w:tc>
        <w:tc>
          <w:tcPr>
            <w:tcW w:w="2976" w:type="dxa"/>
            <w:vMerge/>
            <w:tcBorders>
              <w:left w:val="nil"/>
              <w:bottom w:val="single" w:sz="4" w:space="0" w:color="auto"/>
              <w:right w:val="single" w:sz="8" w:space="0" w:color="auto"/>
            </w:tcBorders>
            <w:shd w:val="clear" w:color="auto" w:fill="auto"/>
            <w:vAlign w:val="center"/>
          </w:tcPr>
          <w:p w14:paraId="573643B6" w14:textId="77777777" w:rsidR="00621A10" w:rsidRPr="00FA2C8B" w:rsidRDefault="00621A10" w:rsidP="00281FE2">
            <w:pPr>
              <w:jc w:val="center"/>
              <w:rPr>
                <w:color w:val="000000"/>
                <w:sz w:val="18"/>
                <w:szCs w:val="18"/>
                <w:lang w:val="es-CO" w:eastAsia="es-MX"/>
              </w:rPr>
            </w:pPr>
          </w:p>
        </w:tc>
      </w:tr>
      <w:tr w:rsidR="00621A10" w:rsidRPr="00264806" w14:paraId="22A00045" w14:textId="77777777" w:rsidTr="0062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231" w:type="dxa"/>
          <w:trHeight w:val="300"/>
        </w:trPr>
        <w:tc>
          <w:tcPr>
            <w:tcW w:w="6259" w:type="dxa"/>
            <w:gridSpan w:val="4"/>
            <w:tcBorders>
              <w:top w:val="single" w:sz="4" w:space="0" w:color="auto"/>
              <w:left w:val="single" w:sz="8" w:space="0" w:color="auto"/>
              <w:bottom w:val="single" w:sz="4" w:space="0" w:color="auto"/>
              <w:right w:val="single" w:sz="4" w:space="0" w:color="auto"/>
            </w:tcBorders>
            <w:shd w:val="clear" w:color="000000" w:fill="F2F2F2"/>
            <w:vAlign w:val="center"/>
            <w:hideMark/>
          </w:tcPr>
          <w:p w14:paraId="7786B799" w14:textId="77777777" w:rsidR="00621A10" w:rsidRPr="0088139C" w:rsidRDefault="00621A10" w:rsidP="00281FE2">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000000" w:fill="F2F2F2"/>
            <w:vAlign w:val="center"/>
            <w:hideMark/>
          </w:tcPr>
          <w:p w14:paraId="063E6471" w14:textId="77777777" w:rsidR="00621A10" w:rsidRPr="00264806" w:rsidRDefault="00621A10" w:rsidP="00281FE2">
            <w:pPr>
              <w:jc w:val="center"/>
              <w:rPr>
                <w:b/>
                <w:bCs/>
                <w:color w:val="000000"/>
                <w:sz w:val="18"/>
                <w:szCs w:val="18"/>
                <w:lang w:eastAsia="es-MX"/>
              </w:rPr>
            </w:pPr>
            <w:r>
              <w:rPr>
                <w:rFonts w:eastAsia="Batang"/>
                <w:b/>
                <w:bCs/>
                <w:color w:val="000000"/>
                <w:sz w:val="18"/>
                <w:szCs w:val="18"/>
                <w:lang w:eastAsia="ko-KR"/>
              </w:rPr>
              <w:t>10</w:t>
            </w:r>
            <w:r w:rsidRPr="00264806">
              <w:rPr>
                <w:rFonts w:eastAsia="Batang"/>
                <w:b/>
                <w:bCs/>
                <w:color w:val="000000"/>
                <w:sz w:val="18"/>
                <w:szCs w:val="18"/>
                <w:lang w:eastAsia="ko-KR"/>
              </w:rPr>
              <w:t>0 PTS</w:t>
            </w:r>
          </w:p>
        </w:tc>
      </w:tr>
    </w:tbl>
    <w:p w14:paraId="3C264978" w14:textId="79CB5D24" w:rsidR="00AE75EB" w:rsidRPr="00330C5F" w:rsidRDefault="00AE75EB" w:rsidP="008B7B27">
      <w:pPr>
        <w:numPr>
          <w:ilvl w:val="0"/>
          <w:numId w:val="3"/>
        </w:numPr>
        <w:spacing w:before="360"/>
        <w:contextualSpacing/>
        <w:jc w:val="center"/>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lastRenderedPageBreak/>
        <w:t>INTELECTUALES, PATENTES Y OTROS DERECHOS DE PROPIEDAD</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lastRenderedPageBreak/>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Bogotá -  Colombia</w:t>
      </w:r>
    </w:p>
    <w:p w14:paraId="18D525B3" w14:textId="77777777" w:rsidR="00C2633D" w:rsidRPr="007C526F" w:rsidRDefault="00C2633D" w:rsidP="00C2633D">
      <w:pPr>
        <w:ind w:left="1440" w:hanging="720"/>
        <w:jc w:val="both"/>
        <w:rPr>
          <w:rFonts w:cs="Arial"/>
          <w:szCs w:val="20"/>
          <w:lang w:val="es-ES_tradnl"/>
        </w:rPr>
      </w:pPr>
    </w:p>
    <w:p w14:paraId="4413F94D" w14:textId="1515A393"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w:t>
      </w:r>
      <w:r w:rsidR="00282440" w:rsidRPr="00BC5FAA">
        <w:rPr>
          <w:rFonts w:cs="Arial"/>
          <w:szCs w:val="20"/>
          <w:u w:val="single"/>
          <w:lang w:val="es-ES_tradnl"/>
        </w:rPr>
        <w:t>Nombre de la consultoría</w:t>
      </w:r>
      <w:r w:rsidRPr="007C526F">
        <w:rPr>
          <w:rFonts w:cs="Arial"/>
          <w:szCs w:val="20"/>
          <w:lang w:val="es-ES_tradnl"/>
        </w:rPr>
        <w:t xml:space="preserve"> </w:t>
      </w:r>
    </w:p>
    <w:p w14:paraId="4D4FDE6E" w14:textId="77777777" w:rsidR="00C2633D" w:rsidRPr="007C526F" w:rsidRDefault="00C2633D" w:rsidP="00C2633D">
      <w:pPr>
        <w:pStyle w:val="ListParagraph"/>
        <w:ind w:left="0"/>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5A6373D5"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6D6078C" w14:textId="7343DA4E"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w:t>
      </w:r>
      <w:proofErr w:type="gramStart"/>
      <w:r w:rsidRPr="007C526F">
        <w:rPr>
          <w:rFonts w:cs="Arial"/>
          <w:szCs w:val="20"/>
          <w:lang w:val="es-ES_tradnl"/>
        </w:rPr>
        <w:t xml:space="preserve">es </w:t>
      </w:r>
      <w:r w:rsidR="00282440" w:rsidRPr="007C526F">
        <w:rPr>
          <w:rFonts w:cs="Arial"/>
          <w:szCs w:val="20"/>
          <w:lang w:val="es-ES_tradnl"/>
        </w:rPr>
        <w:t xml:space="preserve"> (</w:t>
      </w:r>
      <w:proofErr w:type="gramEnd"/>
      <w:r w:rsidR="00282440" w:rsidRPr="007C526F">
        <w:rPr>
          <w:rFonts w:cs="Arial"/>
          <w:szCs w:val="20"/>
          <w:lang w:val="es-ES_tradnl"/>
        </w:rPr>
        <w:t>Incluir sede de trabajo)</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38A622C6"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(incluir el  tiempo estimado de la consultoría)</w:t>
      </w:r>
      <w:r w:rsidRPr="007C526F">
        <w:rPr>
          <w:rFonts w:cs="Arial"/>
          <w:szCs w:val="20"/>
          <w:lang w:val="es-ES_tradnl"/>
        </w:rPr>
        <w:t>.</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890E10B" w14:textId="4E1CEDF2" w:rsidR="00AA517E" w:rsidRPr="007C526F" w:rsidRDefault="00AA517E"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B0E6C99" w14:textId="6368E1DA" w:rsidR="00F071C3" w:rsidRDefault="00F071C3" w:rsidP="00C2633D">
      <w:pPr>
        <w:ind w:left="720" w:hanging="720"/>
        <w:rPr>
          <w:rFonts w:cs="Calibri"/>
          <w:b/>
          <w:caps/>
          <w:lang w:val="es-CO"/>
        </w:rPr>
      </w:pPr>
    </w:p>
    <w:p w14:paraId="49AD51D8" w14:textId="1929A9A8" w:rsidR="00F071C3" w:rsidRDefault="00F071C3" w:rsidP="00C2633D">
      <w:pPr>
        <w:ind w:left="720" w:hanging="720"/>
        <w:rPr>
          <w:rFonts w:cs="Calibri"/>
          <w:b/>
          <w:caps/>
          <w:lang w:val="es-CO"/>
        </w:rPr>
      </w:pPr>
    </w:p>
    <w:p w14:paraId="6E5E51DE" w14:textId="3377A890" w:rsidR="00F071C3" w:rsidRDefault="00F071C3" w:rsidP="00C2633D">
      <w:pPr>
        <w:ind w:left="720" w:hanging="720"/>
        <w:rPr>
          <w:rFonts w:cs="Calibri"/>
          <w:b/>
          <w:caps/>
          <w:lang w:val="es-CO"/>
        </w:rPr>
      </w:pPr>
    </w:p>
    <w:p w14:paraId="108A59FB" w14:textId="26AAB878" w:rsidR="00F071C3" w:rsidRDefault="00F071C3" w:rsidP="00C2633D">
      <w:pPr>
        <w:ind w:left="720" w:hanging="720"/>
        <w:rPr>
          <w:rFonts w:cs="Calibri"/>
          <w:b/>
          <w:caps/>
          <w:lang w:val="es-CO"/>
        </w:rPr>
      </w:pPr>
    </w:p>
    <w:p w14:paraId="7E73959A" w14:textId="333F361F" w:rsidR="00F071C3"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PARA DESARROLLAR  LOS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1C0EEE"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CF77D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7420AB" w:rsidRPr="001C0EEE" w14:paraId="79F4A870" w14:textId="77777777" w:rsidTr="00DF3ADE">
              <w:trPr>
                <w:trHeight w:val="695"/>
              </w:trPr>
              <w:tc>
                <w:tcPr>
                  <w:tcW w:w="2585" w:type="dxa"/>
                  <w:shd w:val="clear" w:color="auto" w:fill="auto"/>
                </w:tcPr>
                <w:p w14:paraId="24890939" w14:textId="28AD26E5" w:rsidR="007420AB" w:rsidRPr="002431DC" w:rsidRDefault="007420AB" w:rsidP="007420AB">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vAlign w:val="center"/>
                </w:tcPr>
                <w:p w14:paraId="78C97370" w14:textId="77777777" w:rsidR="00F357FB" w:rsidRPr="00F357FB" w:rsidRDefault="00F357FB" w:rsidP="00F357FB">
                  <w:pPr>
                    <w:jc w:val="both"/>
                    <w:rPr>
                      <w:color w:val="000000"/>
                      <w:sz w:val="18"/>
                      <w:szCs w:val="18"/>
                      <w:lang w:val="es-CO" w:eastAsia="es-MX"/>
                    </w:rPr>
                  </w:pPr>
                  <w:r w:rsidRPr="00F357FB">
                    <w:rPr>
                      <w:color w:val="000000"/>
                      <w:sz w:val="18"/>
                      <w:szCs w:val="18"/>
                      <w:lang w:val="es-CO" w:eastAsia="es-MX"/>
                    </w:rPr>
                    <w:t>Profesional del derecho, ciencias políticas, ciencias humanas tales como sociología, antropología.</w:t>
                  </w:r>
                </w:p>
                <w:p w14:paraId="383395EA" w14:textId="635E7BF5" w:rsidR="007420AB" w:rsidRPr="003831C7" w:rsidRDefault="00F357FB" w:rsidP="00F357FB">
                  <w:pPr>
                    <w:jc w:val="both"/>
                    <w:rPr>
                      <w:rFonts w:cs="Calibri"/>
                      <w:b/>
                      <w:lang w:val="es-CO"/>
                    </w:rPr>
                  </w:pPr>
                  <w:r w:rsidRPr="00F357FB">
                    <w:rPr>
                      <w:color w:val="000000"/>
                      <w:sz w:val="18"/>
                      <w:szCs w:val="18"/>
                      <w:lang w:val="es-CO" w:eastAsia="es-MX"/>
                    </w:rPr>
                    <w:t>Posgrado en derechos humanos, ciencias políticas, administración pública, estudios de género o afines.</w:t>
                  </w:r>
                </w:p>
              </w:tc>
              <w:tc>
                <w:tcPr>
                  <w:tcW w:w="3753" w:type="dxa"/>
                  <w:shd w:val="clear" w:color="auto" w:fill="auto"/>
                </w:tcPr>
                <w:p w14:paraId="2E0B136A" w14:textId="0FDB2D53" w:rsidR="007420AB" w:rsidRPr="002431DC" w:rsidRDefault="00BC5FAA" w:rsidP="007420AB">
                  <w:pPr>
                    <w:rPr>
                      <w:rFonts w:cs="Calibri"/>
                      <w:i/>
                      <w:highlight w:val="lightGray"/>
                      <w:lang w:val="es-CO"/>
                    </w:rPr>
                  </w:pPr>
                  <w:r w:rsidRPr="00E97B98">
                    <w:rPr>
                      <w:rFonts w:cs="Calibri"/>
                      <w:highlight w:val="lightGray"/>
                      <w:lang w:val="es-CO"/>
                    </w:rPr>
                    <w:t>[Detallar los estudios realizados, Universidad- fecha de Grado – Título obtenido]</w:t>
                  </w:r>
                </w:p>
              </w:tc>
            </w:tr>
            <w:tr w:rsidR="007420AB" w:rsidRPr="001C0EEE" w14:paraId="5488FF3A" w14:textId="77777777" w:rsidTr="0047749E">
              <w:trPr>
                <w:trHeight w:val="922"/>
              </w:trPr>
              <w:tc>
                <w:tcPr>
                  <w:tcW w:w="2585" w:type="dxa"/>
                  <w:shd w:val="clear" w:color="auto" w:fill="auto"/>
                </w:tcPr>
                <w:p w14:paraId="4E0CF071" w14:textId="77777777" w:rsidR="007420AB" w:rsidRPr="002431DC" w:rsidRDefault="007420AB" w:rsidP="007420AB">
                  <w:pPr>
                    <w:jc w:val="both"/>
                    <w:rPr>
                      <w:rFonts w:cs="Calibri"/>
                      <w:lang w:val="es-CO"/>
                    </w:rPr>
                  </w:pPr>
                  <w:r w:rsidRPr="002431DC">
                    <w:rPr>
                      <w:rFonts w:cs="Calibri"/>
                      <w:lang w:val="es-CO"/>
                    </w:rPr>
                    <w:t xml:space="preserve">Experiencia Especifica </w:t>
                  </w:r>
                </w:p>
                <w:p w14:paraId="6171052D" w14:textId="77777777" w:rsidR="007420AB" w:rsidRPr="002431DC" w:rsidRDefault="007420AB" w:rsidP="007420AB">
                  <w:pPr>
                    <w:jc w:val="both"/>
                    <w:rPr>
                      <w:rFonts w:cs="Calibri"/>
                      <w:lang w:val="es-CO"/>
                    </w:rPr>
                  </w:pPr>
                </w:p>
                <w:p w14:paraId="47E07F4A" w14:textId="77777777" w:rsidR="007420AB" w:rsidRPr="002431DC" w:rsidRDefault="007420AB" w:rsidP="007420AB">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52D7E51F" w14:textId="19614407" w:rsidR="007420AB" w:rsidRPr="002431DC" w:rsidRDefault="00F357FB" w:rsidP="00BC5FAA">
                  <w:pPr>
                    <w:ind w:left="-30"/>
                    <w:jc w:val="both"/>
                    <w:rPr>
                      <w:rFonts w:cs="Calibri"/>
                      <w:b/>
                      <w:lang w:val="es-CO"/>
                    </w:rPr>
                  </w:pPr>
                  <w:r w:rsidRPr="00F357FB">
                    <w:rPr>
                      <w:lang w:val="es-CO"/>
                    </w:rPr>
                    <w:t>Acreditar experiencia laboral de al menos seis (6) años, de los cuales al menos cuatro (4) años de experiencia profesional debe estar relacionada con liderazgo de las mujeres, políticas públicas orientadas a mujeres, víctimas, lideresas, monitoreo de políticas públicas, análisis de información y elaboración de informes.</w:t>
                  </w:r>
                </w:p>
              </w:tc>
              <w:tc>
                <w:tcPr>
                  <w:tcW w:w="3753" w:type="dxa"/>
                  <w:shd w:val="clear" w:color="auto" w:fill="auto"/>
                  <w:vAlign w:val="center"/>
                </w:tcPr>
                <w:p w14:paraId="3F7DB4AC" w14:textId="55E5D814" w:rsidR="006707A2" w:rsidRPr="004603A6" w:rsidRDefault="00BC5FAA" w:rsidP="007420AB">
                  <w:pPr>
                    <w:jc w:val="both"/>
                    <w:rPr>
                      <w:sz w:val="18"/>
                      <w:szCs w:val="18"/>
                      <w:lang w:val="es-CO" w:eastAsia="es-MX"/>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7420AB" w:rsidRPr="001C0EEE" w14:paraId="07A22436" w14:textId="77777777" w:rsidTr="0047749E">
              <w:trPr>
                <w:trHeight w:val="410"/>
              </w:trPr>
              <w:tc>
                <w:tcPr>
                  <w:tcW w:w="2585" w:type="dxa"/>
                  <w:shd w:val="clear" w:color="auto" w:fill="auto"/>
                </w:tcPr>
                <w:p w14:paraId="26B43E9F" w14:textId="77777777" w:rsidR="007420AB" w:rsidRPr="00577380" w:rsidRDefault="007420AB" w:rsidP="007420AB">
                  <w:pPr>
                    <w:jc w:val="both"/>
                    <w:rPr>
                      <w:rFonts w:cs="Calibri"/>
                      <w:lang w:val="es-CO"/>
                    </w:rPr>
                  </w:pPr>
                  <w:r w:rsidRPr="00577380">
                    <w:rPr>
                      <w:rFonts w:cs="Calibri"/>
                      <w:lang w:val="es-CO"/>
                    </w:rPr>
                    <w:t>Idioma</w:t>
                  </w:r>
                </w:p>
              </w:tc>
              <w:tc>
                <w:tcPr>
                  <w:tcW w:w="2963" w:type="dxa"/>
                  <w:shd w:val="clear" w:color="auto" w:fill="auto"/>
                </w:tcPr>
                <w:p w14:paraId="1C5EDB70" w14:textId="22B402AC" w:rsidR="007420AB" w:rsidRPr="00577380" w:rsidRDefault="007420AB" w:rsidP="007420AB">
                  <w:pPr>
                    <w:pStyle w:val="ListParagraph"/>
                    <w:ind w:left="0"/>
                    <w:jc w:val="both"/>
                    <w:rPr>
                      <w:rFonts w:cs="Calibri"/>
                      <w:b/>
                      <w:lang w:val="es-CO"/>
                    </w:rPr>
                  </w:pPr>
                  <w:r>
                    <w:rPr>
                      <w:lang w:val="es-CO"/>
                    </w:rPr>
                    <w:t>Español</w:t>
                  </w:r>
                </w:p>
              </w:tc>
              <w:tc>
                <w:tcPr>
                  <w:tcW w:w="3753" w:type="dxa"/>
                  <w:shd w:val="clear" w:color="auto" w:fill="auto"/>
                  <w:vAlign w:val="center"/>
                </w:tcPr>
                <w:p w14:paraId="7E15065D" w14:textId="40C1BC62" w:rsidR="007420AB" w:rsidRPr="002431DC" w:rsidRDefault="00BC5FAA" w:rsidP="007420AB">
                  <w:pPr>
                    <w:jc w:val="both"/>
                    <w:rPr>
                      <w:rFonts w:cs="Calibri"/>
                      <w:i/>
                      <w:highlight w:val="magenta"/>
                      <w:lang w:val="es-CO"/>
                    </w:rPr>
                  </w:pPr>
                  <w:r w:rsidRPr="00E97B98">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1C0EEE"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1C0EEE"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1C0EEE"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[Relacionar ]</w:t>
                  </w:r>
                </w:p>
              </w:tc>
            </w:tr>
            <w:tr w:rsidR="00C2633D" w:rsidRPr="001C0EEE"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[Relacionar ]</w:t>
                  </w:r>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lastRenderedPageBreak/>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nivel,  lugar,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1C0EEE"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existiese  </w:t>
            </w:r>
            <w:r w:rsidRPr="002431DC">
              <w:rPr>
                <w:rFonts w:cs="Calibri"/>
                <w:i/>
                <w:highlight w:val="lightGray"/>
                <w:u w:val="single"/>
                <w:lang w:val="es-CO"/>
              </w:rPr>
              <w:t>___________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En caso de “si” indique  tip</w:t>
            </w:r>
            <w:r w:rsidRPr="002431DC">
              <w:rPr>
                <w:rFonts w:cs="Calibri"/>
                <w:i/>
                <w:u w:val="single"/>
                <w:lang w:val="es-CO"/>
              </w:rPr>
              <w:t>o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trabajo(s)  para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En caso de “si” indique  tip</w:t>
            </w:r>
            <w:r w:rsidRPr="002431DC">
              <w:rPr>
                <w:rFonts w:cs="Calibri"/>
                <w:i/>
                <w:u w:val="single"/>
                <w:lang w:val="es-CO"/>
              </w:rPr>
              <w:t>o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1C0EEE"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ListParagraph"/>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ListParagraph"/>
              <w:ind w:left="1080" w:hanging="630"/>
              <w:rPr>
                <w:rFonts w:cs="Arial"/>
                <w:highlight w:val="yellow"/>
                <w:lang w:val="es-CO"/>
              </w:rPr>
            </w:pPr>
          </w:p>
          <w:p w14:paraId="51C80777" w14:textId="77777777" w:rsidR="00C2633D" w:rsidRPr="002431DC" w:rsidRDefault="00C2633D" w:rsidP="00CF77D1">
            <w:pPr>
              <w:pStyle w:val="ListParagraph"/>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Mujeres </w:t>
            </w:r>
            <w:r w:rsidRPr="002431DC">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deberán informar de esta situación para poder analizar si la carga de un nuevo contrato interfiere con los resultados  esperados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9410" w14:textId="77777777" w:rsidR="00C61558" w:rsidRDefault="00C61558" w:rsidP="00DA56C8">
      <w:r>
        <w:separator/>
      </w:r>
    </w:p>
  </w:endnote>
  <w:endnote w:type="continuationSeparator" w:id="0">
    <w:p w14:paraId="3F52EE83" w14:textId="77777777" w:rsidR="00C61558" w:rsidRDefault="00C61558" w:rsidP="00DA56C8">
      <w:r>
        <w:continuationSeparator/>
      </w:r>
    </w:p>
  </w:endnote>
  <w:endnote w:type="continuationNotice" w:id="1">
    <w:p w14:paraId="4BC27D59" w14:textId="77777777" w:rsidR="00C61558" w:rsidRDefault="00C61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3FD5" w14:textId="77777777" w:rsidR="00C61558" w:rsidRDefault="00C61558" w:rsidP="00DA56C8">
      <w:r>
        <w:separator/>
      </w:r>
    </w:p>
  </w:footnote>
  <w:footnote w:type="continuationSeparator" w:id="0">
    <w:p w14:paraId="70AF5ADE" w14:textId="77777777" w:rsidR="00C61558" w:rsidRDefault="00C61558" w:rsidP="00DA56C8">
      <w:r>
        <w:continuationSeparator/>
      </w:r>
    </w:p>
  </w:footnote>
  <w:footnote w:type="continuationNotice" w:id="1">
    <w:p w14:paraId="6EE0532E" w14:textId="77777777" w:rsidR="00C61558" w:rsidRDefault="00C61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1A32A1"/>
    <w:multiLevelType w:val="hybridMultilevel"/>
    <w:tmpl w:val="FF2861E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62B517C"/>
    <w:multiLevelType w:val="hybridMultilevel"/>
    <w:tmpl w:val="8D7EA8A4"/>
    <w:lvl w:ilvl="0" w:tplc="4C247010">
      <w:start w:val="1"/>
      <w:numFmt w:val="lowerRoman"/>
      <w:lvlText w:val="%1."/>
      <w:lvlJc w:val="right"/>
      <w:pPr>
        <w:ind w:left="-493" w:hanging="360"/>
      </w:pPr>
      <w:rPr>
        <w:rFonts w:hint="default"/>
        <w:b w:val="0"/>
        <w:i w:val="0"/>
      </w:rPr>
    </w:lvl>
    <w:lvl w:ilvl="1" w:tplc="542EBDEA">
      <w:numFmt w:val="bullet"/>
      <w:lvlText w:val="•"/>
      <w:lvlJc w:val="left"/>
      <w:pPr>
        <w:ind w:left="227" w:hanging="360"/>
      </w:pPr>
      <w:rPr>
        <w:rFonts w:ascii="Arial Narrow" w:eastAsia="Times New Roman" w:hAnsi="Arial Narrow" w:hint="default"/>
      </w:rPr>
    </w:lvl>
    <w:lvl w:ilvl="2" w:tplc="240A0005" w:tentative="1">
      <w:start w:val="1"/>
      <w:numFmt w:val="bullet"/>
      <w:lvlText w:val=""/>
      <w:lvlJc w:val="left"/>
      <w:pPr>
        <w:ind w:left="947" w:hanging="360"/>
      </w:pPr>
      <w:rPr>
        <w:rFonts w:ascii="Wingdings" w:hAnsi="Wingdings" w:hint="default"/>
      </w:rPr>
    </w:lvl>
    <w:lvl w:ilvl="3" w:tplc="240A0001" w:tentative="1">
      <w:start w:val="1"/>
      <w:numFmt w:val="bullet"/>
      <w:lvlText w:val=""/>
      <w:lvlJc w:val="left"/>
      <w:pPr>
        <w:ind w:left="1667" w:hanging="360"/>
      </w:pPr>
      <w:rPr>
        <w:rFonts w:ascii="Symbol" w:hAnsi="Symbol" w:hint="default"/>
      </w:rPr>
    </w:lvl>
    <w:lvl w:ilvl="4" w:tplc="240A0003" w:tentative="1">
      <w:start w:val="1"/>
      <w:numFmt w:val="bullet"/>
      <w:lvlText w:val="o"/>
      <w:lvlJc w:val="left"/>
      <w:pPr>
        <w:ind w:left="2387" w:hanging="360"/>
      </w:pPr>
      <w:rPr>
        <w:rFonts w:ascii="Courier New" w:hAnsi="Courier New" w:hint="default"/>
      </w:rPr>
    </w:lvl>
    <w:lvl w:ilvl="5" w:tplc="240A0005" w:tentative="1">
      <w:start w:val="1"/>
      <w:numFmt w:val="bullet"/>
      <w:lvlText w:val=""/>
      <w:lvlJc w:val="left"/>
      <w:pPr>
        <w:ind w:left="3107" w:hanging="360"/>
      </w:pPr>
      <w:rPr>
        <w:rFonts w:ascii="Wingdings" w:hAnsi="Wingdings" w:hint="default"/>
      </w:rPr>
    </w:lvl>
    <w:lvl w:ilvl="6" w:tplc="240A0001" w:tentative="1">
      <w:start w:val="1"/>
      <w:numFmt w:val="bullet"/>
      <w:lvlText w:val=""/>
      <w:lvlJc w:val="left"/>
      <w:pPr>
        <w:ind w:left="3827" w:hanging="360"/>
      </w:pPr>
      <w:rPr>
        <w:rFonts w:ascii="Symbol" w:hAnsi="Symbol" w:hint="default"/>
      </w:rPr>
    </w:lvl>
    <w:lvl w:ilvl="7" w:tplc="240A0003" w:tentative="1">
      <w:start w:val="1"/>
      <w:numFmt w:val="bullet"/>
      <w:lvlText w:val="o"/>
      <w:lvlJc w:val="left"/>
      <w:pPr>
        <w:ind w:left="4547" w:hanging="360"/>
      </w:pPr>
      <w:rPr>
        <w:rFonts w:ascii="Courier New" w:hAnsi="Courier New" w:hint="default"/>
      </w:rPr>
    </w:lvl>
    <w:lvl w:ilvl="8" w:tplc="240A0005" w:tentative="1">
      <w:start w:val="1"/>
      <w:numFmt w:val="bullet"/>
      <w:lvlText w:val=""/>
      <w:lvlJc w:val="left"/>
      <w:pPr>
        <w:ind w:left="5267" w:hanging="360"/>
      </w:pPr>
      <w:rPr>
        <w:rFonts w:ascii="Wingdings" w:hAnsi="Wingdings" w:hint="default"/>
      </w:rPr>
    </w:lvl>
  </w:abstractNum>
  <w:abstractNum w:abstractNumId="3"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1D248B"/>
    <w:multiLevelType w:val="hybridMultilevel"/>
    <w:tmpl w:val="402A08FA"/>
    <w:lvl w:ilvl="0" w:tplc="3B06CEF4">
      <w:start w:val="518"/>
      <w:numFmt w:val="bullet"/>
      <w:lvlText w:val="-"/>
      <w:lvlJc w:val="left"/>
      <w:pPr>
        <w:ind w:left="360" w:hanging="360"/>
      </w:pPr>
      <w:rPr>
        <w:rFonts w:ascii="Arial Narrow" w:eastAsia="Times New Roman" w:hAnsi="Arial Narrow" w:cs="Arial" w:hint="default"/>
      </w:rPr>
    </w:lvl>
    <w:lvl w:ilvl="1" w:tplc="240A0003">
      <w:start w:val="1"/>
      <w:numFmt w:val="bullet"/>
      <w:lvlText w:val="o"/>
      <w:lvlJc w:val="left"/>
      <w:pPr>
        <w:ind w:left="1080" w:hanging="360"/>
      </w:pPr>
      <w:rPr>
        <w:rFonts w:ascii="Courier New" w:hAnsi="Courier New" w:cs="Courier New" w:hint="default"/>
      </w:rPr>
    </w:lvl>
    <w:lvl w:ilvl="2" w:tplc="62D4CBE4">
      <w:start w:val="1"/>
      <w:numFmt w:val="bullet"/>
      <w:lvlText w:val=""/>
      <w:lvlJc w:val="left"/>
      <w:pPr>
        <w:ind w:left="1800" w:hanging="360"/>
      </w:pPr>
      <w:rPr>
        <w:rFonts w:ascii="Symbol" w:hAnsi="Symbo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E2833AC"/>
    <w:multiLevelType w:val="hybridMultilevel"/>
    <w:tmpl w:val="F90E44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1FC1FA8"/>
    <w:multiLevelType w:val="hybridMultilevel"/>
    <w:tmpl w:val="E7DED3B6"/>
    <w:lvl w:ilvl="0" w:tplc="8116AA88">
      <w:start w:val="3"/>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5F1BA7"/>
    <w:multiLevelType w:val="hybridMultilevel"/>
    <w:tmpl w:val="FDF07D0A"/>
    <w:lvl w:ilvl="0" w:tplc="542EBDEA">
      <w:numFmt w:val="bullet"/>
      <w:lvlText w:val="•"/>
      <w:lvlJc w:val="left"/>
      <w:pPr>
        <w:ind w:left="643" w:hanging="360"/>
      </w:pPr>
      <w:rPr>
        <w:rFonts w:ascii="Arial Narrow" w:eastAsia="Times New Roman" w:hAnsi="Arial Narrow"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5"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0908B9"/>
    <w:multiLevelType w:val="hybridMultilevel"/>
    <w:tmpl w:val="313670F4"/>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17"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F7F6FF1"/>
    <w:multiLevelType w:val="hybridMultilevel"/>
    <w:tmpl w:val="66A40A7C"/>
    <w:lvl w:ilvl="0" w:tplc="542EBDEA">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6903573">
    <w:abstractNumId w:val="15"/>
  </w:num>
  <w:num w:numId="2" w16cid:durableId="1811484820">
    <w:abstractNumId w:val="9"/>
  </w:num>
  <w:num w:numId="3" w16cid:durableId="1606695041">
    <w:abstractNumId w:val="0"/>
  </w:num>
  <w:num w:numId="4" w16cid:durableId="903612369">
    <w:abstractNumId w:val="8"/>
  </w:num>
  <w:num w:numId="5" w16cid:durableId="1446459823">
    <w:abstractNumId w:val="6"/>
  </w:num>
  <w:num w:numId="6" w16cid:durableId="675957483">
    <w:abstractNumId w:val="17"/>
  </w:num>
  <w:num w:numId="7" w16cid:durableId="71201402">
    <w:abstractNumId w:val="4"/>
  </w:num>
  <w:num w:numId="8" w16cid:durableId="716858641">
    <w:abstractNumId w:val="3"/>
  </w:num>
  <w:num w:numId="9" w16cid:durableId="380136298">
    <w:abstractNumId w:val="7"/>
  </w:num>
  <w:num w:numId="10" w16cid:durableId="1371607576">
    <w:abstractNumId w:val="13"/>
  </w:num>
  <w:num w:numId="11" w16cid:durableId="402336937">
    <w:abstractNumId w:val="5"/>
  </w:num>
  <w:num w:numId="12" w16cid:durableId="467938470">
    <w:abstractNumId w:val="1"/>
  </w:num>
  <w:num w:numId="13" w16cid:durableId="981731675">
    <w:abstractNumId w:val="2"/>
  </w:num>
  <w:num w:numId="14" w16cid:durableId="204147036">
    <w:abstractNumId w:val="10"/>
  </w:num>
  <w:num w:numId="15" w16cid:durableId="114301080">
    <w:abstractNumId w:val="11"/>
  </w:num>
  <w:num w:numId="16" w16cid:durableId="2135102351">
    <w:abstractNumId w:val="16"/>
  </w:num>
  <w:num w:numId="17" w16cid:durableId="575557620">
    <w:abstractNumId w:val="18"/>
  </w:num>
  <w:num w:numId="18" w16cid:durableId="757210999">
    <w:abstractNumId w:val="14"/>
  </w:num>
  <w:num w:numId="19" w16cid:durableId="21008302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5AE3"/>
    <w:rsid w:val="00011DBE"/>
    <w:rsid w:val="00013E6B"/>
    <w:rsid w:val="000154D4"/>
    <w:rsid w:val="000161CE"/>
    <w:rsid w:val="0001772E"/>
    <w:rsid w:val="00017768"/>
    <w:rsid w:val="00020934"/>
    <w:rsid w:val="0002479A"/>
    <w:rsid w:val="0002574C"/>
    <w:rsid w:val="000264FF"/>
    <w:rsid w:val="0003618B"/>
    <w:rsid w:val="000418CB"/>
    <w:rsid w:val="00041F82"/>
    <w:rsid w:val="000420BE"/>
    <w:rsid w:val="00043221"/>
    <w:rsid w:val="00044A02"/>
    <w:rsid w:val="00045C29"/>
    <w:rsid w:val="00050042"/>
    <w:rsid w:val="00052279"/>
    <w:rsid w:val="00055C46"/>
    <w:rsid w:val="00061CDE"/>
    <w:rsid w:val="00065364"/>
    <w:rsid w:val="0007438F"/>
    <w:rsid w:val="0007650D"/>
    <w:rsid w:val="00076AC4"/>
    <w:rsid w:val="00081417"/>
    <w:rsid w:val="00083C30"/>
    <w:rsid w:val="000856CC"/>
    <w:rsid w:val="00092204"/>
    <w:rsid w:val="00092DA6"/>
    <w:rsid w:val="000937BC"/>
    <w:rsid w:val="000944C9"/>
    <w:rsid w:val="000946B8"/>
    <w:rsid w:val="00094AF1"/>
    <w:rsid w:val="000B2F43"/>
    <w:rsid w:val="000B3ADD"/>
    <w:rsid w:val="000B5396"/>
    <w:rsid w:val="000B5F82"/>
    <w:rsid w:val="000C2018"/>
    <w:rsid w:val="000E3BC1"/>
    <w:rsid w:val="000F41B8"/>
    <w:rsid w:val="000F5149"/>
    <w:rsid w:val="00104D35"/>
    <w:rsid w:val="001103E2"/>
    <w:rsid w:val="001320B7"/>
    <w:rsid w:val="00133516"/>
    <w:rsid w:val="001345F4"/>
    <w:rsid w:val="001402B1"/>
    <w:rsid w:val="0014524F"/>
    <w:rsid w:val="00146C6A"/>
    <w:rsid w:val="00146DD2"/>
    <w:rsid w:val="00150EB4"/>
    <w:rsid w:val="00153271"/>
    <w:rsid w:val="00155E85"/>
    <w:rsid w:val="00160B71"/>
    <w:rsid w:val="00177B63"/>
    <w:rsid w:val="00182948"/>
    <w:rsid w:val="00182E4D"/>
    <w:rsid w:val="00191140"/>
    <w:rsid w:val="001911DD"/>
    <w:rsid w:val="00191747"/>
    <w:rsid w:val="00192BB3"/>
    <w:rsid w:val="00193A56"/>
    <w:rsid w:val="00193ED8"/>
    <w:rsid w:val="00194B31"/>
    <w:rsid w:val="001953D8"/>
    <w:rsid w:val="0019774F"/>
    <w:rsid w:val="001B430B"/>
    <w:rsid w:val="001B4E4D"/>
    <w:rsid w:val="001B7C56"/>
    <w:rsid w:val="001C0EBE"/>
    <w:rsid w:val="001C0EEE"/>
    <w:rsid w:val="001C1AAC"/>
    <w:rsid w:val="001C3025"/>
    <w:rsid w:val="001C3381"/>
    <w:rsid w:val="001C79B4"/>
    <w:rsid w:val="001D1AA2"/>
    <w:rsid w:val="001D285E"/>
    <w:rsid w:val="001D3B91"/>
    <w:rsid w:val="001E020C"/>
    <w:rsid w:val="001E082E"/>
    <w:rsid w:val="001E2015"/>
    <w:rsid w:val="001F0914"/>
    <w:rsid w:val="00201D7F"/>
    <w:rsid w:val="00202677"/>
    <w:rsid w:val="002113CD"/>
    <w:rsid w:val="00211691"/>
    <w:rsid w:val="0021209F"/>
    <w:rsid w:val="00213815"/>
    <w:rsid w:val="0021647F"/>
    <w:rsid w:val="002167FF"/>
    <w:rsid w:val="00217C23"/>
    <w:rsid w:val="002203DE"/>
    <w:rsid w:val="00235250"/>
    <w:rsid w:val="00235540"/>
    <w:rsid w:val="0024174B"/>
    <w:rsid w:val="00241926"/>
    <w:rsid w:val="00242251"/>
    <w:rsid w:val="002531E4"/>
    <w:rsid w:val="00260D81"/>
    <w:rsid w:val="00261F87"/>
    <w:rsid w:val="002670C7"/>
    <w:rsid w:val="002708E8"/>
    <w:rsid w:val="00270C03"/>
    <w:rsid w:val="00270DCA"/>
    <w:rsid w:val="0027122F"/>
    <w:rsid w:val="00273CA9"/>
    <w:rsid w:val="00276FCF"/>
    <w:rsid w:val="00282440"/>
    <w:rsid w:val="00285234"/>
    <w:rsid w:val="00285628"/>
    <w:rsid w:val="00286D8B"/>
    <w:rsid w:val="002940D7"/>
    <w:rsid w:val="002A0F9A"/>
    <w:rsid w:val="002A19A6"/>
    <w:rsid w:val="002A53CF"/>
    <w:rsid w:val="002A630A"/>
    <w:rsid w:val="002B13B7"/>
    <w:rsid w:val="002C4DDD"/>
    <w:rsid w:val="002C7183"/>
    <w:rsid w:val="002D74C5"/>
    <w:rsid w:val="002F28EA"/>
    <w:rsid w:val="002F2EF2"/>
    <w:rsid w:val="002F3865"/>
    <w:rsid w:val="002F46F2"/>
    <w:rsid w:val="00300D06"/>
    <w:rsid w:val="003035C4"/>
    <w:rsid w:val="00313BA7"/>
    <w:rsid w:val="003166AA"/>
    <w:rsid w:val="0032171F"/>
    <w:rsid w:val="00323148"/>
    <w:rsid w:val="00324ADC"/>
    <w:rsid w:val="00324C10"/>
    <w:rsid w:val="00325C0C"/>
    <w:rsid w:val="00331ED4"/>
    <w:rsid w:val="00337450"/>
    <w:rsid w:val="003402E8"/>
    <w:rsid w:val="003417D4"/>
    <w:rsid w:val="00343BA4"/>
    <w:rsid w:val="00352049"/>
    <w:rsid w:val="0035296F"/>
    <w:rsid w:val="00354DB2"/>
    <w:rsid w:val="00356538"/>
    <w:rsid w:val="003571FB"/>
    <w:rsid w:val="0036149B"/>
    <w:rsid w:val="00363163"/>
    <w:rsid w:val="0036380F"/>
    <w:rsid w:val="00365B46"/>
    <w:rsid w:val="00370ACF"/>
    <w:rsid w:val="00371870"/>
    <w:rsid w:val="00373BF9"/>
    <w:rsid w:val="003750AC"/>
    <w:rsid w:val="00375A3B"/>
    <w:rsid w:val="003861EF"/>
    <w:rsid w:val="00391D0A"/>
    <w:rsid w:val="00393BF9"/>
    <w:rsid w:val="00395E92"/>
    <w:rsid w:val="003A0BD0"/>
    <w:rsid w:val="003A30FE"/>
    <w:rsid w:val="003A3D1E"/>
    <w:rsid w:val="003A3D4C"/>
    <w:rsid w:val="003A66E2"/>
    <w:rsid w:val="003B30C1"/>
    <w:rsid w:val="003B4CC6"/>
    <w:rsid w:val="003B5A3F"/>
    <w:rsid w:val="003B619B"/>
    <w:rsid w:val="003B74E9"/>
    <w:rsid w:val="003D36C3"/>
    <w:rsid w:val="003D60BE"/>
    <w:rsid w:val="003E46AC"/>
    <w:rsid w:val="003E4ED8"/>
    <w:rsid w:val="003F0BD2"/>
    <w:rsid w:val="003F5D69"/>
    <w:rsid w:val="003F7B35"/>
    <w:rsid w:val="004017B3"/>
    <w:rsid w:val="0040479D"/>
    <w:rsid w:val="00414837"/>
    <w:rsid w:val="00422A63"/>
    <w:rsid w:val="004251D9"/>
    <w:rsid w:val="00425C81"/>
    <w:rsid w:val="00427837"/>
    <w:rsid w:val="00431AEA"/>
    <w:rsid w:val="00434230"/>
    <w:rsid w:val="00436207"/>
    <w:rsid w:val="00436DF5"/>
    <w:rsid w:val="00441AAF"/>
    <w:rsid w:val="004425E8"/>
    <w:rsid w:val="00443EDB"/>
    <w:rsid w:val="00447818"/>
    <w:rsid w:val="00450C5C"/>
    <w:rsid w:val="004536BA"/>
    <w:rsid w:val="004572DC"/>
    <w:rsid w:val="004603A6"/>
    <w:rsid w:val="00462C12"/>
    <w:rsid w:val="004636C4"/>
    <w:rsid w:val="00465648"/>
    <w:rsid w:val="00473E61"/>
    <w:rsid w:val="004745EF"/>
    <w:rsid w:val="00474665"/>
    <w:rsid w:val="00474AB6"/>
    <w:rsid w:val="00474C2A"/>
    <w:rsid w:val="004758C8"/>
    <w:rsid w:val="00480081"/>
    <w:rsid w:val="004812E5"/>
    <w:rsid w:val="004820F8"/>
    <w:rsid w:val="00482F9F"/>
    <w:rsid w:val="004847D9"/>
    <w:rsid w:val="00485356"/>
    <w:rsid w:val="00486F9E"/>
    <w:rsid w:val="00487B2E"/>
    <w:rsid w:val="004930AC"/>
    <w:rsid w:val="00496B16"/>
    <w:rsid w:val="004A2913"/>
    <w:rsid w:val="004A3F24"/>
    <w:rsid w:val="004B2B60"/>
    <w:rsid w:val="004B4CE7"/>
    <w:rsid w:val="004C081D"/>
    <w:rsid w:val="004C313F"/>
    <w:rsid w:val="004D4F70"/>
    <w:rsid w:val="004D5541"/>
    <w:rsid w:val="004D791C"/>
    <w:rsid w:val="004E0486"/>
    <w:rsid w:val="004E0BA2"/>
    <w:rsid w:val="004E2265"/>
    <w:rsid w:val="004E5613"/>
    <w:rsid w:val="004E7120"/>
    <w:rsid w:val="004E717A"/>
    <w:rsid w:val="004F1A1A"/>
    <w:rsid w:val="004F5CD8"/>
    <w:rsid w:val="004F613D"/>
    <w:rsid w:val="005003AC"/>
    <w:rsid w:val="00500CD5"/>
    <w:rsid w:val="00507616"/>
    <w:rsid w:val="0051215A"/>
    <w:rsid w:val="005129AD"/>
    <w:rsid w:val="00513631"/>
    <w:rsid w:val="005215CC"/>
    <w:rsid w:val="00522624"/>
    <w:rsid w:val="0053075C"/>
    <w:rsid w:val="00534649"/>
    <w:rsid w:val="00536C9F"/>
    <w:rsid w:val="00537C68"/>
    <w:rsid w:val="00540FDA"/>
    <w:rsid w:val="005446A2"/>
    <w:rsid w:val="0054493A"/>
    <w:rsid w:val="0055602F"/>
    <w:rsid w:val="005570E2"/>
    <w:rsid w:val="00561D2A"/>
    <w:rsid w:val="0057701B"/>
    <w:rsid w:val="00590871"/>
    <w:rsid w:val="005A1464"/>
    <w:rsid w:val="005A3F9F"/>
    <w:rsid w:val="005A6EE3"/>
    <w:rsid w:val="005B08C6"/>
    <w:rsid w:val="005B123E"/>
    <w:rsid w:val="005B2618"/>
    <w:rsid w:val="005B6A61"/>
    <w:rsid w:val="005B7D24"/>
    <w:rsid w:val="005C047F"/>
    <w:rsid w:val="005C63CD"/>
    <w:rsid w:val="005D206A"/>
    <w:rsid w:val="005D3969"/>
    <w:rsid w:val="005D3AE8"/>
    <w:rsid w:val="005D78DD"/>
    <w:rsid w:val="005E4903"/>
    <w:rsid w:val="005E54DA"/>
    <w:rsid w:val="005E78AF"/>
    <w:rsid w:val="005F16A9"/>
    <w:rsid w:val="005F175B"/>
    <w:rsid w:val="005F7552"/>
    <w:rsid w:val="006013CB"/>
    <w:rsid w:val="0060400B"/>
    <w:rsid w:val="006132B7"/>
    <w:rsid w:val="00615B85"/>
    <w:rsid w:val="00615CA5"/>
    <w:rsid w:val="0062080F"/>
    <w:rsid w:val="006218E8"/>
    <w:rsid w:val="00621A10"/>
    <w:rsid w:val="00636253"/>
    <w:rsid w:val="00640494"/>
    <w:rsid w:val="00650A7B"/>
    <w:rsid w:val="00651AD8"/>
    <w:rsid w:val="006527C5"/>
    <w:rsid w:val="0065744B"/>
    <w:rsid w:val="00663731"/>
    <w:rsid w:val="00665A54"/>
    <w:rsid w:val="006664B1"/>
    <w:rsid w:val="006668E7"/>
    <w:rsid w:val="006707A2"/>
    <w:rsid w:val="006709A2"/>
    <w:rsid w:val="0067770C"/>
    <w:rsid w:val="006779B1"/>
    <w:rsid w:val="0068091D"/>
    <w:rsid w:val="00682078"/>
    <w:rsid w:val="00682133"/>
    <w:rsid w:val="006847F9"/>
    <w:rsid w:val="00687608"/>
    <w:rsid w:val="00687A93"/>
    <w:rsid w:val="006901A8"/>
    <w:rsid w:val="006911A6"/>
    <w:rsid w:val="00692603"/>
    <w:rsid w:val="006952AD"/>
    <w:rsid w:val="006954BE"/>
    <w:rsid w:val="00697DF9"/>
    <w:rsid w:val="006A272A"/>
    <w:rsid w:val="006A74BE"/>
    <w:rsid w:val="006B41F7"/>
    <w:rsid w:val="006B590B"/>
    <w:rsid w:val="006B5C80"/>
    <w:rsid w:val="006C230D"/>
    <w:rsid w:val="006C262A"/>
    <w:rsid w:val="006C7FF7"/>
    <w:rsid w:val="006D08C8"/>
    <w:rsid w:val="006D24A9"/>
    <w:rsid w:val="006E5BE5"/>
    <w:rsid w:val="006E613B"/>
    <w:rsid w:val="006E6240"/>
    <w:rsid w:val="006F0439"/>
    <w:rsid w:val="006F0925"/>
    <w:rsid w:val="006F1203"/>
    <w:rsid w:val="006F24FA"/>
    <w:rsid w:val="006F6AF0"/>
    <w:rsid w:val="006F79E3"/>
    <w:rsid w:val="0072183F"/>
    <w:rsid w:val="007302D5"/>
    <w:rsid w:val="00733F3C"/>
    <w:rsid w:val="00737363"/>
    <w:rsid w:val="0074001D"/>
    <w:rsid w:val="007420AB"/>
    <w:rsid w:val="0074244C"/>
    <w:rsid w:val="00746AAE"/>
    <w:rsid w:val="0075133F"/>
    <w:rsid w:val="00751E6D"/>
    <w:rsid w:val="00757B1F"/>
    <w:rsid w:val="00764FD7"/>
    <w:rsid w:val="007705F7"/>
    <w:rsid w:val="007715A3"/>
    <w:rsid w:val="0077304B"/>
    <w:rsid w:val="00777DBA"/>
    <w:rsid w:val="0078579A"/>
    <w:rsid w:val="007864DE"/>
    <w:rsid w:val="00790BCD"/>
    <w:rsid w:val="00791CBA"/>
    <w:rsid w:val="00792320"/>
    <w:rsid w:val="00794088"/>
    <w:rsid w:val="0079677A"/>
    <w:rsid w:val="00797464"/>
    <w:rsid w:val="007A0070"/>
    <w:rsid w:val="007A6939"/>
    <w:rsid w:val="007A719E"/>
    <w:rsid w:val="007B755D"/>
    <w:rsid w:val="007B795C"/>
    <w:rsid w:val="007C03FA"/>
    <w:rsid w:val="007C2525"/>
    <w:rsid w:val="007C4DDE"/>
    <w:rsid w:val="007C526F"/>
    <w:rsid w:val="007C6D4A"/>
    <w:rsid w:val="007C777D"/>
    <w:rsid w:val="007C7F9C"/>
    <w:rsid w:val="007D1B65"/>
    <w:rsid w:val="007D4E03"/>
    <w:rsid w:val="007D5283"/>
    <w:rsid w:val="007E11FE"/>
    <w:rsid w:val="007F188D"/>
    <w:rsid w:val="007F768E"/>
    <w:rsid w:val="00804E24"/>
    <w:rsid w:val="00817474"/>
    <w:rsid w:val="0082493D"/>
    <w:rsid w:val="00831D12"/>
    <w:rsid w:val="00833CD7"/>
    <w:rsid w:val="00841FF3"/>
    <w:rsid w:val="00842AB3"/>
    <w:rsid w:val="008473D0"/>
    <w:rsid w:val="00850FA7"/>
    <w:rsid w:val="00851FB0"/>
    <w:rsid w:val="008547C5"/>
    <w:rsid w:val="00871568"/>
    <w:rsid w:val="00872282"/>
    <w:rsid w:val="008731BF"/>
    <w:rsid w:val="00873CF0"/>
    <w:rsid w:val="00874691"/>
    <w:rsid w:val="00874C39"/>
    <w:rsid w:val="00876B15"/>
    <w:rsid w:val="00880B76"/>
    <w:rsid w:val="0088139C"/>
    <w:rsid w:val="008848B4"/>
    <w:rsid w:val="00886DA8"/>
    <w:rsid w:val="00893113"/>
    <w:rsid w:val="0089540B"/>
    <w:rsid w:val="008A0FE3"/>
    <w:rsid w:val="008A54F4"/>
    <w:rsid w:val="008A642B"/>
    <w:rsid w:val="008B4B90"/>
    <w:rsid w:val="008B7B27"/>
    <w:rsid w:val="008C4243"/>
    <w:rsid w:val="008D113E"/>
    <w:rsid w:val="008D7665"/>
    <w:rsid w:val="008E38CB"/>
    <w:rsid w:val="008E7C9C"/>
    <w:rsid w:val="008F304D"/>
    <w:rsid w:val="00904A00"/>
    <w:rsid w:val="00904D9C"/>
    <w:rsid w:val="00911747"/>
    <w:rsid w:val="0091260F"/>
    <w:rsid w:val="009127F6"/>
    <w:rsid w:val="00924D1E"/>
    <w:rsid w:val="00927353"/>
    <w:rsid w:val="00931E52"/>
    <w:rsid w:val="00932D72"/>
    <w:rsid w:val="00954B08"/>
    <w:rsid w:val="00960117"/>
    <w:rsid w:val="009630BB"/>
    <w:rsid w:val="00967F53"/>
    <w:rsid w:val="009722A3"/>
    <w:rsid w:val="00973E14"/>
    <w:rsid w:val="00975810"/>
    <w:rsid w:val="009774C6"/>
    <w:rsid w:val="00982887"/>
    <w:rsid w:val="00985232"/>
    <w:rsid w:val="00985450"/>
    <w:rsid w:val="00985F89"/>
    <w:rsid w:val="009946DE"/>
    <w:rsid w:val="009A129D"/>
    <w:rsid w:val="009A2609"/>
    <w:rsid w:val="009A2D37"/>
    <w:rsid w:val="009A6277"/>
    <w:rsid w:val="009A6EFC"/>
    <w:rsid w:val="009A770C"/>
    <w:rsid w:val="009B09A3"/>
    <w:rsid w:val="009B70A5"/>
    <w:rsid w:val="009C0B07"/>
    <w:rsid w:val="009C538F"/>
    <w:rsid w:val="009E417C"/>
    <w:rsid w:val="009E4463"/>
    <w:rsid w:val="009E488E"/>
    <w:rsid w:val="009E52A1"/>
    <w:rsid w:val="009E6E52"/>
    <w:rsid w:val="009E727D"/>
    <w:rsid w:val="009E733E"/>
    <w:rsid w:val="00A0635F"/>
    <w:rsid w:val="00A072B5"/>
    <w:rsid w:val="00A0751F"/>
    <w:rsid w:val="00A12647"/>
    <w:rsid w:val="00A156BD"/>
    <w:rsid w:val="00A20275"/>
    <w:rsid w:val="00A22371"/>
    <w:rsid w:val="00A235B9"/>
    <w:rsid w:val="00A23708"/>
    <w:rsid w:val="00A23E31"/>
    <w:rsid w:val="00A45BD8"/>
    <w:rsid w:val="00A501B8"/>
    <w:rsid w:val="00A51071"/>
    <w:rsid w:val="00A5704E"/>
    <w:rsid w:val="00A6222B"/>
    <w:rsid w:val="00A63392"/>
    <w:rsid w:val="00A73D6F"/>
    <w:rsid w:val="00A75542"/>
    <w:rsid w:val="00A7599E"/>
    <w:rsid w:val="00A8359F"/>
    <w:rsid w:val="00A94FB8"/>
    <w:rsid w:val="00A9559F"/>
    <w:rsid w:val="00A96093"/>
    <w:rsid w:val="00AA4CCF"/>
    <w:rsid w:val="00AA517E"/>
    <w:rsid w:val="00AB1F3E"/>
    <w:rsid w:val="00AB381A"/>
    <w:rsid w:val="00AB4B1D"/>
    <w:rsid w:val="00AC0CC6"/>
    <w:rsid w:val="00AC116A"/>
    <w:rsid w:val="00AC2682"/>
    <w:rsid w:val="00AC3C8B"/>
    <w:rsid w:val="00AC465B"/>
    <w:rsid w:val="00AC4DA8"/>
    <w:rsid w:val="00AD38B4"/>
    <w:rsid w:val="00AD3E3E"/>
    <w:rsid w:val="00AD55C5"/>
    <w:rsid w:val="00AD6128"/>
    <w:rsid w:val="00AD6DA2"/>
    <w:rsid w:val="00AE066A"/>
    <w:rsid w:val="00AE08E8"/>
    <w:rsid w:val="00AE3112"/>
    <w:rsid w:val="00AE718A"/>
    <w:rsid w:val="00AE75EB"/>
    <w:rsid w:val="00AF246B"/>
    <w:rsid w:val="00AF31A0"/>
    <w:rsid w:val="00AF41B1"/>
    <w:rsid w:val="00AF680B"/>
    <w:rsid w:val="00B010AA"/>
    <w:rsid w:val="00B0257C"/>
    <w:rsid w:val="00B02F41"/>
    <w:rsid w:val="00B06FF2"/>
    <w:rsid w:val="00B07A32"/>
    <w:rsid w:val="00B07C39"/>
    <w:rsid w:val="00B113E1"/>
    <w:rsid w:val="00B12CA8"/>
    <w:rsid w:val="00B143FD"/>
    <w:rsid w:val="00B1576A"/>
    <w:rsid w:val="00B228E3"/>
    <w:rsid w:val="00B23C32"/>
    <w:rsid w:val="00B24F1D"/>
    <w:rsid w:val="00B25B4F"/>
    <w:rsid w:val="00B27609"/>
    <w:rsid w:val="00B344D8"/>
    <w:rsid w:val="00B3766C"/>
    <w:rsid w:val="00B42377"/>
    <w:rsid w:val="00B457D0"/>
    <w:rsid w:val="00B47382"/>
    <w:rsid w:val="00B503E0"/>
    <w:rsid w:val="00B51499"/>
    <w:rsid w:val="00B54479"/>
    <w:rsid w:val="00B7443B"/>
    <w:rsid w:val="00B74906"/>
    <w:rsid w:val="00B76469"/>
    <w:rsid w:val="00B872C4"/>
    <w:rsid w:val="00B90CF3"/>
    <w:rsid w:val="00B93397"/>
    <w:rsid w:val="00BA2855"/>
    <w:rsid w:val="00BA41ED"/>
    <w:rsid w:val="00BA524E"/>
    <w:rsid w:val="00BB0877"/>
    <w:rsid w:val="00BB2C41"/>
    <w:rsid w:val="00BB4215"/>
    <w:rsid w:val="00BB438D"/>
    <w:rsid w:val="00BB4AD7"/>
    <w:rsid w:val="00BB4C56"/>
    <w:rsid w:val="00BB574B"/>
    <w:rsid w:val="00BC3886"/>
    <w:rsid w:val="00BC3D53"/>
    <w:rsid w:val="00BC5FAA"/>
    <w:rsid w:val="00BC795F"/>
    <w:rsid w:val="00BD5C66"/>
    <w:rsid w:val="00BD703D"/>
    <w:rsid w:val="00BD795B"/>
    <w:rsid w:val="00BE11FC"/>
    <w:rsid w:val="00BE576B"/>
    <w:rsid w:val="00BF66CC"/>
    <w:rsid w:val="00C06018"/>
    <w:rsid w:val="00C14F84"/>
    <w:rsid w:val="00C162EE"/>
    <w:rsid w:val="00C21407"/>
    <w:rsid w:val="00C23311"/>
    <w:rsid w:val="00C2633D"/>
    <w:rsid w:val="00C303FB"/>
    <w:rsid w:val="00C30FD1"/>
    <w:rsid w:val="00C3264C"/>
    <w:rsid w:val="00C326A8"/>
    <w:rsid w:val="00C327F8"/>
    <w:rsid w:val="00C3345A"/>
    <w:rsid w:val="00C36CBD"/>
    <w:rsid w:val="00C418D1"/>
    <w:rsid w:val="00C42877"/>
    <w:rsid w:val="00C44BD1"/>
    <w:rsid w:val="00C46B73"/>
    <w:rsid w:val="00C46C55"/>
    <w:rsid w:val="00C473FA"/>
    <w:rsid w:val="00C50F4C"/>
    <w:rsid w:val="00C51DE5"/>
    <w:rsid w:val="00C609DC"/>
    <w:rsid w:val="00C61558"/>
    <w:rsid w:val="00C620F3"/>
    <w:rsid w:val="00C6326D"/>
    <w:rsid w:val="00C71614"/>
    <w:rsid w:val="00C71C64"/>
    <w:rsid w:val="00C737CB"/>
    <w:rsid w:val="00C778E3"/>
    <w:rsid w:val="00C77AB7"/>
    <w:rsid w:val="00C92626"/>
    <w:rsid w:val="00C97B8C"/>
    <w:rsid w:val="00C97BA4"/>
    <w:rsid w:val="00CA25F7"/>
    <w:rsid w:val="00CA2D0F"/>
    <w:rsid w:val="00CA48DB"/>
    <w:rsid w:val="00CA4C94"/>
    <w:rsid w:val="00CA7026"/>
    <w:rsid w:val="00CB3830"/>
    <w:rsid w:val="00CC0196"/>
    <w:rsid w:val="00CC0346"/>
    <w:rsid w:val="00CC2DBB"/>
    <w:rsid w:val="00CC5119"/>
    <w:rsid w:val="00CC53DA"/>
    <w:rsid w:val="00CD6F78"/>
    <w:rsid w:val="00CE44F0"/>
    <w:rsid w:val="00CE4A20"/>
    <w:rsid w:val="00D014B0"/>
    <w:rsid w:val="00D01646"/>
    <w:rsid w:val="00D01A3C"/>
    <w:rsid w:val="00D01E18"/>
    <w:rsid w:val="00D0283B"/>
    <w:rsid w:val="00D07B93"/>
    <w:rsid w:val="00D10A62"/>
    <w:rsid w:val="00D141E4"/>
    <w:rsid w:val="00D14CA4"/>
    <w:rsid w:val="00D15D3D"/>
    <w:rsid w:val="00D206F5"/>
    <w:rsid w:val="00D21146"/>
    <w:rsid w:val="00D235F9"/>
    <w:rsid w:val="00D24176"/>
    <w:rsid w:val="00D24BFD"/>
    <w:rsid w:val="00D252E2"/>
    <w:rsid w:val="00D26ADA"/>
    <w:rsid w:val="00D26DEE"/>
    <w:rsid w:val="00D27DEA"/>
    <w:rsid w:val="00D32C2E"/>
    <w:rsid w:val="00D403C3"/>
    <w:rsid w:val="00D41542"/>
    <w:rsid w:val="00D424D0"/>
    <w:rsid w:val="00D427B2"/>
    <w:rsid w:val="00D46E4D"/>
    <w:rsid w:val="00D4704D"/>
    <w:rsid w:val="00D54378"/>
    <w:rsid w:val="00D63FA3"/>
    <w:rsid w:val="00D64956"/>
    <w:rsid w:val="00D72996"/>
    <w:rsid w:val="00D74285"/>
    <w:rsid w:val="00D77C79"/>
    <w:rsid w:val="00D77FEC"/>
    <w:rsid w:val="00D84A23"/>
    <w:rsid w:val="00D87626"/>
    <w:rsid w:val="00D957B2"/>
    <w:rsid w:val="00DA1EBD"/>
    <w:rsid w:val="00DA4369"/>
    <w:rsid w:val="00DA56C8"/>
    <w:rsid w:val="00DB0AF3"/>
    <w:rsid w:val="00DB13EA"/>
    <w:rsid w:val="00DB29BA"/>
    <w:rsid w:val="00DC31F3"/>
    <w:rsid w:val="00DC3BBF"/>
    <w:rsid w:val="00DC67C9"/>
    <w:rsid w:val="00DD146F"/>
    <w:rsid w:val="00DD5202"/>
    <w:rsid w:val="00DD777F"/>
    <w:rsid w:val="00DE0C1D"/>
    <w:rsid w:val="00DE4665"/>
    <w:rsid w:val="00DE73C7"/>
    <w:rsid w:val="00DF0FE3"/>
    <w:rsid w:val="00DF1B5B"/>
    <w:rsid w:val="00DF2159"/>
    <w:rsid w:val="00DF545D"/>
    <w:rsid w:val="00DF755A"/>
    <w:rsid w:val="00E01D86"/>
    <w:rsid w:val="00E02F4A"/>
    <w:rsid w:val="00E10DC7"/>
    <w:rsid w:val="00E175A8"/>
    <w:rsid w:val="00E24DFA"/>
    <w:rsid w:val="00E265BB"/>
    <w:rsid w:val="00E26639"/>
    <w:rsid w:val="00E26D76"/>
    <w:rsid w:val="00E317D1"/>
    <w:rsid w:val="00E338EE"/>
    <w:rsid w:val="00E3764B"/>
    <w:rsid w:val="00E37AE5"/>
    <w:rsid w:val="00E564C7"/>
    <w:rsid w:val="00E60D92"/>
    <w:rsid w:val="00E65CE7"/>
    <w:rsid w:val="00E67322"/>
    <w:rsid w:val="00E72390"/>
    <w:rsid w:val="00E72C01"/>
    <w:rsid w:val="00E751D4"/>
    <w:rsid w:val="00E80A8A"/>
    <w:rsid w:val="00E80D07"/>
    <w:rsid w:val="00E90AE4"/>
    <w:rsid w:val="00E926E3"/>
    <w:rsid w:val="00E931A5"/>
    <w:rsid w:val="00E934F6"/>
    <w:rsid w:val="00EA1C7B"/>
    <w:rsid w:val="00EA4662"/>
    <w:rsid w:val="00EA52D0"/>
    <w:rsid w:val="00EA63E2"/>
    <w:rsid w:val="00EA71E6"/>
    <w:rsid w:val="00EA79FF"/>
    <w:rsid w:val="00EB3123"/>
    <w:rsid w:val="00EB69DA"/>
    <w:rsid w:val="00EB7268"/>
    <w:rsid w:val="00EC266B"/>
    <w:rsid w:val="00EC3C0A"/>
    <w:rsid w:val="00EC610B"/>
    <w:rsid w:val="00EE414F"/>
    <w:rsid w:val="00EE6ABD"/>
    <w:rsid w:val="00EE7274"/>
    <w:rsid w:val="00EF415E"/>
    <w:rsid w:val="00EF7FCD"/>
    <w:rsid w:val="00F01813"/>
    <w:rsid w:val="00F055F4"/>
    <w:rsid w:val="00F071C3"/>
    <w:rsid w:val="00F108C2"/>
    <w:rsid w:val="00F155B3"/>
    <w:rsid w:val="00F15BD7"/>
    <w:rsid w:val="00F1717D"/>
    <w:rsid w:val="00F272D9"/>
    <w:rsid w:val="00F30FA6"/>
    <w:rsid w:val="00F320F9"/>
    <w:rsid w:val="00F34C9F"/>
    <w:rsid w:val="00F357FB"/>
    <w:rsid w:val="00F379B9"/>
    <w:rsid w:val="00F42192"/>
    <w:rsid w:val="00F43ADF"/>
    <w:rsid w:val="00F52EEA"/>
    <w:rsid w:val="00F5373B"/>
    <w:rsid w:val="00F56101"/>
    <w:rsid w:val="00F56121"/>
    <w:rsid w:val="00F6059B"/>
    <w:rsid w:val="00F60FCC"/>
    <w:rsid w:val="00F6159F"/>
    <w:rsid w:val="00F65D6D"/>
    <w:rsid w:val="00F67860"/>
    <w:rsid w:val="00F70A04"/>
    <w:rsid w:val="00F70D9B"/>
    <w:rsid w:val="00F81F36"/>
    <w:rsid w:val="00F86852"/>
    <w:rsid w:val="00F943E8"/>
    <w:rsid w:val="00FA63A5"/>
    <w:rsid w:val="00FB1FC6"/>
    <w:rsid w:val="00FB4FEC"/>
    <w:rsid w:val="00FC1482"/>
    <w:rsid w:val="00FC5420"/>
    <w:rsid w:val="00FD32B6"/>
    <w:rsid w:val="00FD5961"/>
    <w:rsid w:val="00FE34C1"/>
    <w:rsid w:val="00FF05CC"/>
    <w:rsid w:val="00FF568D"/>
    <w:rsid w:val="00FF59EF"/>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as,List Paragraph_0,Recommendation,List Paragraph11,L,CV text,Table text,List Paragraph111,Medium Grid 1 - Accent 21,List Paragraph2,Bulleted Para,NFP GP Bulleted List,Foot"/>
    <w:basedOn w:val="Normal"/>
    <w:uiPriority w:val="34"/>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basedOn w:val="DefaultParagraphFont"/>
    <w:uiPriority w:val="99"/>
    <w:semiHidden/>
    <w:unhideWhenUsed/>
    <w:rsid w:val="00F6059B"/>
    <w:rPr>
      <w:vertAlign w:val="superscript"/>
    </w:rPr>
  </w:style>
  <w:style w:type="table" w:styleId="TableGrid">
    <w:name w:val="Table Grid"/>
    <w:basedOn w:val="TableNormal"/>
    <w:uiPriority w:val="59"/>
    <w:rsid w:val="00B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417D4"/>
    <w:rPr>
      <w:color w:val="605E5C"/>
      <w:shd w:val="clear" w:color="auto" w:fill="E1DFDD"/>
    </w:rPr>
  </w:style>
  <w:style w:type="paragraph" w:styleId="Revision">
    <w:name w:val="Revision"/>
    <w:hidden/>
    <w:uiPriority w:val="99"/>
    <w:semiHidden/>
    <w:rsid w:val="00C778E3"/>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43932662">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20427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women.sharepoint.com/management/Human-Resources/2016%20HR%20Intranet/Values%20and%20Competencies/Values%20%26%20competencies_updated_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AE072E88A7B4E86F867F55B3A61E0" ma:contentTypeVersion="13" ma:contentTypeDescription="Create a new document." ma:contentTypeScope="" ma:versionID="45fdae6a885d0137dee15ce726159930">
  <xsd:schema xmlns:xsd="http://www.w3.org/2001/XMLSchema" xmlns:xs="http://www.w3.org/2001/XMLSchema" xmlns:p="http://schemas.microsoft.com/office/2006/metadata/properties" xmlns:ns3="133fc547-43df-4af1-b862-2e93bc16e1b7" xmlns:ns4="ea660748-928c-4966-b5d2-9889262da084" targetNamespace="http://schemas.microsoft.com/office/2006/metadata/properties" ma:root="true" ma:fieldsID="be35b008fae856c4c04f4ce55ebe36fa" ns3:_="" ns4:_="">
    <xsd:import namespace="133fc547-43df-4af1-b862-2e93bc16e1b7"/>
    <xsd:import namespace="ea660748-928c-4966-b5d2-9889262da08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c547-43df-4af1-b862-2e93bc16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0748-928c-4966-b5d2-9889262da0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55C04CD-FD2F-479C-B13F-654B088D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c547-43df-4af1-b862-2e93bc16e1b7"/>
    <ds:schemaRef ds:uri="ea660748-928c-4966-b5d2-988926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3865</Words>
  <Characters>22033</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Unkown</cp:lastModifiedBy>
  <cp:revision>6</cp:revision>
  <cp:lastPrinted>2018-11-08T21:55:00Z</cp:lastPrinted>
  <dcterms:created xsi:type="dcterms:W3CDTF">2022-06-01T23:16:00Z</dcterms:created>
  <dcterms:modified xsi:type="dcterms:W3CDTF">2022-06-01T23:21:00Z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